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640" w:type="dxa"/>
        <w:tblCellMar>
          <w:top w:w="0" w:type="dxa"/>
          <w:left w:w="0" w:type="dxa"/>
          <w:bottom w:w="0" w:type="dxa"/>
          <w:right w:w="0" w:type="dxa"/>
        </w:tblCellMar>
      </w:tblP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FORM 144/A</w:t>
            </w:r>
          </w:p>
        </w:tc>
        <w:tc>
          <w:tcPr>
            <w:tcW w:w="6020" w:type="dxa"/>
            <w:vAlign w:val="bottom"/>
            <w:vMerge w:val="restart"/>
          </w:tcPr>
          <w:p>
            <w:pPr>
              <w:ind w:left="32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6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540" w:type="dxa"/>
            <w:vAlign w:val="bottom"/>
          </w:tcPr>
          <w:p>
            <w:pPr>
              <w:spacing w:after="0"/>
              <w:rPr>
                <w:sz w:val="22"/>
                <w:szCs w:val="22"/>
                <w:color w:val="auto"/>
              </w:rPr>
            </w:pPr>
          </w:p>
        </w:tc>
        <w:tc>
          <w:tcPr>
            <w:tcW w:w="60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3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0001855643</w:t>
            </w:r>
          </w:p>
        </w:tc>
        <w:tc>
          <w:tcPr>
            <w:tcW w:w="3540" w:type="dxa"/>
            <w:vAlign w:val="bottom"/>
          </w:tcPr>
          <w:p>
            <w:pPr>
              <w:spacing w:after="0"/>
              <w:rPr>
                <w:sz w:val="24"/>
                <w:szCs w:val="24"/>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3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XXXXXXXX</w:t>
            </w:r>
          </w:p>
        </w:tc>
        <w:tc>
          <w:tcPr>
            <w:tcW w:w="3540" w:type="dxa"/>
            <w:vAlign w:val="bottom"/>
          </w:tcPr>
          <w:p>
            <w:pPr>
              <w:spacing w:after="0"/>
              <w:rPr>
                <w:sz w:val="24"/>
                <w:szCs w:val="24"/>
                <w:color w:val="auto"/>
              </w:rPr>
            </w:pPr>
          </w:p>
        </w:tc>
      </w:tr>
      <w:tr>
        <w:trPr>
          <w:trHeight w:val="297"/>
        </w:trPr>
        <w:tc>
          <w:tcPr>
            <w:tcW w:w="6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Previous Accession Number Of The Filing 0001965301-26-000046</w:t>
            </w:r>
          </w:p>
        </w:tc>
        <w:tc>
          <w:tcPr>
            <w:tcW w:w="3540" w:type="dxa"/>
            <w:vAlign w:val="bottom"/>
          </w:tcPr>
          <w:p>
            <w:pPr>
              <w:spacing w:after="0"/>
              <w:rPr>
                <w:sz w:val="24"/>
                <w:szCs w:val="24"/>
                <w:color w:val="auto"/>
              </w:rPr>
            </w:pPr>
          </w:p>
        </w:tc>
      </w:tr>
      <w:tr>
        <w:trPr>
          <w:trHeight w:val="324"/>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38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LIVE   TEST</w:t>
            </w:r>
          </w:p>
        </w:tc>
        <w:tc>
          <w:tcPr>
            <w:tcW w:w="3540" w:type="dxa"/>
            <w:vAlign w:val="bottom"/>
          </w:tcPr>
          <w:p>
            <w:pPr>
              <w:spacing w:after="0"/>
              <w:rPr>
                <w:sz w:val="24"/>
                <w:szCs w:val="24"/>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tc>
        <w:tc>
          <w:tcPr>
            <w:tcW w:w="338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581"/>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38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8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38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835"/>
        </w:trPr>
        <w:tc>
          <w:tcPr>
            <w:tcW w:w="67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144/A: Issuer Information</w:t>
            </w:r>
          </w:p>
        </w:tc>
        <w:tc>
          <w:tcPr>
            <w:tcW w:w="3540" w:type="dxa"/>
            <w:vAlign w:val="bottom"/>
          </w:tcPr>
          <w:p>
            <w:pPr>
              <w:spacing w:after="0"/>
              <w:rPr>
                <w:sz w:val="24"/>
                <w:szCs w:val="24"/>
                <w:color w:val="auto"/>
              </w:rPr>
            </w:pPr>
          </w:p>
        </w:tc>
      </w:tr>
      <w:tr>
        <w:trPr>
          <w:trHeight w:val="56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380" w:type="dxa"/>
            <w:vAlign w:val="bottom"/>
          </w:tcPr>
          <w:p>
            <w:pPr>
              <w:spacing w:after="0"/>
              <w:rPr>
                <w:sz w:val="24"/>
                <w:szCs w:val="24"/>
                <w:color w:val="auto"/>
              </w:rPr>
            </w:pPr>
          </w:p>
        </w:tc>
        <w:tc>
          <w:tcPr>
            <w:tcW w:w="3540" w:type="dxa"/>
            <w:vAlign w:val="bottom"/>
          </w:tcPr>
          <w:p>
            <w:pPr>
              <w:ind w:left="880"/>
              <w:spacing w:after="0"/>
              <w:rPr>
                <w:sz w:val="20"/>
                <w:szCs w:val="20"/>
                <w:color w:val="auto"/>
              </w:rPr>
            </w:pPr>
            <w:r>
              <w:rPr>
                <w:rFonts w:ascii="Times New Roman" w:cs="Times New Roman" w:eastAsia="Times New Roman" w:hAnsi="Times New Roman"/>
                <w:sz w:val="22"/>
                <w:szCs w:val="22"/>
                <w:color w:val="auto"/>
                <w:w w:val="97"/>
              </w:rPr>
              <w:t>Monte Rosa Therapeutics, Inc.</w:t>
            </w: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380" w:type="dxa"/>
            <w:vAlign w:val="bottom"/>
          </w:tcPr>
          <w:p>
            <w:pPr>
              <w:spacing w:after="0"/>
              <w:rPr>
                <w:sz w:val="24"/>
                <w:szCs w:val="24"/>
                <w:color w:val="auto"/>
              </w:rPr>
            </w:pPr>
          </w:p>
        </w:tc>
        <w:tc>
          <w:tcPr>
            <w:tcW w:w="354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001-40522</w:t>
            </w:r>
          </w:p>
        </w:tc>
      </w:tr>
      <w:tr>
        <w:trPr>
          <w:trHeight w:val="258"/>
        </w:trPr>
        <w:tc>
          <w:tcPr>
            <w:tcW w:w="340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354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321 HARRISON AVENUE</w:t>
            </w:r>
          </w:p>
        </w:tc>
      </w:tr>
      <w:tr>
        <w:trPr>
          <w:trHeight w:val="243"/>
        </w:trPr>
        <w:tc>
          <w:tcPr>
            <w:tcW w:w="340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354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SUITE 900</w:t>
            </w: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380" w:type="dxa"/>
            <w:vAlign w:val="bottom"/>
          </w:tcPr>
          <w:p>
            <w:pPr>
              <w:spacing w:after="0"/>
              <w:rPr>
                <w:sz w:val="21"/>
                <w:szCs w:val="21"/>
                <w:color w:val="auto"/>
              </w:rPr>
            </w:pPr>
          </w:p>
        </w:tc>
        <w:tc>
          <w:tcPr>
            <w:tcW w:w="354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BOSTON</w:t>
            </w:r>
          </w:p>
        </w:tc>
      </w:tr>
      <w:tr>
        <w:trPr>
          <w:trHeight w:val="243"/>
        </w:trPr>
        <w:tc>
          <w:tcPr>
            <w:tcW w:w="340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354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4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54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02118</w:t>
            </w: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80" w:type="dxa"/>
            <w:vAlign w:val="bottom"/>
          </w:tcPr>
          <w:p>
            <w:pPr>
              <w:spacing w:after="0"/>
              <w:rPr>
                <w:sz w:val="24"/>
                <w:szCs w:val="24"/>
                <w:color w:val="auto"/>
              </w:rPr>
            </w:pPr>
          </w:p>
        </w:tc>
        <w:tc>
          <w:tcPr>
            <w:tcW w:w="354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617-949-2643</w:t>
            </w:r>
          </w:p>
        </w:tc>
      </w:tr>
      <w:tr>
        <w:trPr>
          <w:trHeight w:val="297"/>
        </w:trPr>
        <w:tc>
          <w:tcPr>
            <w:tcW w:w="6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4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Warmuth Markus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Information</w:t>
      </w:r>
    </w:p>
    <w:p>
      <w:pPr>
        <w:sectPr>
          <w:pgSz w:w="11900" w:h="16838" w:orient="portrait"/>
          <w:cols w:equalWidth="0" w:num="1">
            <w:col w:w="11240"/>
          </w:cols>
          <w:pgMar w:left="320" w:top="261" w:right="339" w:bottom="15"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4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4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Rockefeller Capital</w:t>
            </w:r>
          </w:p>
        </w:tc>
        <w:tc>
          <w:tcPr>
            <w:tcW w:w="1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Management</w:t>
            </w:r>
          </w:p>
        </w:tc>
        <w:tc>
          <w:tcPr>
            <w:tcW w:w="1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500 Boylston Street Suite</w:t>
            </w:r>
          </w:p>
        </w:tc>
        <w:tc>
          <w:tcPr>
            <w:tcW w:w="126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5467</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103446.63</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1300</w:t>
            </w:r>
          </w:p>
        </w:tc>
        <w:tc>
          <w:tcPr>
            <w:tcW w:w="1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Boston  MA  02116</w:t>
            </w: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84382573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05/01/2026   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144/A: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3"/>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RSU</w:t>
            </w:r>
          </w:p>
        </w:tc>
        <w:tc>
          <w:tcPr>
            <w:tcW w:w="270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01/02/2025 Stock Award</w:t>
            </w:r>
          </w:p>
        </w:tc>
        <w:tc>
          <w:tcPr>
            <w:tcW w:w="15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From 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572"/>
              <w:spacing w:after="0"/>
              <w:rPr>
                <w:sz w:val="20"/>
                <w:szCs w:val="20"/>
                <w:color w:val="auto"/>
              </w:rPr>
            </w:pPr>
            <w:r>
              <w:rPr>
                <w:rFonts w:ascii="Times New Roman" w:cs="Times New Roman" w:eastAsia="Times New Roman" w:hAnsi="Times New Roman"/>
                <w:sz w:val="22"/>
                <w:szCs w:val="22"/>
                <w:color w:val="auto"/>
              </w:rPr>
              <w:t>21865</w:t>
            </w:r>
          </w:p>
        </w:tc>
        <w:tc>
          <w:tcPr>
            <w:tcW w:w="24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01/02/2026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-152400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Markus Warmuth</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321 Harrison Ave, Suite 900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Monte Rosa Therapeutics Inc</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03/02/2026 5466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97974.22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Boston  MA  02118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Markus Warmuth</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321 Harrison Ave, Suite 900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Monte Rosa Therapeutics Inc</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04/14/2026 8000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141124.80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Boston  MA  02118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06/02/2026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05/14/2025</w:t>
      </w:r>
    </w:p>
    <w:p>
      <w:pPr>
        <w:spacing w:after="0" w:line="623" w:lineRule="exact"/>
        <w:rPr>
          <w:sz w:val="20"/>
          <w:szCs w:val="20"/>
          <w:color w:val="auto"/>
        </w:rPr>
      </w:pPr>
    </w:p>
    <w:p>
      <w:pPr>
        <w:sectPr>
          <w:pgSz w:w="11900" w:h="16838" w:orient="portrait"/>
          <w:cols w:equalWidth="0" w:num="2">
            <w:col w:w="3420" w:space="720"/>
            <w:col w:w="710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8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Carmen Zamores as a duly authorized representative of National Financial</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08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Services LLC, as attorney-in-fact for Warmuth Markus</w:t>
            </w: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8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2026-06-02T08:24:12Z</dcterms:created>
  <dcterms:modified xsi:type="dcterms:W3CDTF">2026-06-02T08:24:12Z</dcterms:modified>
</cp:coreProperties>
</file>