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426085</wp:posOffset>
            </wp:positionH>
            <wp:positionV relativeFrom="page">
              <wp:posOffset>491490</wp:posOffset>
            </wp:positionV>
            <wp:extent cx="69227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2770" cy="41910"/>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2737485</wp:posOffset>
                </wp:positionH>
                <wp:positionV relativeFrom="paragraph">
                  <wp:posOffset>63500</wp:posOffset>
                </wp:positionV>
                <wp:extent cx="14097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5pt,5pt" to="326.55pt,5pt" o:allowincell="f" strokecolor="#000000" strokeweight="1.0799pt"/>
            </w:pict>
          </mc:Fallback>
        </mc:AlternateContent>
      </w:r>
    </w:p>
    <w:p>
      <w:pPr>
        <w:spacing w:after="0" w:line="14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2737485</wp:posOffset>
                </wp:positionH>
                <wp:positionV relativeFrom="paragraph">
                  <wp:posOffset>66040</wp:posOffset>
                </wp:positionV>
                <wp:extent cx="14097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3716">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5pt,5.2pt" to="326.55pt,5.2pt" o:allowincell="f" strokecolor="#000000" strokeweight="1.08pt"/>
            </w:pict>
          </mc:Fallback>
        </mc:AlternateContent>
      </w:r>
    </w:p>
    <w:p>
      <w:pPr>
        <w:spacing w:after="0" w:line="154"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(Mark One)</w:t>
      </w:r>
    </w:p>
    <w:p>
      <w:pPr>
        <w:ind w:left="460"/>
        <w:spacing w:after="0" w:line="237" w:lineRule="auto"/>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-98425</wp:posOffset>
            </wp:positionV>
            <wp:extent cx="106045" cy="106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2025</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6"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TRANSITION REPORT PURSUANT TO SECTION 13 OR 15(d) OF THE SECURITIES EXCHANGE ACT OF 1934 FOR THE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-97155</wp:posOffset>
            </wp:positionV>
            <wp:extent cx="106045" cy="106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extLst>
                    </a:blip>
                    <a:srcRect/>
                    <a:stretch>
                      <a:fillRect/>
                    </a:stretch>
                  </pic:blipFill>
                  <pic:spPr bwMode="auto">
                    <a:xfrm>
                      <a:off x="0" y="0"/>
                      <a:ext cx="106045" cy="106045"/>
                    </a:xfrm>
                    <a:prstGeom prst="rect">
                      <a:avLst/>
                    </a:prstGeom>
                    <a:noFill/>
                  </pic:spPr>
                </pic:pic>
              </a:graphicData>
            </a:graphic>
          </wp:anchor>
        </w:drawing>
      </w:r>
    </w:p>
    <w:p>
      <w:pPr>
        <w:ind w:left="460"/>
        <w:spacing w:after="0" w:line="236" w:lineRule="auto"/>
        <w:tabs>
          <w:tab w:leader="none" w:pos="396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001-40522</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2737485</wp:posOffset>
                </wp:positionH>
                <wp:positionV relativeFrom="paragraph">
                  <wp:posOffset>49530</wp:posOffset>
                </wp:positionV>
                <wp:extent cx="14097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5239">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5pt,3.9pt" to="326.55pt,3.9pt" o:allowincell="f" strokecolor="#000000" strokeweight="1.1999pt"/>
            </w:pict>
          </mc:Fallback>
        </mc:AlternateContent>
      </w:r>
    </w:p>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Monte Rosa Therapeutics, Inc.</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2737485</wp:posOffset>
                </wp:positionH>
                <wp:positionV relativeFrom="paragraph">
                  <wp:posOffset>64770</wp:posOffset>
                </wp:positionV>
                <wp:extent cx="14097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5240">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5pt,5.1pt" to="326.55pt,5.1pt" o:allowincell="f" strokecolor="#000000" strokeweight="1.2pt"/>
            </w:pict>
          </mc:Fallback>
        </mc:AlternateContent>
      </w:r>
    </w:p>
    <w:p>
      <w:pPr>
        <w:sectPr>
          <w:pgSz w:w="12240" w:h="15840" w:orient="portrait"/>
          <w:cols w:equalWidth="0" w:num="1">
            <w:col w:w="10820"/>
          </w:cols>
          <w:pgMar w:left="700" w:top="972" w:right="720" w:bottom="842" w:gutter="0" w:footer="0" w:header="0"/>
        </w:sectPr>
      </w:pPr>
    </w:p>
    <w:p>
      <w:pPr>
        <w:spacing w:after="0" w:line="181" w:lineRule="exact"/>
        <w:rPr>
          <w:sz w:val="24"/>
          <w:szCs w:val="24"/>
          <w:color w:val="auto"/>
        </w:rPr>
      </w:pPr>
    </w:p>
    <w:p>
      <w:pPr>
        <w:jc w:val="center"/>
        <w:ind w:right="1380"/>
        <w:spacing w:after="0"/>
        <w:rPr>
          <w:sz w:val="20"/>
          <w:szCs w:val="20"/>
          <w:color w:val="auto"/>
        </w:rPr>
      </w:pPr>
      <w:r>
        <w:rPr>
          <w:rFonts w:ascii="Arial" w:cs="Arial" w:eastAsia="Arial" w:hAnsi="Arial"/>
          <w:sz w:val="20"/>
          <w:szCs w:val="20"/>
          <w:b w:val="1"/>
          <w:bCs w:val="1"/>
          <w:color w:val="auto"/>
        </w:rPr>
        <w:t>Delaware</w:t>
      </w:r>
    </w:p>
    <w:p>
      <w:pPr>
        <w:ind w:left="1760"/>
        <w:spacing w:after="0" w:line="236" w:lineRule="auto"/>
        <w:rPr>
          <w:sz w:val="20"/>
          <w:szCs w:val="20"/>
          <w:color w:val="auto"/>
        </w:rPr>
      </w:pPr>
      <w:r>
        <w:rPr>
          <w:rFonts w:ascii="Arial" w:cs="Arial" w:eastAsia="Arial" w:hAnsi="Arial"/>
          <w:sz w:val="14"/>
          <w:szCs w:val="14"/>
          <w:b w:val="1"/>
          <w:bCs w:val="1"/>
          <w:color w:val="auto"/>
        </w:rPr>
        <w:t>(State or other jurisdiction of</w:t>
      </w:r>
    </w:p>
    <w:p>
      <w:pPr>
        <w:spacing w:after="0" w:line="10"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ind w:left="60"/>
        <w:spacing w:after="0"/>
        <w:rPr>
          <w:sz w:val="20"/>
          <w:szCs w:val="20"/>
          <w:color w:val="auto"/>
        </w:rPr>
      </w:pPr>
      <w:r>
        <w:rPr>
          <w:rFonts w:ascii="Arial" w:cs="Arial" w:eastAsia="Arial" w:hAnsi="Arial"/>
          <w:sz w:val="20"/>
          <w:szCs w:val="20"/>
          <w:b w:val="1"/>
          <w:bCs w:val="1"/>
          <w:color w:val="auto"/>
        </w:rPr>
        <w:t>84-3766197</w:t>
      </w:r>
    </w:p>
    <w:p>
      <w:pPr>
        <w:spacing w:after="0" w:line="12"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(I.R.S. Employer</w:t>
      </w:r>
    </w:p>
    <w:p>
      <w:pPr>
        <w:spacing w:after="0" w:line="7" w:lineRule="exact"/>
        <w:rPr>
          <w:sz w:val="24"/>
          <w:szCs w:val="24"/>
          <w:color w:val="auto"/>
        </w:rPr>
      </w:pP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69" w:lineRule="exact"/>
        <w:rPr>
          <w:sz w:val="24"/>
          <w:szCs w:val="24"/>
          <w:color w:val="auto"/>
        </w:rPr>
      </w:pPr>
    </w:p>
    <w:p>
      <w:pPr>
        <w:sectPr>
          <w:pgSz w:w="12240" w:h="15840" w:orient="portrait"/>
          <w:cols w:equalWidth="0" w:num="2">
            <w:col w:w="6800" w:space="720"/>
            <w:col w:w="3300"/>
          </w:cols>
          <w:pgMar w:left="700" w:top="972" w:right="720" w:bottom="842" w:gutter="0" w:footer="0" w:header="0"/>
          <w:type w:val="continuous"/>
        </w:sectPr>
      </w:pPr>
    </w:p>
    <w:tbl>
      <w:tblPr>
        <w:tblLayout w:type="fixed"/>
        <w:tblInd w:w="1220" w:type="dxa"/>
        <w:tblCellMar>
          <w:top w:w="0" w:type="dxa"/>
          <w:left w:w="0" w:type="dxa"/>
          <w:bottom w:w="0" w:type="dxa"/>
          <w:right w:w="0" w:type="dxa"/>
        </w:tblCellMar>
      </w:tblPr>
      <w:tr>
        <w:trPr>
          <w:trHeight w:val="230"/>
        </w:trPr>
        <w:tc>
          <w:tcPr>
            <w:tcW w:w="4760" w:type="dxa"/>
            <w:vAlign w:val="bottom"/>
          </w:tcPr>
          <w:p>
            <w:pPr>
              <w:jc w:val="center"/>
              <w:ind w:right="1690"/>
              <w:spacing w:after="0"/>
              <w:rPr>
                <w:sz w:val="20"/>
                <w:szCs w:val="20"/>
                <w:color w:val="auto"/>
              </w:rPr>
            </w:pPr>
            <w:r>
              <w:rPr>
                <w:rFonts w:ascii="Arial" w:cs="Arial" w:eastAsia="Arial" w:hAnsi="Arial"/>
                <w:sz w:val="20"/>
                <w:szCs w:val="20"/>
                <w:b w:val="1"/>
                <w:bCs w:val="1"/>
                <w:color w:val="auto"/>
              </w:rPr>
              <w:t>321 Harrison Avenue, Suite 900</w:t>
            </w:r>
          </w:p>
        </w:tc>
        <w:tc>
          <w:tcPr>
            <w:tcW w:w="2480" w:type="dxa"/>
            <w:vAlign w:val="bottom"/>
          </w:tcPr>
          <w:p>
            <w:pPr>
              <w:spacing w:after="0"/>
              <w:rPr>
                <w:sz w:val="19"/>
                <w:szCs w:val="19"/>
                <w:color w:val="auto"/>
              </w:rPr>
            </w:pPr>
          </w:p>
        </w:tc>
      </w:tr>
      <w:tr>
        <w:trPr>
          <w:trHeight w:val="259"/>
        </w:trPr>
        <w:tc>
          <w:tcPr>
            <w:tcW w:w="4760" w:type="dxa"/>
            <w:vAlign w:val="bottom"/>
          </w:tcPr>
          <w:p>
            <w:pPr>
              <w:jc w:val="center"/>
              <w:ind w:right="1690"/>
              <w:spacing w:after="0"/>
              <w:rPr>
                <w:sz w:val="20"/>
                <w:szCs w:val="20"/>
                <w:color w:val="auto"/>
              </w:rPr>
            </w:pPr>
            <w:r>
              <w:rPr>
                <w:rFonts w:ascii="Arial" w:cs="Arial" w:eastAsia="Arial" w:hAnsi="Arial"/>
                <w:sz w:val="20"/>
                <w:szCs w:val="20"/>
                <w:b w:val="1"/>
                <w:bCs w:val="1"/>
                <w:color w:val="auto"/>
                <w:w w:val="99"/>
              </w:rPr>
              <w:t>Boston, Massachusetts</w:t>
            </w:r>
          </w:p>
        </w:tc>
        <w:tc>
          <w:tcPr>
            <w:tcW w:w="2480" w:type="dxa"/>
            <w:vAlign w:val="bottom"/>
          </w:tcPr>
          <w:p>
            <w:pPr>
              <w:ind w:left="1860"/>
              <w:spacing w:after="0"/>
              <w:rPr>
                <w:sz w:val="20"/>
                <w:szCs w:val="20"/>
                <w:color w:val="auto"/>
              </w:rPr>
            </w:pPr>
            <w:r>
              <w:rPr>
                <w:rFonts w:ascii="Arial" w:cs="Arial" w:eastAsia="Arial" w:hAnsi="Arial"/>
                <w:sz w:val="20"/>
                <w:szCs w:val="20"/>
                <w:b w:val="1"/>
                <w:bCs w:val="1"/>
                <w:color w:val="auto"/>
              </w:rPr>
              <w:t>02118</w:t>
            </w:r>
          </w:p>
        </w:tc>
      </w:tr>
      <w:tr>
        <w:trPr>
          <w:trHeight w:val="159"/>
        </w:trPr>
        <w:tc>
          <w:tcPr>
            <w:tcW w:w="4760" w:type="dxa"/>
            <w:vAlign w:val="bottom"/>
          </w:tcPr>
          <w:p>
            <w:pPr>
              <w:jc w:val="center"/>
              <w:ind w:right="1690"/>
              <w:spacing w:after="0" w:line="159" w:lineRule="exact"/>
              <w:rPr>
                <w:sz w:val="20"/>
                <w:szCs w:val="20"/>
                <w:color w:val="auto"/>
              </w:rPr>
            </w:pPr>
            <w:r>
              <w:rPr>
                <w:rFonts w:ascii="Arial" w:cs="Arial" w:eastAsia="Arial" w:hAnsi="Arial"/>
                <w:sz w:val="14"/>
                <w:szCs w:val="14"/>
                <w:b w:val="1"/>
                <w:bCs w:val="1"/>
                <w:color w:val="auto"/>
              </w:rPr>
              <w:t>(Address of principal executive offices)</w:t>
            </w:r>
          </w:p>
        </w:tc>
        <w:tc>
          <w:tcPr>
            <w:tcW w:w="2480" w:type="dxa"/>
            <w:vAlign w:val="bottom"/>
          </w:tcPr>
          <w:p>
            <w:pPr>
              <w:ind w:left="1780"/>
              <w:spacing w:after="0" w:line="159" w:lineRule="exact"/>
              <w:rPr>
                <w:sz w:val="20"/>
                <w:szCs w:val="20"/>
                <w:color w:val="auto"/>
              </w:rPr>
            </w:pPr>
            <w:r>
              <w:rPr>
                <w:rFonts w:ascii="Arial" w:cs="Arial" w:eastAsia="Arial" w:hAnsi="Arial"/>
                <w:sz w:val="14"/>
                <w:szCs w:val="14"/>
                <w:b w:val="1"/>
                <w:bCs w:val="1"/>
                <w:color w:val="auto"/>
                <w:w w:val="98"/>
              </w:rPr>
              <w:t>(Zip Code)</w:t>
            </w:r>
          </w:p>
        </w:tc>
      </w:tr>
      <w:tr>
        <w:trPr>
          <w:trHeight w:val="202"/>
        </w:trPr>
        <w:tc>
          <w:tcPr>
            <w:tcW w:w="4760" w:type="dxa"/>
            <w:vAlign w:val="bottom"/>
          </w:tcPr>
          <w:p>
            <w:pPr>
              <w:spacing w:after="0"/>
              <w:rPr>
                <w:sz w:val="17"/>
                <w:szCs w:val="17"/>
                <w:color w:val="auto"/>
              </w:rPr>
            </w:pPr>
          </w:p>
        </w:tc>
        <w:tc>
          <w:tcPr>
            <w:tcW w:w="2480" w:type="dxa"/>
            <w:vAlign w:val="bottom"/>
          </w:tcPr>
          <w:p>
            <w:pPr>
              <w:ind w:left="1880"/>
              <w:spacing w:after="0" w:line="202" w:lineRule="exact"/>
              <w:rPr>
                <w:sz w:val="20"/>
                <w:szCs w:val="20"/>
                <w:color w:val="auto"/>
              </w:rPr>
            </w:pPr>
            <w:r>
              <w:rPr>
                <w:rFonts w:ascii="Arial" w:cs="Arial" w:eastAsia="Arial" w:hAnsi="Arial"/>
                <w:sz w:val="18"/>
                <w:szCs w:val="18"/>
                <w:b w:val="1"/>
                <w:bCs w:val="1"/>
                <w:color w:val="auto"/>
              </w:rPr>
              <w:t>-2643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1601470</wp:posOffset>
            </wp:positionH>
            <wp:positionV relativeFrom="paragraph">
              <wp:posOffset>-117475</wp:posOffset>
            </wp:positionV>
            <wp:extent cx="3388995" cy="132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extLst>
                    </a:blip>
                    <a:srcRect/>
                    <a:stretch>
                      <a:fillRect/>
                    </a:stretch>
                  </pic:blipFill>
                  <pic:spPr bwMode="auto">
                    <a:xfrm>
                      <a:off x="0" y="0"/>
                      <a:ext cx="3388995" cy="1320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2737485</wp:posOffset>
                </wp:positionH>
                <wp:positionV relativeFrom="paragraph">
                  <wp:posOffset>64770</wp:posOffset>
                </wp:positionV>
                <wp:extent cx="140970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09700" cy="4763"/>
                        </a:xfrm>
                        <a:prstGeom prst="line">
                          <a:avLst/>
                        </a:prstGeom>
                        <a:solidFill>
                          <a:srgbClr val="FFFFFF"/>
                        </a:solidFill>
                        <a:ln w="13715">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5.55pt,5.1pt" to="326.55pt,5.1pt" o:allowincell="f" strokecolor="#000000" strokeweight="1.0799pt"/>
            </w:pict>
          </mc:Fallback>
        </mc:AlternateContent>
      </w:r>
    </w:p>
    <w:p>
      <w:pPr>
        <w:spacing w:after="0" w:line="152"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68"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center"/>
              <w:ind w:right="280"/>
              <w:spacing w:after="0"/>
              <w:rPr>
                <w:sz w:val="20"/>
                <w:szCs w:val="20"/>
                <w:color w:val="auto"/>
              </w:rPr>
            </w:pPr>
            <w:r>
              <w:rPr>
                <w:rFonts w:ascii="Arial" w:cs="Arial" w:eastAsia="Arial" w:hAnsi="Arial"/>
                <w:sz w:val="16"/>
                <w:szCs w:val="16"/>
                <w:b w:val="1"/>
                <w:bCs w:val="1"/>
                <w:color w:val="auto"/>
                <w:w w:val="98"/>
              </w:rPr>
              <w:t>Trading</w:t>
            </w: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84"/>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300"/>
              <w:spacing w:after="0"/>
              <w:rPr>
                <w:sz w:val="20"/>
                <w:szCs w:val="20"/>
                <w:color w:val="auto"/>
              </w:rPr>
            </w:pPr>
            <w:r>
              <w:rPr>
                <w:rFonts w:ascii="Arial" w:cs="Arial" w:eastAsia="Arial" w:hAnsi="Arial"/>
                <w:sz w:val="16"/>
                <w:szCs w:val="16"/>
                <w:b w:val="1"/>
                <w:bCs w:val="1"/>
                <w:color w:val="auto"/>
                <w:w w:val="98"/>
              </w:rPr>
              <w:t>Symbol(s)</w:t>
            </w:r>
          </w:p>
        </w:tc>
        <w:tc>
          <w:tcPr>
            <w:tcW w:w="100" w:type="dxa"/>
            <w:vAlign w:val="bottom"/>
          </w:tcPr>
          <w:p>
            <w:pPr>
              <w:spacing w:after="0"/>
              <w:rPr>
                <w:sz w:val="15"/>
                <w:szCs w:val="15"/>
                <w:color w:val="auto"/>
              </w:rPr>
            </w:pPr>
          </w:p>
        </w:tc>
        <w:tc>
          <w:tcPr>
            <w:tcW w:w="486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178"/>
        </w:trPr>
        <w:tc>
          <w:tcPr>
            <w:tcW w:w="4580" w:type="dxa"/>
            <w:vAlign w:val="bottom"/>
            <w:gridSpan w:val="3"/>
          </w:tcPr>
          <w:p>
            <w:pPr>
              <w:jc w:val="center"/>
              <w:ind w:right="480"/>
              <w:spacing w:after="0" w:line="178" w:lineRule="exact"/>
              <w:rPr>
                <w:sz w:val="20"/>
                <w:szCs w:val="20"/>
                <w:color w:val="auto"/>
              </w:rPr>
            </w:pPr>
            <w:r>
              <w:rPr>
                <w:rFonts w:ascii="Arial" w:cs="Arial" w:eastAsia="Arial" w:hAnsi="Arial"/>
                <w:sz w:val="16"/>
                <w:szCs w:val="16"/>
                <w:b w:val="1"/>
                <w:bCs w:val="1"/>
                <w:color w:val="auto"/>
                <w:w w:val="94"/>
              </w:rPr>
              <w:t>Common stock, par value $0.0001 per share</w:t>
            </w:r>
          </w:p>
        </w:tc>
        <w:tc>
          <w:tcPr>
            <w:tcW w:w="1260" w:type="dxa"/>
            <w:vAlign w:val="bottom"/>
          </w:tcPr>
          <w:p>
            <w:pPr>
              <w:jc w:val="center"/>
              <w:ind w:right="300"/>
              <w:spacing w:after="0" w:line="178" w:lineRule="exact"/>
              <w:rPr>
                <w:sz w:val="20"/>
                <w:szCs w:val="20"/>
                <w:color w:val="auto"/>
              </w:rPr>
            </w:pPr>
            <w:r>
              <w:rPr>
                <w:rFonts w:ascii="Arial" w:cs="Arial" w:eastAsia="Arial" w:hAnsi="Arial"/>
                <w:sz w:val="16"/>
                <w:szCs w:val="16"/>
                <w:b w:val="1"/>
                <w:bCs w:val="1"/>
                <w:color w:val="auto"/>
                <w:w w:val="98"/>
              </w:rPr>
              <w:t>GLUE</w:t>
            </w:r>
          </w:p>
        </w:tc>
        <w:tc>
          <w:tcPr>
            <w:tcW w:w="100" w:type="dxa"/>
            <w:vAlign w:val="bottom"/>
          </w:tcPr>
          <w:p>
            <w:pPr>
              <w:spacing w:after="0"/>
              <w:rPr>
                <w:sz w:val="15"/>
                <w:szCs w:val="15"/>
                <w:color w:val="auto"/>
              </w:rPr>
            </w:pPr>
          </w:p>
        </w:tc>
        <w:tc>
          <w:tcPr>
            <w:tcW w:w="4860" w:type="dxa"/>
            <w:vAlign w:val="bottom"/>
            <w:gridSpan w:val="3"/>
          </w:tcPr>
          <w:p>
            <w:pPr>
              <w:jc w:val="center"/>
              <w:spacing w:after="0" w:line="178" w:lineRule="exact"/>
              <w:rPr>
                <w:sz w:val="20"/>
                <w:szCs w:val="20"/>
                <w:color w:val="auto"/>
              </w:rPr>
            </w:pPr>
            <w:r>
              <w:rPr>
                <w:rFonts w:ascii="Arial" w:cs="Arial" w:eastAsia="Arial" w:hAnsi="Arial"/>
                <w:sz w:val="16"/>
                <w:szCs w:val="16"/>
                <w:b w:val="1"/>
                <w:bCs w:val="1"/>
                <w:color w:val="auto"/>
                <w:w w:val="94"/>
              </w:rPr>
              <w:t>The Nasdaq Global Select Market</w:t>
            </w:r>
          </w:p>
        </w:tc>
      </w:tr>
      <w:tr>
        <w:trPr>
          <w:trHeight w:val="242"/>
        </w:trPr>
        <w:tc>
          <w:tcPr>
            <w:tcW w:w="4580" w:type="dxa"/>
            <w:vAlign w:val="bottom"/>
            <w:gridSpan w:val="3"/>
          </w:tcPr>
          <w:p>
            <w:pPr>
              <w:spacing w:after="0"/>
              <w:rPr>
                <w:sz w:val="20"/>
                <w:szCs w:val="20"/>
                <w:color w:val="auto"/>
              </w:rPr>
            </w:pPr>
            <w:r>
              <w:rPr>
                <w:rFonts w:ascii="Arial" w:cs="Arial" w:eastAsia="Arial" w:hAnsi="Arial"/>
                <w:sz w:val="16"/>
                <w:szCs w:val="16"/>
                <w:b w:val="1"/>
                <w:bCs w:val="1"/>
                <w:color w:val="auto"/>
                <w:w w:val="94"/>
              </w:rPr>
              <w:t>Securities registered pursuant to Section 12(g) of the Act: None</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64"/>
        </w:trPr>
        <w:tc>
          <w:tcPr>
            <w:tcW w:w="9000" w:type="dxa"/>
            <w:vAlign w:val="bottom"/>
            <w:gridSpan w:val="7"/>
          </w:tcPr>
          <w:p>
            <w:pPr>
              <w:spacing w:after="0"/>
              <w:rPr>
                <w:sz w:val="20"/>
                <w:szCs w:val="20"/>
                <w:color w:val="auto"/>
              </w:rPr>
            </w:pPr>
            <w:r>
              <w:rPr>
                <w:rFonts w:ascii="Arial" w:cs="Arial" w:eastAsia="Arial" w:hAnsi="Arial"/>
                <w:sz w:val="16"/>
                <w:szCs w:val="16"/>
                <w:b w:val="1"/>
                <w:bCs w:val="1"/>
                <w:color w:val="auto"/>
                <w:w w:val="96"/>
              </w:rPr>
              <w:t>Indicate by check mark if the Registrant is a well-known seasoned issuer, as defined in Rule 405 of the Securities Act. YES</w:t>
            </w:r>
          </w:p>
        </w:tc>
        <w:tc>
          <w:tcPr>
            <w:tcW w:w="1800" w:type="dxa"/>
            <w:vAlign w:val="bottom"/>
          </w:tcPr>
          <w:p>
            <w:pPr>
              <w:ind w:left="100"/>
              <w:spacing w:after="0"/>
              <w:rPr>
                <w:sz w:val="20"/>
                <w:szCs w:val="20"/>
                <w:color w:val="auto"/>
              </w:rPr>
            </w:pPr>
            <w:r>
              <w:rPr>
                <w:rFonts w:ascii="Arial" w:cs="Arial" w:eastAsia="Arial" w:hAnsi="Arial"/>
                <w:sz w:val="16"/>
                <w:szCs w:val="16"/>
                <w:b w:val="1"/>
                <w:bCs w:val="1"/>
                <w:color w:val="auto"/>
              </w:rPr>
              <w:t>NO</w:t>
            </w:r>
          </w:p>
        </w:tc>
      </w:tr>
      <w:tr>
        <w:trPr>
          <w:trHeight w:val="274"/>
        </w:trPr>
        <w:tc>
          <w:tcPr>
            <w:tcW w:w="8460" w:type="dxa"/>
            <w:vAlign w:val="bottom"/>
            <w:gridSpan w:val="6"/>
          </w:tcPr>
          <w:p>
            <w:pPr>
              <w:spacing w:after="0"/>
              <w:rPr>
                <w:sz w:val="20"/>
                <w:szCs w:val="20"/>
                <w:color w:val="auto"/>
              </w:rPr>
            </w:pPr>
            <w:r>
              <w:rPr>
                <w:rFonts w:ascii="Arial" w:cs="Arial" w:eastAsia="Arial" w:hAnsi="Arial"/>
                <w:sz w:val="16"/>
                <w:szCs w:val="16"/>
                <w:b w:val="1"/>
                <w:bCs w:val="1"/>
                <w:color w:val="auto"/>
                <w:w w:val="95"/>
              </w:rPr>
              <w:t>Indicate by check mark if the Registrant is not required to file reports pursuant to Section 13 or 15(d) of the Act. YES</w:t>
            </w:r>
          </w:p>
        </w:tc>
        <w:tc>
          <w:tcPr>
            <w:tcW w:w="540" w:type="dxa"/>
            <w:vAlign w:val="bottom"/>
          </w:tcPr>
          <w:p>
            <w:pPr>
              <w:ind w:left="200"/>
              <w:spacing w:after="0"/>
              <w:rPr>
                <w:sz w:val="20"/>
                <w:szCs w:val="20"/>
                <w:color w:val="auto"/>
              </w:rPr>
            </w:pPr>
            <w:r>
              <w:rPr>
                <w:rFonts w:ascii="Arial" w:cs="Arial" w:eastAsia="Arial" w:hAnsi="Arial"/>
                <w:sz w:val="16"/>
                <w:szCs w:val="16"/>
                <w:b w:val="1"/>
                <w:bCs w:val="1"/>
                <w:color w:val="auto"/>
              </w:rPr>
              <w:t>NO</w:t>
            </w:r>
          </w:p>
        </w:tc>
        <w:tc>
          <w:tcPr>
            <w:tcW w:w="1800" w:type="dxa"/>
            <w:vAlign w:val="bottom"/>
          </w:tcPr>
          <w:p>
            <w:pPr>
              <w:spacing w:after="0"/>
              <w:rPr>
                <w:sz w:val="23"/>
                <w:szCs w:val="2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2606040</wp:posOffset>
            </wp:positionH>
            <wp:positionV relativeFrom="paragraph">
              <wp:posOffset>-633095</wp:posOffset>
            </wp:positionV>
            <wp:extent cx="95250"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extLst>
                    </a:blip>
                    <a:srcRect/>
                    <a:stretch>
                      <a:fillRect/>
                    </a:stretch>
                  </pic:blipFill>
                  <pic:spPr bwMode="auto">
                    <a:xfrm>
                      <a:off x="0" y="0"/>
                      <a:ext cx="95250" cy="31750"/>
                    </a:xfrm>
                    <a:prstGeom prst="rect">
                      <a:avLst/>
                    </a:prstGeom>
                    <a:noFill/>
                  </pic:spPr>
                </pic:pic>
              </a:graphicData>
            </a:graphic>
          </wp:anchor>
        </w:drawing>
        <w:drawing>
          <wp:anchor simplePos="0" relativeHeight="251657728" behindDoc="1" locked="0" layoutInCell="0" allowOverlap="1">
            <wp:simplePos x="0" y="0"/>
            <wp:positionH relativeFrom="column">
              <wp:posOffset>3703320</wp:posOffset>
            </wp:positionH>
            <wp:positionV relativeFrom="paragraph">
              <wp:posOffset>-633095</wp:posOffset>
            </wp:positionV>
            <wp:extent cx="95250"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95250" cy="31750"/>
                    </a:xfrm>
                    <a:prstGeom prst="rect">
                      <a:avLst/>
                    </a:prstGeom>
                    <a:noFill/>
                  </pic:spPr>
                </pic:pic>
              </a:graphicData>
            </a:graphic>
          </wp:anchor>
        </w:drawing>
        <w:drawing>
          <wp:anchor simplePos="0" relativeHeight="251657728" behindDoc="1" locked="0" layoutInCell="0" allowOverlap="1">
            <wp:simplePos x="0" y="0"/>
            <wp:positionH relativeFrom="column">
              <wp:posOffset>5563870</wp:posOffset>
            </wp:positionH>
            <wp:positionV relativeFrom="paragraph">
              <wp:posOffset>-277495</wp:posOffset>
            </wp:positionV>
            <wp:extent cx="97155" cy="97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5970905</wp:posOffset>
            </wp:positionH>
            <wp:positionV relativeFrom="paragraph">
              <wp:posOffset>-277495</wp:posOffset>
            </wp:positionV>
            <wp:extent cx="97155" cy="971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-104140</wp:posOffset>
            </wp:positionV>
            <wp:extent cx="97155" cy="971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extLst>
                    </a:blip>
                    <a:srcRect/>
                    <a:stretch>
                      <a:fillRect/>
                    </a:stretch>
                  </pic:blipFill>
                  <pic:spPr bwMode="auto">
                    <a:xfrm>
                      <a:off x="0" y="0"/>
                      <a:ext cx="97155" cy="97155"/>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-104140</wp:posOffset>
            </wp:positionV>
            <wp:extent cx="97155" cy="971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extLst>
                    </a:blip>
                    <a:srcRect/>
                    <a:stretch>
                      <a:fillRect/>
                    </a:stretch>
                  </pic:blipFill>
                  <pic:spPr bwMode="auto">
                    <a:xfrm>
                      <a:off x="0" y="0"/>
                      <a:ext cx="97155" cy="97155"/>
                    </a:xfrm>
                    <a:prstGeom prst="rect">
                      <a:avLst/>
                    </a:prstGeom>
                    <a:noFill/>
                  </pic:spPr>
                </pic:pic>
              </a:graphicData>
            </a:graphic>
          </wp:anchor>
        </w:drawing>
      </w:r>
    </w:p>
    <w:p>
      <w:pPr>
        <w:spacing w:after="0" w:line="55" w:lineRule="exact"/>
        <w:rPr>
          <w:sz w:val="24"/>
          <w:szCs w:val="24"/>
          <w:color w:val="auto"/>
        </w:rPr>
      </w:pPr>
    </w:p>
    <w:p>
      <w:pPr>
        <w:ind w:left="20" w:right="40"/>
        <w:spacing w:after="0" w:line="288" w:lineRule="auto"/>
        <w:rPr>
          <w:sz w:val="20"/>
          <w:szCs w:val="20"/>
          <w:color w:val="auto"/>
        </w:rPr>
      </w:pPr>
      <w:r>
        <w:rPr>
          <w:rFonts w:ascii="Arial" w:cs="Arial" w:eastAsia="Arial" w:hAnsi="Arial"/>
          <w:sz w:val="14"/>
          <w:szCs w:val="14"/>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ind w:left="20"/>
        <w:spacing w:after="0" w:line="231" w:lineRule="auto"/>
        <w:rPr>
          <w:sz w:val="20"/>
          <w:szCs w:val="20"/>
          <w:color w:val="auto"/>
        </w:rPr>
      </w:pPr>
      <w:r>
        <w:rPr>
          <w:rFonts w:ascii="Arial" w:cs="Arial" w:eastAsia="Arial" w:hAnsi="Arial"/>
          <w:sz w:val="16"/>
          <w:szCs w:val="16"/>
          <w:b w:val="1"/>
          <w:bCs w:val="1"/>
          <w:color w:val="auto"/>
        </w:rPr>
        <w:t xml:space="preserve">requirements for the past 90 days. YES </w:t>
      </w:r>
      <w:r>
        <w:rPr>
          <w:sz w:val="1"/>
          <w:szCs w:val="1"/>
          <w:color w:val="auto"/>
        </w:rPr>
        <w:drawing>
          <wp:inline distT="0" distB="0" distL="0" distR="0">
            <wp:extent cx="97155" cy="857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r>
        <w:rPr>
          <w:rFonts w:ascii="Arial" w:cs="Arial" w:eastAsia="Arial" w:hAnsi="Arial"/>
          <w:sz w:val="16"/>
          <w:szCs w:val="16"/>
          <w:b w:val="1"/>
          <w:bCs w:val="1"/>
          <w:color w:val="auto"/>
        </w:rPr>
        <w:t xml:space="preserve">   NO </w:t>
      </w:r>
      <w:r>
        <w:rPr>
          <w:sz w:val="1"/>
          <w:szCs w:val="1"/>
          <w:color w:val="auto"/>
        </w:rPr>
        <w:drawing>
          <wp:inline distT="0" distB="0" distL="0" distR="0">
            <wp:extent cx="97155" cy="857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80" w:lineRule="exact"/>
        <w:rPr>
          <w:sz w:val="24"/>
          <w:szCs w:val="24"/>
          <w:color w:val="auto"/>
        </w:rPr>
      </w:pPr>
    </w:p>
    <w:p>
      <w:pPr>
        <w:ind w:left="20" w:right="120"/>
        <w:spacing w:after="0" w:line="289" w:lineRule="auto"/>
        <w:rPr>
          <w:sz w:val="20"/>
          <w:szCs w:val="20"/>
          <w:color w:val="auto"/>
        </w:rPr>
      </w:pPr>
      <w:r>
        <w:rPr>
          <w:rFonts w:ascii="Arial" w:cs="Arial" w:eastAsia="Arial" w:hAnsi="Arial"/>
          <w:sz w:val="14"/>
          <w:szCs w:val="14"/>
          <w:b w:val="1"/>
          <w:bCs w:val="1"/>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ind w:left="20"/>
        <w:spacing w:after="0" w:line="233" w:lineRule="auto"/>
        <w:rPr>
          <w:sz w:val="20"/>
          <w:szCs w:val="20"/>
          <w:color w:val="auto"/>
        </w:rPr>
      </w:pPr>
      <w:r>
        <w:rPr>
          <w:rFonts w:ascii="Arial" w:cs="Arial" w:eastAsia="Arial" w:hAnsi="Arial"/>
          <w:sz w:val="16"/>
          <w:szCs w:val="16"/>
          <w:b w:val="1"/>
          <w:bCs w:val="1"/>
          <w:color w:val="auto"/>
        </w:rPr>
        <w:t xml:space="preserve">files). YES </w:t>
      </w:r>
      <w:r>
        <w:rPr>
          <w:sz w:val="1"/>
          <w:szCs w:val="1"/>
          <w:color w:val="auto"/>
        </w:rPr>
        <w:drawing>
          <wp:inline distT="0" distB="0" distL="0" distR="0">
            <wp:extent cx="97155" cy="8572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r>
        <w:rPr>
          <w:rFonts w:ascii="Arial" w:cs="Arial" w:eastAsia="Arial" w:hAnsi="Arial"/>
          <w:sz w:val="16"/>
          <w:szCs w:val="16"/>
          <w:b w:val="1"/>
          <w:bCs w:val="1"/>
          <w:color w:val="auto"/>
        </w:rPr>
        <w:t xml:space="preserve">   NO </w:t>
      </w:r>
      <w:r>
        <w:rPr>
          <w:sz w:val="1"/>
          <w:szCs w:val="1"/>
          <w:color w:val="auto"/>
        </w:rPr>
        <w:drawing>
          <wp:inline distT="0" distB="0" distL="0" distR="0">
            <wp:extent cx="97155" cy="857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extLst>
                        <a:ext uri="{28A0092B-C50C-407E-A947-70E740481C1C}"/>
                      </a:extLst>
                    </a:blip>
                    <a:srcRect/>
                    <a:stretch>
                      <a:fillRect/>
                    </a:stretch>
                  </pic:blipFill>
                  <pic:spPr bwMode="auto">
                    <a:xfrm>
                      <a:off x="0" y="0"/>
                      <a:ext cx="97155" cy="85725"/>
                    </a:xfrm>
                    <a:prstGeom prst="rect">
                      <a:avLst/>
                    </a:prstGeom>
                    <a:noFill/>
                    <a:ln>
                      <a:noFill/>
                    </a:ln>
                  </pic:spPr>
                </pic:pic>
              </a:graphicData>
            </a:graphic>
          </wp:inline>
        </w:drawing>
      </w:r>
    </w:p>
    <w:p>
      <w:pPr>
        <w:spacing w:after="0" w:line="74"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Indicate by check mark whether the registrant is a large accelerated filer, an accelerated filer, a non-accelerated filer, smaller reporting company, or 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649033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2">
                      <a:extLst>
                        <a:ext uri="{28A0092B-C50C-407E-A947-70E740481C1C}"/>
                      </a:extLst>
                    </a:blip>
                    <a:srcRect/>
                    <a:stretch>
                      <a:fillRect/>
                    </a:stretch>
                  </pic:blipFill>
                  <pic:spPr bwMode="auto">
                    <a:xfrm>
                      <a:off x="0" y="0"/>
                      <a:ext cx="6490335" cy="121285"/>
                    </a:xfrm>
                    <a:prstGeom prst="rect">
                      <a:avLst/>
                    </a:prstGeom>
                    <a:noFill/>
                  </pic:spPr>
                </pic:pic>
              </a:graphicData>
            </a:graphic>
          </wp:anchor>
        </w:drawing>
      </w:r>
    </w:p>
    <w:p>
      <w:pPr>
        <w:spacing w:after="0" w:line="149" w:lineRule="exact"/>
        <w:rPr>
          <w:sz w:val="24"/>
          <w:szCs w:val="24"/>
          <w:color w:val="auto"/>
        </w:rPr>
      </w:pPr>
    </w:p>
    <w:p>
      <w:pPr>
        <w:spacing w:after="0"/>
        <w:rPr>
          <w:sz w:val="20"/>
          <w:szCs w:val="20"/>
          <w:color w:val="auto"/>
        </w:rPr>
      </w:pPr>
      <w:r>
        <w:rPr>
          <w:sz w:val="1"/>
          <w:szCs w:val="1"/>
          <w:color w:val="auto"/>
        </w:rPr>
        <w:drawing>
          <wp:inline distT="0" distB="0" distL="0" distR="0">
            <wp:extent cx="123190" cy="819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3">
                      <a:extLst>
                        <a:ext uri="{28A0092B-C50C-407E-A947-70E740481C1C}"/>
                      </a:extLst>
                    </a:blip>
                    <a:srcRect/>
                    <a:stretch>
                      <a:fillRect/>
                    </a:stretch>
                  </pic:blipFill>
                  <pic:spPr bwMode="auto">
                    <a:xfrm>
                      <a:off x="0" y="0"/>
                      <a:ext cx="123190" cy="81915"/>
                    </a:xfrm>
                    <a:prstGeom prst="rect">
                      <a:avLst/>
                    </a:prstGeom>
                    <a:noFill/>
                    <a:ln>
                      <a:noFill/>
                    </a:ln>
                  </pic:spPr>
                </pic:pic>
              </a:graphicData>
            </a:graphic>
          </wp:inline>
        </w:drawing>
        <w:drawing>
          <wp:inline distT="0" distB="0" distL="0" distR="0">
            <wp:extent cx="154940" cy="10033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4">
                      <a:extLst>
                        <a:ext uri="{28A0092B-C50C-407E-A947-70E740481C1C}"/>
                      </a:extLst>
                    </a:blip>
                    <a:srcRect/>
                    <a:stretch>
                      <a:fillRect/>
                    </a:stretch>
                  </pic:blipFill>
                  <pic:spPr bwMode="auto">
                    <a:xfrm>
                      <a:off x="0" y="0"/>
                      <a:ext cx="154940" cy="100330"/>
                    </a:xfrm>
                    <a:prstGeom prst="rect">
                      <a:avLst/>
                    </a:prstGeom>
                    <a:noFill/>
                    <a:ln>
                      <a:noFill/>
                    </a:ln>
                  </pic:spPr>
                </pic:pic>
              </a:graphicData>
            </a:graphic>
          </wp:inline>
        </w:drawing>
        <w:drawing>
          <wp:inline distT="0" distB="0" distL="0" distR="0">
            <wp:extent cx="124460" cy="8191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a:extLst>
                        <a:ext uri="{28A0092B-C50C-407E-A947-70E740481C1C}"/>
                      </a:extLst>
                    </a:blip>
                    <a:srcRect/>
                    <a:stretch>
                      <a:fillRect/>
                    </a:stretch>
                  </pic:blipFill>
                  <pic:spPr bwMode="auto">
                    <a:xfrm>
                      <a:off x="0" y="0"/>
                      <a:ext cx="124460" cy="81915"/>
                    </a:xfrm>
                    <a:prstGeom prst="rect">
                      <a:avLst/>
                    </a:prstGeom>
                    <a:noFill/>
                    <a:ln>
                      <a:noFill/>
                    </a:ln>
                  </pic:spPr>
                </pic:pic>
              </a:graphicData>
            </a:graphic>
          </wp:inline>
        </w:drawing>
        <w:drawing>
          <wp:inline distT="0" distB="0" distL="0" distR="0">
            <wp:extent cx="106045" cy="12128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a:extLst>
                        <a:ext uri="{28A0092B-C50C-407E-A947-70E740481C1C}"/>
                      </a:extLst>
                    </a:blip>
                    <a:srcRect/>
                    <a:stretch>
                      <a:fillRect/>
                    </a:stretch>
                  </pic:blipFill>
                  <pic:spPr bwMode="auto">
                    <a:xfrm>
                      <a:off x="0" y="0"/>
                      <a:ext cx="106045" cy="121285"/>
                    </a:xfrm>
                    <a:prstGeom prst="rect">
                      <a:avLst/>
                    </a:prstGeom>
                    <a:noFill/>
                    <a:ln>
                      <a:noFill/>
                    </a:ln>
                  </pic:spPr>
                </pic:pic>
              </a:graphicData>
            </a:graphic>
          </wp:inline>
        </w:drawing>
        <w:drawing>
          <wp:inline distT="0" distB="0" distL="0" distR="0">
            <wp:extent cx="89535" cy="984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a:extLst>
                        <a:ext uri="{28A0092B-C50C-407E-A947-70E740481C1C}"/>
                      </a:extLst>
                    </a:blip>
                    <a:srcRect/>
                    <a:stretch>
                      <a:fillRect/>
                    </a:stretch>
                  </pic:blipFill>
                  <pic:spPr bwMode="auto">
                    <a:xfrm>
                      <a:off x="0" y="0"/>
                      <a:ext cx="89535" cy="98425"/>
                    </a:xfrm>
                    <a:prstGeom prst="rect">
                      <a:avLst/>
                    </a:prstGeom>
                    <a:noFill/>
                    <a:ln>
                      <a:noFill/>
                    </a:ln>
                  </pic:spPr>
                </pic:pic>
              </a:graphicData>
            </a:graphic>
          </wp:inline>
        </w:drawing>
        <w:drawing>
          <wp:inline distT="0" distB="0" distL="0" distR="0">
            <wp:extent cx="139700" cy="1003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8">
                      <a:extLst>
                        <a:ext uri="{28A0092B-C50C-407E-A947-70E740481C1C}"/>
                      </a:extLst>
                    </a:blip>
                    <a:srcRect/>
                    <a:stretch>
                      <a:fillRect/>
                    </a:stretch>
                  </pic:blipFill>
                  <pic:spPr bwMode="auto">
                    <a:xfrm>
                      <a:off x="0" y="0"/>
                      <a:ext cx="139700" cy="100330"/>
                    </a:xfrm>
                    <a:prstGeom prst="rect">
                      <a:avLst/>
                    </a:prstGeom>
                    <a:noFill/>
                    <a:ln>
                      <a:noFill/>
                    </a:ln>
                  </pic:spPr>
                </pic:pic>
              </a:graphicData>
            </a:graphic>
          </wp:inline>
        </w:drawing>
        <w:drawing>
          <wp:inline distT="0" distB="0" distL="0" distR="0">
            <wp:extent cx="93980" cy="10033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9">
                      <a:extLst>
                        <a:ext uri="{28A0092B-C50C-407E-A947-70E740481C1C}"/>
                      </a:extLst>
                    </a:blip>
                    <a:srcRect/>
                    <a:stretch>
                      <a:fillRect/>
                    </a:stretch>
                  </pic:blipFill>
                  <pic:spPr bwMode="auto">
                    <a:xfrm>
                      <a:off x="0" y="0"/>
                      <a:ext cx="93980" cy="100330"/>
                    </a:xfrm>
                    <a:prstGeom prst="rect">
                      <a:avLst/>
                    </a:prstGeom>
                    <a:noFill/>
                    <a:ln>
                      <a:noFill/>
                    </a:ln>
                  </pic:spPr>
                </pic:pic>
              </a:graphicData>
            </a:graphic>
          </wp:inline>
        </w:drawing>
        <w:drawing>
          <wp:inline distT="0" distB="0" distL="0" distR="0">
            <wp:extent cx="121285" cy="984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0">
                      <a:extLst>
                        <a:ext uri="{28A0092B-C50C-407E-A947-70E740481C1C}"/>
                      </a:extLst>
                    </a:blip>
                    <a:srcRect/>
                    <a:stretch>
                      <a:fillRect/>
                    </a:stretch>
                  </pic:blipFill>
                  <pic:spPr bwMode="auto">
                    <a:xfrm>
                      <a:off x="0" y="0"/>
                      <a:ext cx="121285" cy="98425"/>
                    </a:xfrm>
                    <a:prstGeom prst="rect">
                      <a:avLst/>
                    </a:prstGeom>
                    <a:noFill/>
                    <a:ln>
                      <a:noFill/>
                    </a:ln>
                  </pic:spPr>
                </pic:pic>
              </a:graphicData>
            </a:graphic>
          </wp:inline>
        </w:drawing>
        <w:drawing>
          <wp:inline distT="0" distB="0" distL="0" distR="0">
            <wp:extent cx="71120" cy="10033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extLst>
                    </a:blip>
                    <a:srcRect/>
                    <a:stretch>
                      <a:fillRect/>
                    </a:stretch>
                  </pic:blipFill>
                  <pic:spPr bwMode="auto">
                    <a:xfrm>
                      <a:off x="0" y="0"/>
                      <a:ext cx="71120" cy="100330"/>
                    </a:xfrm>
                    <a:prstGeom prst="rect">
                      <a:avLst/>
                    </a:prstGeom>
                    <a:noFill/>
                    <a:ln>
                      <a:noFill/>
                    </a:ln>
                  </pic:spPr>
                </pic:pic>
              </a:graphicData>
            </a:graphic>
          </wp:inline>
        </w:drawing>
      </w:r>
      <w:r>
        <w:rPr>
          <w:rFonts w:ascii="Arial" w:cs="Arial" w:eastAsia="Arial" w:hAnsi="Arial"/>
          <w:sz w:val="16"/>
          <w:szCs w:val="16"/>
          <w:b w:val="1"/>
          <w:bCs w:val="1"/>
          <w:color w:val="auto"/>
        </w:rPr>
        <w:t>-2 of the Exchange Act.</w:t>
      </w:r>
    </w:p>
    <w:p>
      <w:pPr>
        <w:spacing w:after="0" w:line="68"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 xml:space="preserve">Large accelerated filer       </w:t>
      </w:r>
      <w:r>
        <w:rPr>
          <w:sz w:val="1"/>
          <w:szCs w:val="1"/>
          <w:color w:val="auto"/>
        </w:rPr>
        <w:drawing>
          <wp:inline distT="0" distB="0" distL="0" distR="0">
            <wp:extent cx="92075" cy="9715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2">
                      <a:extLst>
                        <a:ext uri="{28A0092B-C50C-407E-A947-70E740481C1C}"/>
                      </a:extLst>
                    </a:blip>
                    <a:srcRect/>
                    <a:stretch>
                      <a:fillRect/>
                    </a:stretch>
                  </pic:blipFill>
                  <pic:spPr bwMode="auto">
                    <a:xfrm>
                      <a:off x="0" y="0"/>
                      <a:ext cx="92075" cy="97155"/>
                    </a:xfrm>
                    <a:prstGeom prst="rect">
                      <a:avLst/>
                    </a:prstGeom>
                    <a:noFill/>
                    <a:ln>
                      <a:noFill/>
                    </a:ln>
                  </pic:spPr>
                </pic:pic>
              </a:graphicData>
            </a:graphic>
          </wp:inline>
        </w:drawing>
      </w:r>
      <w:r>
        <w:rPr>
          <w:rFonts w:ascii="Arial" w:cs="Arial" w:eastAsia="Arial" w:hAnsi="Arial"/>
          <w:sz w:val="16"/>
          <w:szCs w:val="16"/>
          <w:b w:val="1"/>
          <w:bCs w:val="1"/>
          <w:color w:val="auto"/>
        </w:rPr>
        <w:t xml:space="preserve">                                                                     Accelerated filer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6727190</wp:posOffset>
            </wp:positionH>
            <wp:positionV relativeFrom="paragraph">
              <wp:posOffset>-96520</wp:posOffset>
            </wp:positionV>
            <wp:extent cx="92075" cy="9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3">
                      <a:extLst>
                        <a:ext uri="{28A0092B-C50C-407E-A947-70E740481C1C}"/>
                      </a:extLst>
                    </a:blip>
                    <a:srcRect/>
                    <a:stretch>
                      <a:fillRect/>
                    </a:stretch>
                  </pic:blipFill>
                  <pic:spPr bwMode="auto">
                    <a:xfrm>
                      <a:off x="0" y="0"/>
                      <a:ext cx="92075" cy="97155"/>
                    </a:xfrm>
                    <a:prstGeom prst="rect">
                      <a:avLst/>
                    </a:prstGeom>
                    <a:noFill/>
                  </pic:spPr>
                </pic:pic>
              </a:graphicData>
            </a:graphic>
          </wp:anchor>
        </w:drawing>
      </w:r>
    </w:p>
    <w:p>
      <w:pPr>
        <w:spacing w:after="0" w:line="18"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 xml:space="preserve">Non-accelerated filer        </w:t>
      </w:r>
      <w:r>
        <w:rPr>
          <w:sz w:val="1"/>
          <w:szCs w:val="1"/>
          <w:color w:val="auto"/>
        </w:rPr>
        <w:drawing>
          <wp:inline distT="0" distB="0" distL="0" distR="0">
            <wp:extent cx="92075" cy="9715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4">
                      <a:extLst>
                        <a:ext uri="{28A0092B-C50C-407E-A947-70E740481C1C}"/>
                      </a:extLst>
                    </a:blip>
                    <a:srcRect/>
                    <a:stretch>
                      <a:fillRect/>
                    </a:stretch>
                  </pic:blipFill>
                  <pic:spPr bwMode="auto">
                    <a:xfrm>
                      <a:off x="0" y="0"/>
                      <a:ext cx="92075" cy="97155"/>
                    </a:xfrm>
                    <a:prstGeom prst="rect">
                      <a:avLst/>
                    </a:prstGeom>
                    <a:noFill/>
                    <a:ln>
                      <a:noFill/>
                    </a:ln>
                  </pic:spPr>
                </pic:pic>
              </a:graphicData>
            </a:graphic>
          </wp:inline>
        </w:drawing>
      </w:r>
      <w:r>
        <w:rPr>
          <w:rFonts w:ascii="Arial" w:cs="Arial" w:eastAsia="Arial" w:hAnsi="Arial"/>
          <w:sz w:val="16"/>
          <w:szCs w:val="16"/>
          <w:b w:val="1"/>
          <w:bCs w:val="1"/>
          <w:color w:val="auto"/>
        </w:rPr>
        <w:t xml:space="preserve">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6727190</wp:posOffset>
            </wp:positionH>
            <wp:positionV relativeFrom="paragraph">
              <wp:posOffset>-95885</wp:posOffset>
            </wp:positionV>
            <wp:extent cx="92075" cy="971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5">
                      <a:extLst>
                        <a:ext uri="{28A0092B-C50C-407E-A947-70E740481C1C}"/>
                      </a:extLst>
                    </a:blip>
                    <a:srcRect/>
                    <a:stretch>
                      <a:fillRect/>
                    </a:stretch>
                  </pic:blipFill>
                  <pic:spPr bwMode="auto">
                    <a:xfrm>
                      <a:off x="0" y="0"/>
                      <a:ext cx="92075" cy="97155"/>
                    </a:xfrm>
                    <a:prstGeom prst="rect">
                      <a:avLst/>
                    </a:prstGeom>
                    <a:noFill/>
                  </pic:spPr>
                </pic:pic>
              </a:graphicData>
            </a:graphic>
          </wp:anchor>
        </w:drawing>
      </w:r>
    </w:p>
    <w:p>
      <w:pPr>
        <w:spacing w:after="0" w:line="15" w:lineRule="exact"/>
        <w:rPr>
          <w:sz w:val="24"/>
          <w:szCs w:val="24"/>
          <w:color w:val="auto"/>
        </w:rPr>
      </w:pPr>
    </w:p>
    <w:p>
      <w:pPr>
        <w:ind w:left="8320"/>
        <w:spacing w:after="0"/>
        <w:rPr>
          <w:sz w:val="20"/>
          <w:szCs w:val="20"/>
          <w:color w:val="auto"/>
        </w:rPr>
      </w:pPr>
      <w:r>
        <w:rPr>
          <w:rFonts w:ascii="Arial" w:cs="Arial" w:eastAsia="Arial" w:hAnsi="Arial"/>
          <w:sz w:val="16"/>
          <w:szCs w:val="16"/>
          <w:b w:val="1"/>
          <w:bCs w:val="1"/>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6727190</wp:posOffset>
            </wp:positionH>
            <wp:positionV relativeFrom="paragraph">
              <wp:posOffset>-90170</wp:posOffset>
            </wp:positionV>
            <wp:extent cx="92075" cy="97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a:extLst>
                        <a:ext uri="{28A0092B-C50C-407E-A947-70E740481C1C}"/>
                      </a:extLst>
                    </a:blip>
                    <a:srcRect/>
                    <a:stretch>
                      <a:fillRect/>
                    </a:stretch>
                  </pic:blipFill>
                  <pic:spPr bwMode="auto">
                    <a:xfrm>
                      <a:off x="0" y="0"/>
                      <a:ext cx="92075" cy="97155"/>
                    </a:xfrm>
                    <a:prstGeom prst="rect">
                      <a:avLst/>
                    </a:prstGeom>
                    <a:noFill/>
                  </pic:spPr>
                </pic:pic>
              </a:graphicData>
            </a:graphic>
          </wp:anchor>
        </w:drawing>
      </w:r>
    </w:p>
    <w:p>
      <w:pPr>
        <w:spacing w:after="0" w:line="83" w:lineRule="exact"/>
        <w:rPr>
          <w:sz w:val="24"/>
          <w:szCs w:val="24"/>
          <w:color w:val="auto"/>
        </w:rPr>
      </w:pPr>
    </w:p>
    <w:p>
      <w:pPr>
        <w:ind w:left="20" w:right="20"/>
        <w:spacing w:after="0" w:line="254" w:lineRule="auto"/>
        <w:rPr>
          <w:sz w:val="20"/>
          <w:szCs w:val="20"/>
          <w:color w:val="auto"/>
        </w:rPr>
      </w:pPr>
      <w:r>
        <w:rPr>
          <w:rFonts w:ascii="Arial" w:cs="Arial" w:eastAsia="Arial" w:hAnsi="Arial"/>
          <w:sz w:val="16"/>
          <w:szCs w:val="16"/>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1"/>
          <w:szCs w:val="1"/>
          <w:color w:val="auto"/>
        </w:rPr>
        <w:drawing>
          <wp:inline distT="0" distB="0" distL="0" distR="0">
            <wp:extent cx="97155" cy="9715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7">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9" w:lineRule="exact"/>
        <w:rPr>
          <w:sz w:val="24"/>
          <w:szCs w:val="24"/>
          <w:color w:val="auto"/>
        </w:rPr>
      </w:pPr>
    </w:p>
    <w:p>
      <w:pPr>
        <w:ind w:left="20" w:right="280" w:hanging="7"/>
        <w:spacing w:after="0" w:line="251" w:lineRule="auto"/>
        <w:rPr>
          <w:sz w:val="20"/>
          <w:szCs w:val="20"/>
          <w:color w:val="auto"/>
        </w:rPr>
      </w:pPr>
      <w:r>
        <w:rPr>
          <w:sz w:val="1"/>
          <w:szCs w:val="1"/>
          <w:color w:val="auto"/>
        </w:rPr>
        <w:drawing>
          <wp:inline distT="0" distB="0" distL="0" distR="0">
            <wp:extent cx="95250" cy="10033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8">
                      <a:extLst>
                        <a:ext uri="{28A0092B-C50C-407E-A947-70E740481C1C}"/>
                      </a:extLst>
                    </a:blip>
                    <a:srcRect/>
                    <a:stretch>
                      <a:fillRect/>
                    </a:stretch>
                  </pic:blipFill>
                  <pic:spPr bwMode="auto">
                    <a:xfrm>
                      <a:off x="0" y="0"/>
                      <a:ext cx="95250" cy="100330"/>
                    </a:xfrm>
                    <a:prstGeom prst="rect">
                      <a:avLst/>
                    </a:prstGeom>
                    <a:noFill/>
                    <a:ln>
                      <a:noFill/>
                    </a:ln>
                  </pic:spPr>
                </pic:pic>
              </a:graphicData>
            </a:graphic>
          </wp:inline>
        </w:drawing>
        <w:drawing>
          <wp:inline distT="0" distB="0" distL="0" distR="0">
            <wp:extent cx="95250" cy="1003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9">
                      <a:extLst>
                        <a:ext uri="{28A0092B-C50C-407E-A947-70E740481C1C}"/>
                      </a:extLst>
                    </a:blip>
                    <a:srcRect/>
                    <a:stretch>
                      <a:fillRect/>
                    </a:stretch>
                  </pic:blipFill>
                  <pic:spPr bwMode="auto">
                    <a:xfrm>
                      <a:off x="0" y="0"/>
                      <a:ext cx="95250" cy="100330"/>
                    </a:xfrm>
                    <a:prstGeom prst="rect">
                      <a:avLst/>
                    </a:prstGeom>
                    <a:noFill/>
                    <a:ln>
                      <a:noFill/>
                    </a:ln>
                  </pic:spPr>
                </pic:pic>
              </a:graphicData>
            </a:graphic>
          </wp:inline>
        </w:drawing>
        <w:drawing>
          <wp:inline distT="0" distB="0" distL="0" distR="0">
            <wp:extent cx="123190" cy="8191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0">
                      <a:extLst>
                        <a:ext uri="{28A0092B-C50C-407E-A947-70E740481C1C}"/>
                      </a:extLst>
                    </a:blip>
                    <a:srcRect/>
                    <a:stretch>
                      <a:fillRect/>
                    </a:stretch>
                  </pic:blipFill>
                  <pic:spPr bwMode="auto">
                    <a:xfrm>
                      <a:off x="0" y="0"/>
                      <a:ext cx="123190" cy="81915"/>
                    </a:xfrm>
                    <a:prstGeom prst="rect">
                      <a:avLst/>
                    </a:prstGeom>
                    <a:noFill/>
                    <a:ln>
                      <a:noFill/>
                    </a:ln>
                  </pic:spPr>
                </pic:pic>
              </a:graphicData>
            </a:graphic>
          </wp:inline>
        </w:drawing>
        <w:drawing>
          <wp:inline distT="0" distB="0" distL="0" distR="0">
            <wp:extent cx="102870" cy="9842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
                      <a:extLst>
                        <a:ext uri="{28A0092B-C50C-407E-A947-70E740481C1C}"/>
                      </a:extLst>
                    </a:blip>
                    <a:srcRect/>
                    <a:stretch>
                      <a:fillRect/>
                    </a:stretch>
                  </pic:blipFill>
                  <pic:spPr bwMode="auto">
                    <a:xfrm>
                      <a:off x="0" y="0"/>
                      <a:ext cx="102870" cy="98425"/>
                    </a:xfrm>
                    <a:prstGeom prst="rect">
                      <a:avLst/>
                    </a:prstGeom>
                    <a:noFill/>
                    <a:ln>
                      <a:noFill/>
                    </a:ln>
                  </pic:spPr>
                </pic:pic>
              </a:graphicData>
            </a:graphic>
          </wp:inline>
        </w:drawing>
        <w:drawing>
          <wp:inline distT="0" distB="0" distL="0" distR="0">
            <wp:extent cx="124460" cy="1111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2">
                      <a:extLst>
                        <a:ext uri="{28A0092B-C50C-407E-A947-70E740481C1C}"/>
                      </a:extLst>
                    </a:blip>
                    <a:srcRect/>
                    <a:stretch>
                      <a:fillRect/>
                    </a:stretch>
                  </pic:blipFill>
                  <pic:spPr bwMode="auto">
                    <a:xfrm>
                      <a:off x="0" y="0"/>
                      <a:ext cx="124460" cy="111125"/>
                    </a:xfrm>
                    <a:prstGeom prst="rect">
                      <a:avLst/>
                    </a:prstGeom>
                    <a:noFill/>
                    <a:ln>
                      <a:noFill/>
                    </a:ln>
                  </pic:spPr>
                </pic:pic>
              </a:graphicData>
            </a:graphic>
          </wp:inline>
        </w:drawing>
        <w:drawing>
          <wp:inline distT="0" distB="0" distL="0" distR="0">
            <wp:extent cx="120015" cy="10033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3">
                      <a:extLst>
                        <a:ext uri="{28A0092B-C50C-407E-A947-70E740481C1C}"/>
                      </a:extLst>
                    </a:blip>
                    <a:srcRect/>
                    <a:stretch>
                      <a:fillRect/>
                    </a:stretch>
                  </pic:blipFill>
                  <pic:spPr bwMode="auto">
                    <a:xfrm>
                      <a:off x="0" y="0"/>
                      <a:ext cx="120015" cy="100330"/>
                    </a:xfrm>
                    <a:prstGeom prst="rect">
                      <a:avLst/>
                    </a:prstGeom>
                    <a:noFill/>
                    <a:ln>
                      <a:noFill/>
                    </a:ln>
                  </pic:spPr>
                </pic:pic>
              </a:graphicData>
            </a:graphic>
          </wp:inline>
        </w:drawing>
        <w:drawing>
          <wp:inline distT="0" distB="0" distL="0" distR="0">
            <wp:extent cx="130810" cy="819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4">
                      <a:extLst>
                        <a:ext uri="{28A0092B-C50C-407E-A947-70E740481C1C}"/>
                      </a:extLst>
                    </a:blip>
                    <a:srcRect/>
                    <a:stretch>
                      <a:fillRect/>
                    </a:stretch>
                  </pic:blipFill>
                  <pic:spPr bwMode="auto">
                    <a:xfrm>
                      <a:off x="0" y="0"/>
                      <a:ext cx="130810" cy="81915"/>
                    </a:xfrm>
                    <a:prstGeom prst="rect">
                      <a:avLst/>
                    </a:prstGeom>
                    <a:noFill/>
                    <a:ln>
                      <a:noFill/>
                    </a:ln>
                  </pic:spPr>
                </pic:pic>
              </a:graphicData>
            </a:graphic>
          </wp:inline>
        </w:drawing>
        <w:drawing>
          <wp:inline distT="0" distB="0" distL="0" distR="0">
            <wp:extent cx="69850" cy="984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5">
                      <a:extLst>
                        <a:ext uri="{28A0092B-C50C-407E-A947-70E740481C1C}"/>
                      </a:extLst>
                    </a:blip>
                    <a:srcRect/>
                    <a:stretch>
                      <a:fillRect/>
                    </a:stretch>
                  </pic:blipFill>
                  <pic:spPr bwMode="auto">
                    <a:xfrm>
                      <a:off x="0" y="0"/>
                      <a:ext cx="69850" cy="98425"/>
                    </a:xfrm>
                    <a:prstGeom prst="rect">
                      <a:avLst/>
                    </a:prstGeom>
                    <a:noFill/>
                    <a:ln>
                      <a:noFill/>
                    </a:ln>
                  </pic:spPr>
                </pic:pic>
              </a:graphicData>
            </a:graphic>
          </wp:inline>
        </w:drawing>
        <w:drawing>
          <wp:inline distT="0" distB="0" distL="0" distR="0">
            <wp:extent cx="156210" cy="8191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a:extLst>
                        <a:ext uri="{28A0092B-C50C-407E-A947-70E740481C1C}"/>
                      </a:extLst>
                    </a:blip>
                    <a:srcRect/>
                    <a:stretch>
                      <a:fillRect/>
                    </a:stretch>
                  </pic:blipFill>
                  <pic:spPr bwMode="auto">
                    <a:xfrm>
                      <a:off x="0" y="0"/>
                      <a:ext cx="156210" cy="81915"/>
                    </a:xfrm>
                    <a:prstGeom prst="rect">
                      <a:avLst/>
                    </a:prstGeom>
                    <a:noFill/>
                    <a:ln>
                      <a:noFill/>
                    </a:ln>
                  </pic:spPr>
                </pic:pic>
              </a:graphicData>
            </a:graphic>
          </wp:inline>
        </w:drawing>
        <w:drawing>
          <wp:inline distT="0" distB="0" distL="0" distR="0">
            <wp:extent cx="100330" cy="9842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7">
                      <a:extLst>
                        <a:ext uri="{28A0092B-C50C-407E-A947-70E740481C1C}"/>
                      </a:extLst>
                    </a:blip>
                    <a:srcRect/>
                    <a:stretch>
                      <a:fillRect/>
                    </a:stretch>
                  </pic:blipFill>
                  <pic:spPr bwMode="auto">
                    <a:xfrm>
                      <a:off x="0" y="0"/>
                      <a:ext cx="100330" cy="98425"/>
                    </a:xfrm>
                    <a:prstGeom prst="rect">
                      <a:avLst/>
                    </a:prstGeom>
                    <a:noFill/>
                    <a:ln>
                      <a:noFill/>
                    </a:ln>
                  </pic:spPr>
                </pic:pic>
              </a:graphicData>
            </a:graphic>
          </wp:inline>
        </w:drawing>
        <w:drawing>
          <wp:inline distT="0" distB="0" distL="0" distR="0">
            <wp:extent cx="147320" cy="984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a:extLst>
                        <a:ext uri="{28A0092B-C50C-407E-A947-70E740481C1C}"/>
                      </a:extLst>
                    </a:blip>
                    <a:srcRect/>
                    <a:stretch>
                      <a:fillRect/>
                    </a:stretch>
                  </pic:blipFill>
                  <pic:spPr bwMode="auto">
                    <a:xfrm>
                      <a:off x="0" y="0"/>
                      <a:ext cx="147320" cy="98425"/>
                    </a:xfrm>
                    <a:prstGeom prst="rect">
                      <a:avLst/>
                    </a:prstGeom>
                    <a:noFill/>
                    <a:ln>
                      <a:noFill/>
                    </a:ln>
                  </pic:spPr>
                </pic:pic>
              </a:graphicData>
            </a:graphic>
          </wp:inline>
        </w:drawing>
        <w:drawing>
          <wp:inline distT="0" distB="0" distL="0" distR="0">
            <wp:extent cx="104775" cy="984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9">
                      <a:extLst>
                        <a:ext uri="{28A0092B-C50C-407E-A947-70E740481C1C}"/>
                      </a:extLst>
                    </a:blip>
                    <a:srcRect/>
                    <a:stretch>
                      <a:fillRect/>
                    </a:stretch>
                  </pic:blipFill>
                  <pic:spPr bwMode="auto">
                    <a:xfrm>
                      <a:off x="0" y="0"/>
                      <a:ext cx="104775" cy="98425"/>
                    </a:xfrm>
                    <a:prstGeom prst="rect">
                      <a:avLst/>
                    </a:prstGeom>
                    <a:noFill/>
                    <a:ln>
                      <a:noFill/>
                    </a:ln>
                  </pic:spPr>
                </pic:pic>
              </a:graphicData>
            </a:graphic>
          </wp:inline>
        </w:drawing>
        <w:drawing>
          <wp:inline distT="0" distB="0" distL="0" distR="0">
            <wp:extent cx="124460" cy="10033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0">
                      <a:extLst>
                        <a:ext uri="{28A0092B-C50C-407E-A947-70E740481C1C}"/>
                      </a:extLst>
                    </a:blip>
                    <a:srcRect/>
                    <a:stretch>
                      <a:fillRect/>
                    </a:stretch>
                  </pic:blipFill>
                  <pic:spPr bwMode="auto">
                    <a:xfrm>
                      <a:off x="0" y="0"/>
                      <a:ext cx="124460" cy="100330"/>
                    </a:xfrm>
                    <a:prstGeom prst="rect">
                      <a:avLst/>
                    </a:prstGeom>
                    <a:noFill/>
                    <a:ln>
                      <a:noFill/>
                    </a:ln>
                  </pic:spPr>
                </pic:pic>
              </a:graphicData>
            </a:graphic>
          </wp:inline>
        </w:drawing>
        <w:drawing>
          <wp:inline distT="0" distB="0" distL="0" distR="0">
            <wp:extent cx="52705" cy="8001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1">
                      <a:extLst>
                        <a:ext uri="{28A0092B-C50C-407E-A947-70E740481C1C}"/>
                      </a:extLst>
                    </a:blip>
                    <a:srcRect/>
                    <a:stretch>
                      <a:fillRect/>
                    </a:stretch>
                  </pic:blipFill>
                  <pic:spPr bwMode="auto">
                    <a:xfrm>
                      <a:off x="0" y="0"/>
                      <a:ext cx="52705" cy="80010"/>
                    </a:xfrm>
                    <a:prstGeom prst="rect">
                      <a:avLst/>
                    </a:prstGeom>
                    <a:noFill/>
                    <a:ln>
                      <a:noFill/>
                    </a:ln>
                  </pic:spPr>
                </pic:pic>
              </a:graphicData>
            </a:graphic>
          </wp:inline>
        </w:drawing>
        <w:drawing>
          <wp:inline distT="0" distB="0" distL="0" distR="0">
            <wp:extent cx="100330" cy="10033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2">
                      <a:extLst>
                        <a:ext uri="{28A0092B-C50C-407E-A947-70E740481C1C}"/>
                      </a:extLst>
                    </a:blip>
                    <a:srcRect/>
                    <a:stretch>
                      <a:fillRect/>
                    </a:stretch>
                  </pic:blipFill>
                  <pic:spPr bwMode="auto">
                    <a:xfrm>
                      <a:off x="0" y="0"/>
                      <a:ext cx="100330" cy="100330"/>
                    </a:xfrm>
                    <a:prstGeom prst="rect">
                      <a:avLst/>
                    </a:prstGeom>
                    <a:noFill/>
                    <a:ln>
                      <a:noFill/>
                    </a:ln>
                  </pic:spPr>
                </pic:pic>
              </a:graphicData>
            </a:graphic>
          </wp:inline>
        </w:drawing>
        <w:drawing>
          <wp:inline distT="0" distB="0" distL="0" distR="0">
            <wp:extent cx="74295" cy="8191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3">
                      <a:extLst>
                        <a:ext uri="{28A0092B-C50C-407E-A947-70E740481C1C}"/>
                      </a:extLst>
                    </a:blip>
                    <a:srcRect/>
                    <a:stretch>
                      <a:fillRect/>
                    </a:stretch>
                  </pic:blipFill>
                  <pic:spPr bwMode="auto">
                    <a:xfrm>
                      <a:off x="0" y="0"/>
                      <a:ext cx="74295" cy="81915"/>
                    </a:xfrm>
                    <a:prstGeom prst="rect">
                      <a:avLst/>
                    </a:prstGeom>
                    <a:noFill/>
                    <a:ln>
                      <a:noFill/>
                    </a:ln>
                  </pic:spPr>
                </pic:pic>
              </a:graphicData>
            </a:graphic>
          </wp:inline>
        </w:drawing>
        <w:drawing>
          <wp:inline distT="0" distB="0" distL="0" distR="0">
            <wp:extent cx="102870" cy="8191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4">
                      <a:extLst>
                        <a:ext uri="{28A0092B-C50C-407E-A947-70E740481C1C}"/>
                      </a:extLst>
                    </a:blip>
                    <a:srcRect/>
                    <a:stretch>
                      <a:fillRect/>
                    </a:stretch>
                  </pic:blipFill>
                  <pic:spPr bwMode="auto">
                    <a:xfrm>
                      <a:off x="0" y="0"/>
                      <a:ext cx="102870" cy="81915"/>
                    </a:xfrm>
                    <a:prstGeom prst="rect">
                      <a:avLst/>
                    </a:prstGeom>
                    <a:noFill/>
                    <a:ln>
                      <a:noFill/>
                    </a:ln>
                  </pic:spPr>
                </pic:pic>
              </a:graphicData>
            </a:graphic>
          </wp:inline>
        </w:drawing>
        <w:drawing>
          <wp:inline distT="0" distB="0" distL="0" distR="0">
            <wp:extent cx="93980" cy="11112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5">
                      <a:extLst>
                        <a:ext uri="{28A0092B-C50C-407E-A947-70E740481C1C}"/>
                      </a:extLst>
                    </a:blip>
                    <a:srcRect/>
                    <a:stretch>
                      <a:fillRect/>
                    </a:stretch>
                  </pic:blipFill>
                  <pic:spPr bwMode="auto">
                    <a:xfrm>
                      <a:off x="0" y="0"/>
                      <a:ext cx="93980" cy="111125"/>
                    </a:xfrm>
                    <a:prstGeom prst="rect">
                      <a:avLst/>
                    </a:prstGeom>
                    <a:noFill/>
                    <a:ln>
                      <a:noFill/>
                    </a:ln>
                  </pic:spPr>
                </pic:pic>
              </a:graphicData>
            </a:graphic>
          </wp:inline>
        </w:drawing>
        <w:drawing>
          <wp:inline distT="0" distB="0" distL="0" distR="0">
            <wp:extent cx="100330" cy="9842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6">
                      <a:extLst>
                        <a:ext uri="{28A0092B-C50C-407E-A947-70E740481C1C}"/>
                      </a:extLst>
                    </a:blip>
                    <a:srcRect/>
                    <a:stretch>
                      <a:fillRect/>
                    </a:stretch>
                  </pic:blipFill>
                  <pic:spPr bwMode="auto">
                    <a:xfrm>
                      <a:off x="0" y="0"/>
                      <a:ext cx="100330" cy="98425"/>
                    </a:xfrm>
                    <a:prstGeom prst="rect">
                      <a:avLst/>
                    </a:prstGeom>
                    <a:noFill/>
                    <a:ln>
                      <a:noFill/>
                    </a:ln>
                  </pic:spPr>
                </pic:pic>
              </a:graphicData>
            </a:graphic>
          </wp:inline>
        </w:drawing>
        <w:drawing>
          <wp:inline distT="0" distB="0" distL="0" distR="0">
            <wp:extent cx="104775" cy="8191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7">
                      <a:extLst>
                        <a:ext uri="{28A0092B-C50C-407E-A947-70E740481C1C}"/>
                      </a:extLst>
                    </a:blip>
                    <a:srcRect/>
                    <a:stretch>
                      <a:fillRect/>
                    </a:stretch>
                  </pic:blipFill>
                  <pic:spPr bwMode="auto">
                    <a:xfrm>
                      <a:off x="0" y="0"/>
                      <a:ext cx="104775" cy="81915"/>
                    </a:xfrm>
                    <a:prstGeom prst="rect">
                      <a:avLst/>
                    </a:prstGeom>
                    <a:noFill/>
                    <a:ln>
                      <a:noFill/>
                    </a:ln>
                  </pic:spPr>
                </pic:pic>
              </a:graphicData>
            </a:graphic>
          </wp:inline>
        </w:drawing>
        <w:drawing>
          <wp:inline distT="0" distB="0" distL="0" distR="0">
            <wp:extent cx="100330" cy="9842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8">
                      <a:extLst>
                        <a:ext uri="{28A0092B-C50C-407E-A947-70E740481C1C}"/>
                      </a:extLst>
                    </a:blip>
                    <a:srcRect/>
                    <a:stretch>
                      <a:fillRect/>
                    </a:stretch>
                  </pic:blipFill>
                  <pic:spPr bwMode="auto">
                    <a:xfrm>
                      <a:off x="0" y="0"/>
                      <a:ext cx="100330" cy="98425"/>
                    </a:xfrm>
                    <a:prstGeom prst="rect">
                      <a:avLst/>
                    </a:prstGeom>
                    <a:noFill/>
                    <a:ln>
                      <a:noFill/>
                    </a:ln>
                  </pic:spPr>
                </pic:pic>
              </a:graphicData>
            </a:graphic>
          </wp:inline>
        </w:drawing>
        <w:drawing>
          <wp:inline distT="0" distB="0" distL="0" distR="0">
            <wp:extent cx="127635" cy="10033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9">
                      <a:extLst>
                        <a:ext uri="{28A0092B-C50C-407E-A947-70E740481C1C}"/>
                      </a:extLst>
                    </a:blip>
                    <a:srcRect/>
                    <a:stretch>
                      <a:fillRect/>
                    </a:stretch>
                  </pic:blipFill>
                  <pic:spPr bwMode="auto">
                    <a:xfrm>
                      <a:off x="0" y="0"/>
                      <a:ext cx="127635" cy="100330"/>
                    </a:xfrm>
                    <a:prstGeom prst="rect">
                      <a:avLst/>
                    </a:prstGeom>
                    <a:noFill/>
                    <a:ln>
                      <a:noFill/>
                    </a:ln>
                  </pic:spPr>
                </pic:pic>
              </a:graphicData>
            </a:graphic>
          </wp:inline>
        </w:drawing>
        <w:drawing>
          <wp:inline distT="0" distB="0" distL="0" distR="0">
            <wp:extent cx="69850" cy="8191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0">
                      <a:extLst>
                        <a:ext uri="{28A0092B-C50C-407E-A947-70E740481C1C}"/>
                      </a:extLst>
                    </a:blip>
                    <a:srcRect/>
                    <a:stretch>
                      <a:fillRect/>
                    </a:stretch>
                  </pic:blipFill>
                  <pic:spPr bwMode="auto">
                    <a:xfrm>
                      <a:off x="0" y="0"/>
                      <a:ext cx="69850" cy="81915"/>
                    </a:xfrm>
                    <a:prstGeom prst="rect">
                      <a:avLst/>
                    </a:prstGeom>
                    <a:noFill/>
                    <a:ln>
                      <a:noFill/>
                    </a:ln>
                  </pic:spPr>
                </pic:pic>
              </a:graphicData>
            </a:graphic>
          </wp:inline>
        </w:drawing>
        <w:drawing>
          <wp:inline distT="0" distB="0" distL="0" distR="0">
            <wp:extent cx="90805" cy="10033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1">
                      <a:extLst>
                        <a:ext uri="{28A0092B-C50C-407E-A947-70E740481C1C}"/>
                      </a:extLst>
                    </a:blip>
                    <a:srcRect/>
                    <a:stretch>
                      <a:fillRect/>
                    </a:stretch>
                  </pic:blipFill>
                  <pic:spPr bwMode="auto">
                    <a:xfrm>
                      <a:off x="0" y="0"/>
                      <a:ext cx="90805" cy="100330"/>
                    </a:xfrm>
                    <a:prstGeom prst="rect">
                      <a:avLst/>
                    </a:prstGeom>
                    <a:noFill/>
                    <a:ln>
                      <a:noFill/>
                    </a:ln>
                  </pic:spPr>
                </pic:pic>
              </a:graphicData>
            </a:graphic>
          </wp:inline>
        </w:drawing>
        <w:drawing>
          <wp:inline distT="0" distB="0" distL="0" distR="0">
            <wp:extent cx="127635" cy="10033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2">
                      <a:extLst>
                        <a:ext uri="{28A0092B-C50C-407E-A947-70E740481C1C}"/>
                      </a:extLst>
                    </a:blip>
                    <a:srcRect/>
                    <a:stretch>
                      <a:fillRect/>
                    </a:stretch>
                  </pic:blipFill>
                  <pic:spPr bwMode="auto">
                    <a:xfrm>
                      <a:off x="0" y="0"/>
                      <a:ext cx="127635" cy="100330"/>
                    </a:xfrm>
                    <a:prstGeom prst="rect">
                      <a:avLst/>
                    </a:prstGeom>
                    <a:noFill/>
                    <a:ln>
                      <a:noFill/>
                    </a:ln>
                  </pic:spPr>
                </pic:pic>
              </a:graphicData>
            </a:graphic>
          </wp:inline>
        </w:drawing>
        <w:drawing>
          <wp:inline distT="0" distB="0" distL="0" distR="0">
            <wp:extent cx="72390" cy="8191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3">
                      <a:extLst>
                        <a:ext uri="{28A0092B-C50C-407E-A947-70E740481C1C}"/>
                      </a:extLst>
                    </a:blip>
                    <a:srcRect/>
                    <a:stretch>
                      <a:fillRect/>
                    </a:stretch>
                  </pic:blipFill>
                  <pic:spPr bwMode="auto">
                    <a:xfrm>
                      <a:off x="0" y="0"/>
                      <a:ext cx="72390" cy="81915"/>
                    </a:xfrm>
                    <a:prstGeom prst="rect">
                      <a:avLst/>
                    </a:prstGeom>
                    <a:noFill/>
                    <a:ln>
                      <a:noFill/>
                    </a:ln>
                  </pic:spPr>
                </pic:pic>
              </a:graphicData>
            </a:graphic>
          </wp:inline>
        </w:drawing>
        <w:drawing>
          <wp:inline distT="0" distB="0" distL="0" distR="0">
            <wp:extent cx="101600" cy="8191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4">
                      <a:extLst>
                        <a:ext uri="{28A0092B-C50C-407E-A947-70E740481C1C}"/>
                      </a:extLst>
                    </a:blip>
                    <a:srcRect/>
                    <a:stretch>
                      <a:fillRect/>
                    </a:stretch>
                  </pic:blipFill>
                  <pic:spPr bwMode="auto">
                    <a:xfrm>
                      <a:off x="0" y="0"/>
                      <a:ext cx="101600" cy="81915"/>
                    </a:xfrm>
                    <a:prstGeom prst="rect">
                      <a:avLst/>
                    </a:prstGeom>
                    <a:noFill/>
                    <a:ln>
                      <a:noFill/>
                    </a:ln>
                  </pic:spPr>
                </pic:pic>
              </a:graphicData>
            </a:graphic>
          </wp:inline>
        </w:drawing>
        <w:drawing>
          <wp:inline distT="0" distB="0" distL="0" distR="0">
            <wp:extent cx="127635" cy="9271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5">
                      <a:extLst>
                        <a:ext uri="{28A0092B-C50C-407E-A947-70E740481C1C}"/>
                      </a:extLst>
                    </a:blip>
                    <a:srcRect/>
                    <a:stretch>
                      <a:fillRect/>
                    </a:stretch>
                  </pic:blipFill>
                  <pic:spPr bwMode="auto">
                    <a:xfrm>
                      <a:off x="0" y="0"/>
                      <a:ext cx="127635" cy="92710"/>
                    </a:xfrm>
                    <a:prstGeom prst="rect">
                      <a:avLst/>
                    </a:prstGeom>
                    <a:noFill/>
                    <a:ln>
                      <a:noFill/>
                    </a:ln>
                  </pic:spPr>
                </pic:pic>
              </a:graphicData>
            </a:graphic>
          </wp:inline>
        </w:drawing>
        <w:drawing>
          <wp:inline distT="0" distB="0" distL="0" distR="0">
            <wp:extent cx="78740" cy="984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6">
                      <a:extLst>
                        <a:ext uri="{28A0092B-C50C-407E-A947-70E740481C1C}"/>
                      </a:extLst>
                    </a:blip>
                    <a:srcRect/>
                    <a:stretch>
                      <a:fillRect/>
                    </a:stretch>
                  </pic:blipFill>
                  <pic:spPr bwMode="auto">
                    <a:xfrm>
                      <a:off x="0" y="0"/>
                      <a:ext cx="78740" cy="98425"/>
                    </a:xfrm>
                    <a:prstGeom prst="rect">
                      <a:avLst/>
                    </a:prstGeom>
                    <a:noFill/>
                    <a:ln>
                      <a:noFill/>
                    </a:ln>
                  </pic:spPr>
                </pic:pic>
              </a:graphicData>
            </a:graphic>
          </wp:inline>
        </w:drawing>
        <w:drawing>
          <wp:inline distT="0" distB="0" distL="0" distR="0">
            <wp:extent cx="124460" cy="8191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7">
                      <a:extLst>
                        <a:ext uri="{28A0092B-C50C-407E-A947-70E740481C1C}"/>
                      </a:extLst>
                    </a:blip>
                    <a:srcRect/>
                    <a:stretch>
                      <a:fillRect/>
                    </a:stretch>
                  </pic:blipFill>
                  <pic:spPr bwMode="auto">
                    <a:xfrm>
                      <a:off x="0" y="0"/>
                      <a:ext cx="124460" cy="81915"/>
                    </a:xfrm>
                    <a:prstGeom prst="rect">
                      <a:avLst/>
                    </a:prstGeom>
                    <a:noFill/>
                    <a:ln>
                      <a:noFill/>
                    </a:ln>
                  </pic:spPr>
                </pic:pic>
              </a:graphicData>
            </a:graphic>
          </wp:inline>
        </w:drawing>
        <w:drawing>
          <wp:inline distT="0" distB="0" distL="0" distR="0">
            <wp:extent cx="127635" cy="8191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8">
                      <a:extLst>
                        <a:ext uri="{28A0092B-C50C-407E-A947-70E740481C1C}"/>
                      </a:extLst>
                    </a:blip>
                    <a:srcRect/>
                    <a:stretch>
                      <a:fillRect/>
                    </a:stretch>
                  </pic:blipFill>
                  <pic:spPr bwMode="auto">
                    <a:xfrm>
                      <a:off x="0" y="0"/>
                      <a:ext cx="127635" cy="81915"/>
                    </a:xfrm>
                    <a:prstGeom prst="rect">
                      <a:avLst/>
                    </a:prstGeom>
                    <a:noFill/>
                    <a:ln>
                      <a:noFill/>
                    </a:ln>
                  </pic:spPr>
                </pic:pic>
              </a:graphicData>
            </a:graphic>
          </wp:inline>
        </w:drawing>
        <w:drawing>
          <wp:inline distT="0" distB="0" distL="0" distR="0">
            <wp:extent cx="71120" cy="1003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9">
                      <a:extLst>
                        <a:ext uri="{28A0092B-C50C-407E-A947-70E740481C1C}"/>
                      </a:extLst>
                    </a:blip>
                    <a:srcRect/>
                    <a:stretch>
                      <a:fillRect/>
                    </a:stretch>
                  </pic:blipFill>
                  <pic:spPr bwMode="auto">
                    <a:xfrm>
                      <a:off x="0" y="0"/>
                      <a:ext cx="71120" cy="100330"/>
                    </a:xfrm>
                    <a:prstGeom prst="rect">
                      <a:avLst/>
                    </a:prstGeom>
                    <a:noFill/>
                    <a:ln>
                      <a:noFill/>
                    </a:ln>
                  </pic:spPr>
                </pic:pic>
              </a:graphicData>
            </a:graphic>
          </wp:inline>
        </w:drawing>
        <w:drawing>
          <wp:inline distT="0" distB="0" distL="0" distR="0">
            <wp:extent cx="104775" cy="9842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0">
                      <a:extLst>
                        <a:ext uri="{28A0092B-C50C-407E-A947-70E740481C1C}"/>
                      </a:extLst>
                    </a:blip>
                    <a:srcRect/>
                    <a:stretch>
                      <a:fillRect/>
                    </a:stretch>
                  </pic:blipFill>
                  <pic:spPr bwMode="auto">
                    <a:xfrm>
                      <a:off x="0" y="0"/>
                      <a:ext cx="104775" cy="98425"/>
                    </a:xfrm>
                    <a:prstGeom prst="rect">
                      <a:avLst/>
                    </a:prstGeom>
                    <a:noFill/>
                    <a:ln>
                      <a:noFill/>
                    </a:ln>
                  </pic:spPr>
                </pic:pic>
              </a:graphicData>
            </a:graphic>
          </wp:inline>
        </w:drawing>
        <w:drawing>
          <wp:inline distT="0" distB="0" distL="0" distR="0">
            <wp:extent cx="102870" cy="9842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1">
                      <a:extLst>
                        <a:ext uri="{28A0092B-C50C-407E-A947-70E740481C1C}"/>
                      </a:extLst>
                    </a:blip>
                    <a:srcRect/>
                    <a:stretch>
                      <a:fillRect/>
                    </a:stretch>
                  </pic:blipFill>
                  <pic:spPr bwMode="auto">
                    <a:xfrm>
                      <a:off x="0" y="0"/>
                      <a:ext cx="102870" cy="98425"/>
                    </a:xfrm>
                    <a:prstGeom prst="rect">
                      <a:avLst/>
                    </a:prstGeom>
                    <a:noFill/>
                    <a:ln>
                      <a:noFill/>
                    </a:ln>
                  </pic:spPr>
                </pic:pic>
              </a:graphicData>
            </a:graphic>
          </wp:inline>
        </w:drawing>
        <w:drawing>
          <wp:inline distT="0" distB="0" distL="0" distR="0">
            <wp:extent cx="100330" cy="984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2">
                      <a:extLst>
                        <a:ext uri="{28A0092B-C50C-407E-A947-70E740481C1C}"/>
                      </a:extLst>
                    </a:blip>
                    <a:srcRect/>
                    <a:stretch>
                      <a:fillRect/>
                    </a:stretch>
                  </pic:blipFill>
                  <pic:spPr bwMode="auto">
                    <a:xfrm>
                      <a:off x="0" y="0"/>
                      <a:ext cx="100330" cy="98425"/>
                    </a:xfrm>
                    <a:prstGeom prst="rect">
                      <a:avLst/>
                    </a:prstGeom>
                    <a:noFill/>
                    <a:ln>
                      <a:noFill/>
                    </a:ln>
                  </pic:spPr>
                </pic:pic>
              </a:graphicData>
            </a:graphic>
          </wp:inline>
        </w:drawing>
        <w:drawing>
          <wp:inline distT="0" distB="0" distL="0" distR="0">
            <wp:extent cx="104775" cy="9842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3">
                      <a:extLst>
                        <a:ext uri="{28A0092B-C50C-407E-A947-70E740481C1C}"/>
                      </a:extLst>
                    </a:blip>
                    <a:srcRect/>
                    <a:stretch>
                      <a:fillRect/>
                    </a:stretch>
                  </pic:blipFill>
                  <pic:spPr bwMode="auto">
                    <a:xfrm>
                      <a:off x="0" y="0"/>
                      <a:ext cx="104775" cy="98425"/>
                    </a:xfrm>
                    <a:prstGeom prst="rect">
                      <a:avLst/>
                    </a:prstGeom>
                    <a:noFill/>
                    <a:ln>
                      <a:noFill/>
                    </a:ln>
                  </pic:spPr>
                </pic:pic>
              </a:graphicData>
            </a:graphic>
          </wp:inline>
        </w:drawing>
        <w:drawing>
          <wp:inline distT="0" distB="0" distL="0" distR="0">
            <wp:extent cx="92710" cy="10033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4">
                      <a:extLst>
                        <a:ext uri="{28A0092B-C50C-407E-A947-70E740481C1C}"/>
                      </a:extLst>
                    </a:blip>
                    <a:srcRect/>
                    <a:stretch>
                      <a:fillRect/>
                    </a:stretch>
                  </pic:blipFill>
                  <pic:spPr bwMode="auto">
                    <a:xfrm>
                      <a:off x="0" y="0"/>
                      <a:ext cx="92710" cy="100330"/>
                    </a:xfrm>
                    <a:prstGeom prst="rect">
                      <a:avLst/>
                    </a:prstGeom>
                    <a:noFill/>
                    <a:ln>
                      <a:noFill/>
                    </a:ln>
                  </pic:spPr>
                </pic:pic>
              </a:graphicData>
            </a:graphic>
          </wp:inline>
        </w:drawing>
        <w:drawing>
          <wp:inline distT="0" distB="0" distL="0" distR="0">
            <wp:extent cx="66675" cy="8001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5">
                      <a:extLst>
                        <a:ext uri="{28A0092B-C50C-407E-A947-70E740481C1C}"/>
                      </a:extLst>
                    </a:blip>
                    <a:srcRect/>
                    <a:stretch>
                      <a:fillRect/>
                    </a:stretch>
                  </pic:blipFill>
                  <pic:spPr bwMode="auto">
                    <a:xfrm>
                      <a:off x="0" y="0"/>
                      <a:ext cx="66675" cy="80010"/>
                    </a:xfrm>
                    <a:prstGeom prst="rect">
                      <a:avLst/>
                    </a:prstGeom>
                    <a:noFill/>
                    <a:ln>
                      <a:noFill/>
                    </a:ln>
                  </pic:spPr>
                </pic:pic>
              </a:graphicData>
            </a:graphic>
          </wp:inline>
        </w:drawing>
        <w:drawing>
          <wp:inline distT="0" distB="0" distL="0" distR="0">
            <wp:extent cx="102870" cy="9842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6">
                      <a:extLst>
                        <a:ext uri="{28A0092B-C50C-407E-A947-70E740481C1C}"/>
                      </a:extLst>
                    </a:blip>
                    <a:srcRect/>
                    <a:stretch>
                      <a:fillRect/>
                    </a:stretch>
                  </pic:blipFill>
                  <pic:spPr bwMode="auto">
                    <a:xfrm>
                      <a:off x="0" y="0"/>
                      <a:ext cx="102870" cy="98425"/>
                    </a:xfrm>
                    <a:prstGeom prst="rect">
                      <a:avLst/>
                    </a:prstGeom>
                    <a:noFill/>
                    <a:ln>
                      <a:noFill/>
                    </a:ln>
                  </pic:spPr>
                </pic:pic>
              </a:graphicData>
            </a:graphic>
          </wp:inline>
        </w:drawing>
        <w:drawing>
          <wp:inline distT="0" distB="0" distL="0" distR="0">
            <wp:extent cx="67945" cy="10033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7">
                      <a:extLst>
                        <a:ext uri="{28A0092B-C50C-407E-A947-70E740481C1C}"/>
                      </a:extLst>
                    </a:blip>
                    <a:srcRect/>
                    <a:stretch>
                      <a:fillRect/>
                    </a:stretch>
                  </pic:blipFill>
                  <pic:spPr bwMode="auto">
                    <a:xfrm>
                      <a:off x="0" y="0"/>
                      <a:ext cx="67945" cy="100330"/>
                    </a:xfrm>
                    <a:prstGeom prst="rect">
                      <a:avLst/>
                    </a:prstGeom>
                    <a:noFill/>
                    <a:ln>
                      <a:noFill/>
                    </a:ln>
                  </pic:spPr>
                </pic:pic>
              </a:graphicData>
            </a:graphic>
          </wp:inline>
        </w:drawing>
        <w:drawing>
          <wp:inline distT="0" distB="0" distL="0" distR="0">
            <wp:extent cx="69850" cy="8191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8">
                      <a:extLst>
                        <a:ext uri="{28A0092B-C50C-407E-A947-70E740481C1C}"/>
                      </a:extLst>
                    </a:blip>
                    <a:srcRect/>
                    <a:stretch>
                      <a:fillRect/>
                    </a:stretch>
                  </pic:blipFill>
                  <pic:spPr bwMode="auto">
                    <a:xfrm>
                      <a:off x="0" y="0"/>
                      <a:ext cx="69850" cy="81915"/>
                    </a:xfrm>
                    <a:prstGeom prst="rect">
                      <a:avLst/>
                    </a:prstGeom>
                    <a:noFill/>
                    <a:ln>
                      <a:noFill/>
                    </a:ln>
                  </pic:spPr>
                </pic:pic>
              </a:graphicData>
            </a:graphic>
          </wp:inline>
        </w:drawing>
        <w:drawing>
          <wp:inline distT="0" distB="0" distL="0" distR="0">
            <wp:extent cx="154940" cy="8191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9">
                      <a:extLst>
                        <a:ext uri="{28A0092B-C50C-407E-A947-70E740481C1C}"/>
                      </a:extLst>
                    </a:blip>
                    <a:srcRect/>
                    <a:stretch>
                      <a:fillRect/>
                    </a:stretch>
                  </pic:blipFill>
                  <pic:spPr bwMode="auto">
                    <a:xfrm>
                      <a:off x="0" y="0"/>
                      <a:ext cx="154940" cy="81915"/>
                    </a:xfrm>
                    <a:prstGeom prst="rect">
                      <a:avLst/>
                    </a:prstGeom>
                    <a:noFill/>
                    <a:ln>
                      <a:noFill/>
                    </a:ln>
                  </pic:spPr>
                </pic:pic>
              </a:graphicData>
            </a:graphic>
          </wp:inline>
        </w:drawing>
        <w:drawing>
          <wp:inline distT="0" distB="0" distL="0" distR="0">
            <wp:extent cx="125730" cy="8191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0">
                      <a:extLst>
                        <a:ext uri="{28A0092B-C50C-407E-A947-70E740481C1C}"/>
                      </a:extLst>
                    </a:blip>
                    <a:srcRect/>
                    <a:stretch>
                      <a:fillRect/>
                    </a:stretch>
                  </pic:blipFill>
                  <pic:spPr bwMode="auto">
                    <a:xfrm>
                      <a:off x="0" y="0"/>
                      <a:ext cx="125730" cy="81915"/>
                    </a:xfrm>
                    <a:prstGeom prst="rect">
                      <a:avLst/>
                    </a:prstGeom>
                    <a:noFill/>
                    <a:ln>
                      <a:noFill/>
                    </a:ln>
                  </pic:spPr>
                </pic:pic>
              </a:graphicData>
            </a:graphic>
          </wp:inline>
        </w:drawing>
        <w:drawing>
          <wp:inline distT="0" distB="0" distL="0" distR="0">
            <wp:extent cx="130810" cy="9271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1">
                      <a:extLst>
                        <a:ext uri="{28A0092B-C50C-407E-A947-70E740481C1C}"/>
                      </a:extLst>
                    </a:blip>
                    <a:srcRect/>
                    <a:stretch>
                      <a:fillRect/>
                    </a:stretch>
                  </pic:blipFill>
                  <pic:spPr bwMode="auto">
                    <a:xfrm>
                      <a:off x="0" y="0"/>
                      <a:ext cx="130810" cy="92710"/>
                    </a:xfrm>
                    <a:prstGeom prst="rect">
                      <a:avLst/>
                    </a:prstGeom>
                    <a:noFill/>
                    <a:ln>
                      <a:noFill/>
                    </a:ln>
                  </pic:spPr>
                </pic:pic>
              </a:graphicData>
            </a:graphic>
          </wp:inline>
        </w:drawing>
        <w:drawing>
          <wp:inline distT="0" distB="0" distL="0" distR="0">
            <wp:extent cx="154940" cy="8191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2">
                      <a:extLst>
                        <a:ext uri="{28A0092B-C50C-407E-A947-70E740481C1C}"/>
                      </a:extLst>
                    </a:blip>
                    <a:srcRect/>
                    <a:stretch>
                      <a:fillRect/>
                    </a:stretch>
                  </pic:blipFill>
                  <pic:spPr bwMode="auto">
                    <a:xfrm>
                      <a:off x="0" y="0"/>
                      <a:ext cx="154940" cy="81915"/>
                    </a:xfrm>
                    <a:prstGeom prst="rect">
                      <a:avLst/>
                    </a:prstGeom>
                    <a:noFill/>
                    <a:ln>
                      <a:noFill/>
                    </a:ln>
                  </pic:spPr>
                </pic:pic>
              </a:graphicData>
            </a:graphic>
          </wp:inline>
        </w:drawing>
        <w:drawing>
          <wp:inline distT="0" distB="0" distL="0" distR="0">
            <wp:extent cx="100330" cy="9842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3">
                      <a:extLst>
                        <a:ext uri="{28A0092B-C50C-407E-A947-70E740481C1C}"/>
                      </a:extLst>
                    </a:blip>
                    <a:srcRect/>
                    <a:stretch>
                      <a:fillRect/>
                    </a:stretch>
                  </pic:blipFill>
                  <pic:spPr bwMode="auto">
                    <a:xfrm>
                      <a:off x="0" y="0"/>
                      <a:ext cx="100330" cy="98425"/>
                    </a:xfrm>
                    <a:prstGeom prst="rect">
                      <a:avLst/>
                    </a:prstGeom>
                    <a:noFill/>
                    <a:ln>
                      <a:noFill/>
                    </a:ln>
                  </pic:spPr>
                </pic:pic>
              </a:graphicData>
            </a:graphic>
          </wp:inline>
        </w:drawing>
        <w:drawing>
          <wp:inline distT="0" distB="0" distL="0" distR="0">
            <wp:extent cx="90805" cy="10033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4">
                      <a:extLst>
                        <a:ext uri="{28A0092B-C50C-407E-A947-70E740481C1C}"/>
                      </a:extLst>
                    </a:blip>
                    <a:srcRect/>
                    <a:stretch>
                      <a:fillRect/>
                    </a:stretch>
                  </pic:blipFill>
                  <pic:spPr bwMode="auto">
                    <a:xfrm>
                      <a:off x="0" y="0"/>
                      <a:ext cx="90805" cy="100330"/>
                    </a:xfrm>
                    <a:prstGeom prst="rect">
                      <a:avLst/>
                    </a:prstGeom>
                    <a:noFill/>
                    <a:ln>
                      <a:noFill/>
                    </a:ln>
                  </pic:spPr>
                </pic:pic>
              </a:graphicData>
            </a:graphic>
          </wp:inline>
        </w:drawing>
        <w:drawing>
          <wp:inline distT="0" distB="0" distL="0" distR="0">
            <wp:extent cx="124460" cy="8191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5">
                      <a:extLst>
                        <a:ext uri="{28A0092B-C50C-407E-A947-70E740481C1C}"/>
                      </a:extLst>
                    </a:blip>
                    <a:srcRect/>
                    <a:stretch>
                      <a:fillRect/>
                    </a:stretch>
                  </pic:blipFill>
                  <pic:spPr bwMode="auto">
                    <a:xfrm>
                      <a:off x="0" y="0"/>
                      <a:ext cx="124460" cy="81915"/>
                    </a:xfrm>
                    <a:prstGeom prst="rect">
                      <a:avLst/>
                    </a:prstGeom>
                    <a:noFill/>
                    <a:ln>
                      <a:noFill/>
                    </a:ln>
                  </pic:spPr>
                </pic:pic>
              </a:graphicData>
            </a:graphic>
          </wp:inline>
        </w:drawing>
        <w:drawing>
          <wp:inline distT="0" distB="0" distL="0" distR="0">
            <wp:extent cx="125730" cy="8191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6">
                      <a:extLst>
                        <a:ext uri="{28A0092B-C50C-407E-A947-70E740481C1C}"/>
                      </a:extLst>
                    </a:blip>
                    <a:srcRect/>
                    <a:stretch>
                      <a:fillRect/>
                    </a:stretch>
                  </pic:blipFill>
                  <pic:spPr bwMode="auto">
                    <a:xfrm>
                      <a:off x="0" y="0"/>
                      <a:ext cx="125730" cy="81915"/>
                    </a:xfrm>
                    <a:prstGeom prst="rect">
                      <a:avLst/>
                    </a:prstGeom>
                    <a:noFill/>
                    <a:ln>
                      <a:noFill/>
                    </a:ln>
                  </pic:spPr>
                </pic:pic>
              </a:graphicData>
            </a:graphic>
          </wp:inline>
        </w:drawing>
        <w:drawing>
          <wp:inline distT="0" distB="0" distL="0" distR="0">
            <wp:extent cx="121285" cy="8191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7">
                      <a:extLst>
                        <a:ext uri="{28A0092B-C50C-407E-A947-70E740481C1C}"/>
                      </a:extLst>
                    </a:blip>
                    <a:srcRect/>
                    <a:stretch>
                      <a:fillRect/>
                    </a:stretch>
                  </pic:blipFill>
                  <pic:spPr bwMode="auto">
                    <a:xfrm>
                      <a:off x="0" y="0"/>
                      <a:ext cx="121285" cy="81915"/>
                    </a:xfrm>
                    <a:prstGeom prst="rect">
                      <a:avLst/>
                    </a:prstGeom>
                    <a:noFill/>
                    <a:ln>
                      <a:noFill/>
                    </a:ln>
                  </pic:spPr>
                </pic:pic>
              </a:graphicData>
            </a:graphic>
          </wp:inline>
        </w:drawing>
        <w:drawing>
          <wp:inline distT="0" distB="0" distL="0" distR="0">
            <wp:extent cx="154940" cy="8191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8">
                      <a:extLst>
                        <a:ext uri="{28A0092B-C50C-407E-A947-70E740481C1C}"/>
                      </a:extLst>
                    </a:blip>
                    <a:srcRect/>
                    <a:stretch>
                      <a:fillRect/>
                    </a:stretch>
                  </pic:blipFill>
                  <pic:spPr bwMode="auto">
                    <a:xfrm>
                      <a:off x="0" y="0"/>
                      <a:ext cx="154940" cy="81915"/>
                    </a:xfrm>
                    <a:prstGeom prst="rect">
                      <a:avLst/>
                    </a:prstGeom>
                    <a:noFill/>
                    <a:ln>
                      <a:noFill/>
                    </a:ln>
                  </pic:spPr>
                </pic:pic>
              </a:graphicData>
            </a:graphic>
          </wp:inline>
        </w:drawing>
        <w:drawing>
          <wp:inline distT="0" distB="0" distL="0" distR="0">
            <wp:extent cx="104775" cy="98425"/>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9">
                      <a:extLst>
                        <a:ext uri="{28A0092B-C50C-407E-A947-70E740481C1C}"/>
                      </a:extLst>
                    </a:blip>
                    <a:srcRect/>
                    <a:stretch>
                      <a:fillRect/>
                    </a:stretch>
                  </pic:blipFill>
                  <pic:spPr bwMode="auto">
                    <a:xfrm>
                      <a:off x="0" y="0"/>
                      <a:ext cx="104775" cy="98425"/>
                    </a:xfrm>
                    <a:prstGeom prst="rect">
                      <a:avLst/>
                    </a:prstGeom>
                    <a:noFill/>
                    <a:ln>
                      <a:noFill/>
                    </a:ln>
                  </pic:spPr>
                </pic:pic>
              </a:graphicData>
            </a:graphic>
          </wp:inline>
        </w:drawing>
        <w:drawing>
          <wp:inline distT="0" distB="0" distL="0" distR="0">
            <wp:extent cx="109220" cy="1016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0">
                      <a:extLst>
                        <a:ext uri="{28A0092B-C50C-407E-A947-70E740481C1C}"/>
                      </a:extLst>
                    </a:blip>
                    <a:srcRect/>
                    <a:stretch>
                      <a:fillRect/>
                    </a:stretch>
                  </pic:blipFill>
                  <pic:spPr bwMode="auto">
                    <a:xfrm>
                      <a:off x="0" y="0"/>
                      <a:ext cx="109220" cy="101600"/>
                    </a:xfrm>
                    <a:prstGeom prst="rect">
                      <a:avLst/>
                    </a:prstGeom>
                    <a:noFill/>
                    <a:ln>
                      <a:noFill/>
                    </a:ln>
                  </pic:spPr>
                </pic:pic>
              </a:graphicData>
            </a:graphic>
          </wp:inline>
        </w:drawing>
        <w:drawing>
          <wp:inline distT="0" distB="0" distL="0" distR="0">
            <wp:extent cx="100330" cy="10033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1">
                      <a:extLst>
                        <a:ext uri="{28A0092B-C50C-407E-A947-70E740481C1C}"/>
                      </a:extLst>
                    </a:blip>
                    <a:srcRect/>
                    <a:stretch>
                      <a:fillRect/>
                    </a:stretch>
                  </pic:blipFill>
                  <pic:spPr bwMode="auto">
                    <a:xfrm>
                      <a:off x="0" y="0"/>
                      <a:ext cx="100330" cy="100330"/>
                    </a:xfrm>
                    <a:prstGeom prst="rect">
                      <a:avLst/>
                    </a:prstGeom>
                    <a:noFill/>
                    <a:ln>
                      <a:noFill/>
                    </a:ln>
                  </pic:spPr>
                </pic:pic>
              </a:graphicData>
            </a:graphic>
          </wp:inline>
        </w:drawing>
        <w:drawing>
          <wp:inline distT="0" distB="0" distL="0" distR="0">
            <wp:extent cx="74295" cy="8191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2">
                      <a:extLst>
                        <a:ext uri="{28A0092B-C50C-407E-A947-70E740481C1C}"/>
                      </a:extLst>
                    </a:blip>
                    <a:srcRect/>
                    <a:stretch>
                      <a:fillRect/>
                    </a:stretch>
                  </pic:blipFill>
                  <pic:spPr bwMode="auto">
                    <a:xfrm>
                      <a:off x="0" y="0"/>
                      <a:ext cx="74295" cy="81915"/>
                    </a:xfrm>
                    <a:prstGeom prst="rect">
                      <a:avLst/>
                    </a:prstGeom>
                    <a:noFill/>
                    <a:ln>
                      <a:noFill/>
                    </a:ln>
                  </pic:spPr>
                </pic:pic>
              </a:graphicData>
            </a:graphic>
          </wp:inline>
        </w:drawing>
        <w:drawing>
          <wp:inline distT="0" distB="0" distL="0" distR="0">
            <wp:extent cx="110490" cy="1016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3">
                      <a:extLst>
                        <a:ext uri="{28A0092B-C50C-407E-A947-70E740481C1C}"/>
                      </a:extLst>
                    </a:blip>
                    <a:srcRect/>
                    <a:stretch>
                      <a:fillRect/>
                    </a:stretch>
                  </pic:blipFill>
                  <pic:spPr bwMode="auto">
                    <a:xfrm>
                      <a:off x="0" y="0"/>
                      <a:ext cx="110490" cy="101600"/>
                    </a:xfrm>
                    <a:prstGeom prst="rect">
                      <a:avLst/>
                    </a:prstGeom>
                    <a:noFill/>
                    <a:ln>
                      <a:noFill/>
                    </a:ln>
                  </pic:spPr>
                </pic:pic>
              </a:graphicData>
            </a:graphic>
          </wp:inline>
        </w:drawing>
        <w:drawing>
          <wp:inline distT="0" distB="0" distL="0" distR="0">
            <wp:extent cx="57150" cy="10033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4">
                      <a:extLst>
                        <a:ext uri="{28A0092B-C50C-407E-A947-70E740481C1C}"/>
                      </a:extLst>
                    </a:blip>
                    <a:srcRect/>
                    <a:stretch>
                      <a:fillRect/>
                    </a:stretch>
                  </pic:blipFill>
                  <pic:spPr bwMode="auto">
                    <a:xfrm>
                      <a:off x="0" y="0"/>
                      <a:ext cx="57150" cy="100330"/>
                    </a:xfrm>
                    <a:prstGeom prst="rect">
                      <a:avLst/>
                    </a:prstGeom>
                    <a:noFill/>
                    <a:ln>
                      <a:noFill/>
                    </a:ln>
                  </pic:spPr>
                </pic:pic>
              </a:graphicData>
            </a:graphic>
          </wp:inline>
        </w:drawing>
      </w:r>
      <w:r>
        <w:rPr>
          <w:rFonts w:ascii="Arial" w:cs="Arial" w:eastAsia="Arial" w:hAnsi="Arial"/>
          <w:sz w:val="16"/>
          <w:szCs w:val="16"/>
          <w:b w:val="1"/>
          <w:bCs w:val="1"/>
          <w:color w:val="auto"/>
        </w:rPr>
        <w:t xml:space="preserve">ectiveness of its internal control over financial reporting under Section 404(b) of the Sarbanes-Oxley Act (15 U.S.C. 7262(b)) by the registered public accounting firm that prepared or issued its audit report. </w:t>
      </w:r>
      <w:r>
        <w:rPr>
          <w:sz w:val="1"/>
          <w:szCs w:val="1"/>
          <w:color w:val="auto"/>
        </w:rPr>
        <w:drawing>
          <wp:inline distT="0" distB="0" distL="0" distR="0">
            <wp:extent cx="97155" cy="9715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5">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9" w:lineRule="exact"/>
        <w:rPr>
          <w:sz w:val="24"/>
          <w:szCs w:val="24"/>
          <w:color w:val="auto"/>
        </w:rPr>
      </w:pPr>
    </w:p>
    <w:p>
      <w:pPr>
        <w:ind w:left="20" w:right="120"/>
        <w:spacing w:after="0" w:line="263" w:lineRule="auto"/>
        <w:rPr>
          <w:sz w:val="20"/>
          <w:szCs w:val="20"/>
          <w:color w:val="auto"/>
        </w:rPr>
      </w:pPr>
      <w:r>
        <w:rPr>
          <w:rFonts w:ascii="Arial" w:cs="Arial" w:eastAsia="Arial" w:hAnsi="Arial"/>
          <w:sz w:val="16"/>
          <w:szCs w:val="16"/>
          <w:b w:val="1"/>
          <w:bCs w:val="1"/>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sz w:val="1"/>
          <w:szCs w:val="1"/>
          <w:color w:val="auto"/>
        </w:rPr>
        <w:drawing>
          <wp:inline distT="0" distB="0" distL="0" distR="0">
            <wp:extent cx="97155" cy="9715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6">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64" w:lineRule="exact"/>
        <w:rPr>
          <w:sz w:val="24"/>
          <w:szCs w:val="24"/>
          <w:color w:val="auto"/>
        </w:rPr>
      </w:pPr>
    </w:p>
    <w:p>
      <w:pPr>
        <w:ind w:left="20" w:right="440" w:firstLine="8"/>
        <w:spacing w:after="0" w:line="249" w:lineRule="auto"/>
        <w:rPr>
          <w:sz w:val="20"/>
          <w:szCs w:val="20"/>
          <w:color w:val="auto"/>
        </w:rPr>
      </w:pPr>
      <w:r>
        <w:rPr>
          <w:rFonts w:ascii="Arial" w:cs="Arial" w:eastAsia="Arial" w:hAnsi="Arial"/>
          <w:sz w:val="13"/>
          <w:szCs w:val="13"/>
          <w:b w:val="1"/>
          <w:bCs w:val="1"/>
          <w:color w:val="231F20"/>
        </w:rPr>
        <w:t xml:space="preserve">Indicate by check mark whether any of those error corrections are restatements that required a recovery analysis of incentive-based compensation </w:t>
      </w:r>
      <w:r>
        <w:rPr>
          <w:sz w:val="1"/>
          <w:szCs w:val="1"/>
          <w:color w:val="auto"/>
        </w:rPr>
        <w:drawing>
          <wp:inline distT="0" distB="0" distL="0" distR="0">
            <wp:extent cx="102870" cy="8191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7">
                      <a:extLst>
                        <a:ext uri="{28A0092B-C50C-407E-A947-70E740481C1C}"/>
                      </a:extLst>
                    </a:blip>
                    <a:srcRect/>
                    <a:stretch>
                      <a:fillRect/>
                    </a:stretch>
                  </pic:blipFill>
                  <pic:spPr bwMode="auto">
                    <a:xfrm>
                      <a:off x="0" y="0"/>
                      <a:ext cx="102870" cy="81915"/>
                    </a:xfrm>
                    <a:prstGeom prst="rect">
                      <a:avLst/>
                    </a:prstGeom>
                    <a:noFill/>
                    <a:ln>
                      <a:noFill/>
                    </a:ln>
                  </pic:spPr>
                </pic:pic>
              </a:graphicData>
            </a:graphic>
          </wp:inline>
        </w:drawing>
        <w:drawing>
          <wp:inline distT="0" distB="0" distL="0" distR="0">
            <wp:extent cx="124460" cy="81915"/>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8">
                      <a:extLst>
                        <a:ext uri="{28A0092B-C50C-407E-A947-70E740481C1C}"/>
                      </a:extLst>
                    </a:blip>
                    <a:srcRect/>
                    <a:stretch>
                      <a:fillRect/>
                    </a:stretch>
                  </pic:blipFill>
                  <pic:spPr bwMode="auto">
                    <a:xfrm>
                      <a:off x="0" y="0"/>
                      <a:ext cx="124460" cy="81915"/>
                    </a:xfrm>
                    <a:prstGeom prst="rect">
                      <a:avLst/>
                    </a:prstGeom>
                    <a:noFill/>
                    <a:ln>
                      <a:noFill/>
                    </a:ln>
                  </pic:spPr>
                </pic:pic>
              </a:graphicData>
            </a:graphic>
          </wp:inline>
        </w:drawing>
        <w:drawing>
          <wp:inline distT="0" distB="0" distL="0" distR="0">
            <wp:extent cx="89535" cy="984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99">
                      <a:extLst>
                        <a:ext uri="{28A0092B-C50C-407E-A947-70E740481C1C}"/>
                      </a:extLst>
                    </a:blip>
                    <a:srcRect/>
                    <a:stretch>
                      <a:fillRect/>
                    </a:stretch>
                  </pic:blipFill>
                  <pic:spPr bwMode="auto">
                    <a:xfrm>
                      <a:off x="0" y="0"/>
                      <a:ext cx="89535" cy="98425"/>
                    </a:xfrm>
                    <a:prstGeom prst="rect">
                      <a:avLst/>
                    </a:prstGeom>
                    <a:noFill/>
                    <a:ln>
                      <a:noFill/>
                    </a:ln>
                  </pic:spPr>
                </pic:pic>
              </a:graphicData>
            </a:graphic>
          </wp:inline>
        </w:drawing>
        <w:drawing>
          <wp:inline distT="0" distB="0" distL="0" distR="0">
            <wp:extent cx="125730" cy="10033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0">
                      <a:extLst>
                        <a:ext uri="{28A0092B-C50C-407E-A947-70E740481C1C}"/>
                      </a:extLst>
                    </a:blip>
                    <a:srcRect/>
                    <a:stretch>
                      <a:fillRect/>
                    </a:stretch>
                  </pic:blipFill>
                  <pic:spPr bwMode="auto">
                    <a:xfrm>
                      <a:off x="0" y="0"/>
                      <a:ext cx="125730" cy="100330"/>
                    </a:xfrm>
                    <a:prstGeom prst="rect">
                      <a:avLst/>
                    </a:prstGeom>
                    <a:noFill/>
                    <a:ln>
                      <a:noFill/>
                    </a:ln>
                  </pic:spPr>
                </pic:pic>
              </a:graphicData>
            </a:graphic>
          </wp:inline>
        </w:drawing>
        <w:drawing>
          <wp:inline distT="0" distB="0" distL="0" distR="0">
            <wp:extent cx="124460" cy="10477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1">
                      <a:extLst>
                        <a:ext uri="{28A0092B-C50C-407E-A947-70E740481C1C}"/>
                      </a:extLst>
                    </a:blip>
                    <a:srcRect/>
                    <a:stretch>
                      <a:fillRect/>
                    </a:stretch>
                  </pic:blipFill>
                  <pic:spPr bwMode="auto">
                    <a:xfrm>
                      <a:off x="0" y="0"/>
                      <a:ext cx="124460" cy="104775"/>
                    </a:xfrm>
                    <a:prstGeom prst="rect">
                      <a:avLst/>
                    </a:prstGeom>
                    <a:noFill/>
                    <a:ln>
                      <a:noFill/>
                    </a:ln>
                  </pic:spPr>
                </pic:pic>
              </a:graphicData>
            </a:graphic>
          </wp:inline>
        </w:drawing>
        <w:drawing>
          <wp:inline distT="0" distB="0" distL="0" distR="0">
            <wp:extent cx="125730" cy="8191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2">
                      <a:extLst>
                        <a:ext uri="{28A0092B-C50C-407E-A947-70E740481C1C}"/>
                      </a:extLst>
                    </a:blip>
                    <a:srcRect/>
                    <a:stretch>
                      <a:fillRect/>
                    </a:stretch>
                  </pic:blipFill>
                  <pic:spPr bwMode="auto">
                    <a:xfrm>
                      <a:off x="0" y="0"/>
                      <a:ext cx="125730" cy="81915"/>
                    </a:xfrm>
                    <a:prstGeom prst="rect">
                      <a:avLst/>
                    </a:prstGeom>
                    <a:noFill/>
                    <a:ln>
                      <a:noFill/>
                    </a:ln>
                  </pic:spPr>
                </pic:pic>
              </a:graphicData>
            </a:graphic>
          </wp:inline>
        </w:drawing>
        <w:drawing>
          <wp:inline distT="0" distB="0" distL="0" distR="0">
            <wp:extent cx="72390" cy="10033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3">
                      <a:extLst>
                        <a:ext uri="{28A0092B-C50C-407E-A947-70E740481C1C}"/>
                      </a:extLst>
                    </a:blip>
                    <a:srcRect/>
                    <a:stretch>
                      <a:fillRect/>
                    </a:stretch>
                  </pic:blipFill>
                  <pic:spPr bwMode="auto">
                    <a:xfrm>
                      <a:off x="0" y="0"/>
                      <a:ext cx="72390" cy="100330"/>
                    </a:xfrm>
                    <a:prstGeom prst="rect">
                      <a:avLst/>
                    </a:prstGeom>
                    <a:noFill/>
                    <a:ln>
                      <a:noFill/>
                    </a:ln>
                  </pic:spPr>
                </pic:pic>
              </a:graphicData>
            </a:graphic>
          </wp:inline>
        </w:drawing>
        <w:drawing>
          <wp:inline distT="0" distB="0" distL="0" distR="0">
            <wp:extent cx="109220" cy="1016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4">
                      <a:extLst>
                        <a:ext uri="{28A0092B-C50C-407E-A947-70E740481C1C}"/>
                      </a:extLst>
                    </a:blip>
                    <a:srcRect/>
                    <a:stretch>
                      <a:fillRect/>
                    </a:stretch>
                  </pic:blipFill>
                  <pic:spPr bwMode="auto">
                    <a:xfrm>
                      <a:off x="0" y="0"/>
                      <a:ext cx="109220" cy="101600"/>
                    </a:xfrm>
                    <a:prstGeom prst="rect">
                      <a:avLst/>
                    </a:prstGeom>
                    <a:noFill/>
                    <a:ln>
                      <a:noFill/>
                    </a:ln>
                  </pic:spPr>
                </pic:pic>
              </a:graphicData>
            </a:graphic>
          </wp:inline>
        </w:drawing>
        <w:drawing>
          <wp:inline distT="0" distB="0" distL="0" distR="0">
            <wp:extent cx="101600" cy="1003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5">
                      <a:extLst>
                        <a:ext uri="{28A0092B-C50C-407E-A947-70E740481C1C}"/>
                      </a:extLst>
                    </a:blip>
                    <a:srcRect/>
                    <a:stretch>
                      <a:fillRect/>
                    </a:stretch>
                  </pic:blipFill>
                  <pic:spPr bwMode="auto">
                    <a:xfrm>
                      <a:off x="0" y="0"/>
                      <a:ext cx="101600" cy="100330"/>
                    </a:xfrm>
                    <a:prstGeom prst="rect">
                      <a:avLst/>
                    </a:prstGeom>
                    <a:noFill/>
                    <a:ln>
                      <a:noFill/>
                    </a:ln>
                  </pic:spPr>
                </pic:pic>
              </a:graphicData>
            </a:graphic>
          </wp:inline>
        </w:drawing>
        <w:drawing>
          <wp:inline distT="0" distB="0" distL="0" distR="0">
            <wp:extent cx="74295" cy="8191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6">
                      <a:extLst>
                        <a:ext uri="{28A0092B-C50C-407E-A947-70E740481C1C}"/>
                      </a:extLst>
                    </a:blip>
                    <a:srcRect/>
                    <a:stretch>
                      <a:fillRect/>
                    </a:stretch>
                  </pic:blipFill>
                  <pic:spPr bwMode="auto">
                    <a:xfrm>
                      <a:off x="0" y="0"/>
                      <a:ext cx="74295" cy="81915"/>
                    </a:xfrm>
                    <a:prstGeom prst="rect">
                      <a:avLst/>
                    </a:prstGeom>
                    <a:noFill/>
                    <a:ln>
                      <a:noFill/>
                    </a:ln>
                  </pic:spPr>
                </pic:pic>
              </a:graphicData>
            </a:graphic>
          </wp:inline>
        </w:drawing>
        <w:drawing>
          <wp:inline distT="0" distB="0" distL="0" distR="0">
            <wp:extent cx="101600" cy="81915"/>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07">
                      <a:extLst>
                        <a:ext uri="{28A0092B-C50C-407E-A947-70E740481C1C}"/>
                      </a:extLst>
                    </a:blip>
                    <a:srcRect/>
                    <a:stretch>
                      <a:fillRect/>
                    </a:stretch>
                  </pic:blipFill>
                  <pic:spPr bwMode="auto">
                    <a:xfrm>
                      <a:off x="0" y="0"/>
                      <a:ext cx="101600" cy="81915"/>
                    </a:xfrm>
                    <a:prstGeom prst="rect">
                      <a:avLst/>
                    </a:prstGeom>
                    <a:noFill/>
                    <a:ln>
                      <a:noFill/>
                    </a:ln>
                  </pic:spPr>
                </pic:pic>
              </a:graphicData>
            </a:graphic>
          </wp:inline>
        </w:drawing>
        <w:drawing>
          <wp:inline distT="0" distB="0" distL="0" distR="0">
            <wp:extent cx="95250" cy="12001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08">
                      <a:extLst>
                        <a:ext uri="{28A0092B-C50C-407E-A947-70E740481C1C}"/>
                      </a:extLst>
                    </a:blip>
                    <a:srcRect/>
                    <a:stretch>
                      <a:fillRect/>
                    </a:stretch>
                  </pic:blipFill>
                  <pic:spPr bwMode="auto">
                    <a:xfrm>
                      <a:off x="0" y="0"/>
                      <a:ext cx="95250" cy="120015"/>
                    </a:xfrm>
                    <a:prstGeom prst="rect">
                      <a:avLst/>
                    </a:prstGeom>
                    <a:noFill/>
                    <a:ln>
                      <a:noFill/>
                    </a:ln>
                  </pic:spPr>
                </pic:pic>
              </a:graphicData>
            </a:graphic>
          </wp:inline>
        </w:drawing>
        <w:drawing>
          <wp:inline distT="0" distB="0" distL="0" distR="0">
            <wp:extent cx="100330" cy="10033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09">
                      <a:extLst>
                        <a:ext uri="{28A0092B-C50C-407E-A947-70E740481C1C}"/>
                      </a:extLst>
                    </a:blip>
                    <a:srcRect/>
                    <a:stretch>
                      <a:fillRect/>
                    </a:stretch>
                  </pic:blipFill>
                  <pic:spPr bwMode="auto">
                    <a:xfrm>
                      <a:off x="0" y="0"/>
                      <a:ext cx="100330" cy="100330"/>
                    </a:xfrm>
                    <a:prstGeom prst="rect">
                      <a:avLst/>
                    </a:prstGeom>
                    <a:noFill/>
                    <a:ln>
                      <a:noFill/>
                    </a:ln>
                  </pic:spPr>
                </pic:pic>
              </a:graphicData>
            </a:graphic>
          </wp:inline>
        </w:drawing>
        <w:drawing>
          <wp:inline distT="0" distB="0" distL="0" distR="0">
            <wp:extent cx="102870" cy="81915"/>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0">
                      <a:extLst>
                        <a:ext uri="{28A0092B-C50C-407E-A947-70E740481C1C}"/>
                      </a:extLst>
                    </a:blip>
                    <a:srcRect/>
                    <a:stretch>
                      <a:fillRect/>
                    </a:stretch>
                  </pic:blipFill>
                  <pic:spPr bwMode="auto">
                    <a:xfrm>
                      <a:off x="0" y="0"/>
                      <a:ext cx="102870" cy="81915"/>
                    </a:xfrm>
                    <a:prstGeom prst="rect">
                      <a:avLst/>
                    </a:prstGeom>
                    <a:noFill/>
                    <a:ln>
                      <a:noFill/>
                    </a:ln>
                  </pic:spPr>
                </pic:pic>
              </a:graphicData>
            </a:graphic>
          </wp:inline>
        </w:drawing>
        <w:drawing>
          <wp:inline distT="0" distB="0" distL="0" distR="0">
            <wp:extent cx="101600" cy="10033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1">
                      <a:extLst>
                        <a:ext uri="{28A0092B-C50C-407E-A947-70E740481C1C}"/>
                      </a:extLst>
                    </a:blip>
                    <a:srcRect/>
                    <a:stretch>
                      <a:fillRect/>
                    </a:stretch>
                  </pic:blipFill>
                  <pic:spPr bwMode="auto">
                    <a:xfrm>
                      <a:off x="0" y="0"/>
                      <a:ext cx="101600" cy="100330"/>
                    </a:xfrm>
                    <a:prstGeom prst="rect">
                      <a:avLst/>
                    </a:prstGeom>
                    <a:noFill/>
                    <a:ln>
                      <a:noFill/>
                    </a:ln>
                  </pic:spPr>
                </pic:pic>
              </a:graphicData>
            </a:graphic>
          </wp:inline>
        </w:drawing>
        <w:drawing>
          <wp:inline distT="0" distB="0" distL="0" distR="0">
            <wp:extent cx="90805" cy="10033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2">
                      <a:extLst>
                        <a:ext uri="{28A0092B-C50C-407E-A947-70E740481C1C}"/>
                      </a:extLst>
                    </a:blip>
                    <a:srcRect/>
                    <a:stretch>
                      <a:fillRect/>
                    </a:stretch>
                  </pic:blipFill>
                  <pic:spPr bwMode="auto">
                    <a:xfrm>
                      <a:off x="0" y="0"/>
                      <a:ext cx="90805" cy="100330"/>
                    </a:xfrm>
                    <a:prstGeom prst="rect">
                      <a:avLst/>
                    </a:prstGeom>
                    <a:noFill/>
                    <a:ln>
                      <a:noFill/>
                    </a:ln>
                  </pic:spPr>
                </pic:pic>
              </a:graphicData>
            </a:graphic>
          </wp:inline>
        </w:drawing>
        <w:drawing>
          <wp:inline distT="0" distB="0" distL="0" distR="0">
            <wp:extent cx="127635" cy="8191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3">
                      <a:extLst>
                        <a:ext uri="{28A0092B-C50C-407E-A947-70E740481C1C}"/>
                      </a:extLst>
                    </a:blip>
                    <a:srcRect/>
                    <a:stretch>
                      <a:fillRect/>
                    </a:stretch>
                  </pic:blipFill>
                  <pic:spPr bwMode="auto">
                    <a:xfrm>
                      <a:off x="0" y="0"/>
                      <a:ext cx="127635" cy="81915"/>
                    </a:xfrm>
                    <a:prstGeom prst="rect">
                      <a:avLst/>
                    </a:prstGeom>
                    <a:noFill/>
                    <a:ln>
                      <a:noFill/>
                    </a:ln>
                  </pic:spPr>
                </pic:pic>
              </a:graphicData>
            </a:graphic>
          </wp:inline>
        </w:drawing>
        <w:drawing>
          <wp:inline distT="0" distB="0" distL="0" distR="0">
            <wp:extent cx="128905" cy="81915"/>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4">
                      <a:extLst>
                        <a:ext uri="{28A0092B-C50C-407E-A947-70E740481C1C}"/>
                      </a:extLst>
                    </a:blip>
                    <a:srcRect/>
                    <a:stretch>
                      <a:fillRect/>
                    </a:stretch>
                  </pic:blipFill>
                  <pic:spPr bwMode="auto">
                    <a:xfrm>
                      <a:off x="0" y="0"/>
                      <a:ext cx="128905" cy="81915"/>
                    </a:xfrm>
                    <a:prstGeom prst="rect">
                      <a:avLst/>
                    </a:prstGeom>
                    <a:noFill/>
                    <a:ln>
                      <a:noFill/>
                    </a:ln>
                  </pic:spPr>
                </pic:pic>
              </a:graphicData>
            </a:graphic>
          </wp:inline>
        </w:drawing>
        <w:drawing>
          <wp:inline distT="0" distB="0" distL="0" distR="0">
            <wp:extent cx="100330" cy="10033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15">
                      <a:extLst>
                        <a:ext uri="{28A0092B-C50C-407E-A947-70E740481C1C}"/>
                      </a:extLst>
                    </a:blip>
                    <a:srcRect/>
                    <a:stretch>
                      <a:fillRect/>
                    </a:stretch>
                  </pic:blipFill>
                  <pic:spPr bwMode="auto">
                    <a:xfrm>
                      <a:off x="0" y="0"/>
                      <a:ext cx="100330" cy="100330"/>
                    </a:xfrm>
                    <a:prstGeom prst="rect">
                      <a:avLst/>
                    </a:prstGeom>
                    <a:noFill/>
                    <a:ln>
                      <a:noFill/>
                    </a:ln>
                  </pic:spPr>
                </pic:pic>
              </a:graphicData>
            </a:graphic>
          </wp:inline>
        </w:drawing>
        <w:drawing>
          <wp:inline distT="0" distB="0" distL="0" distR="0">
            <wp:extent cx="89535" cy="9842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6">
                      <a:extLst>
                        <a:ext uri="{28A0092B-C50C-407E-A947-70E740481C1C}"/>
                      </a:extLst>
                    </a:blip>
                    <a:srcRect/>
                    <a:stretch>
                      <a:fillRect/>
                    </a:stretch>
                  </pic:blipFill>
                  <pic:spPr bwMode="auto">
                    <a:xfrm>
                      <a:off x="0" y="0"/>
                      <a:ext cx="89535" cy="98425"/>
                    </a:xfrm>
                    <a:prstGeom prst="rect">
                      <a:avLst/>
                    </a:prstGeom>
                    <a:noFill/>
                    <a:ln>
                      <a:noFill/>
                    </a:ln>
                  </pic:spPr>
                </pic:pic>
              </a:graphicData>
            </a:graphic>
          </wp:inline>
        </w:drawing>
        <w:drawing>
          <wp:inline distT="0" distB="0" distL="0" distR="0">
            <wp:extent cx="74295" cy="8191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7">
                      <a:extLst>
                        <a:ext uri="{28A0092B-C50C-407E-A947-70E740481C1C}"/>
                      </a:extLst>
                    </a:blip>
                    <a:srcRect/>
                    <a:stretch>
                      <a:fillRect/>
                    </a:stretch>
                  </pic:blipFill>
                  <pic:spPr bwMode="auto">
                    <a:xfrm>
                      <a:off x="0" y="0"/>
                      <a:ext cx="74295" cy="81915"/>
                    </a:xfrm>
                    <a:prstGeom prst="rect">
                      <a:avLst/>
                    </a:prstGeom>
                    <a:noFill/>
                    <a:ln>
                      <a:noFill/>
                    </a:ln>
                  </pic:spPr>
                </pic:pic>
              </a:graphicData>
            </a:graphic>
          </wp:inline>
        </w:drawing>
        <w:drawing>
          <wp:inline distT="0" distB="0" distL="0" distR="0">
            <wp:extent cx="147320" cy="10160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8">
                      <a:extLst>
                        <a:ext uri="{28A0092B-C50C-407E-A947-70E740481C1C}"/>
                      </a:extLst>
                    </a:blip>
                    <a:srcRect/>
                    <a:stretch>
                      <a:fillRect/>
                    </a:stretch>
                  </pic:blipFill>
                  <pic:spPr bwMode="auto">
                    <a:xfrm>
                      <a:off x="0" y="0"/>
                      <a:ext cx="147320" cy="101600"/>
                    </a:xfrm>
                    <a:prstGeom prst="rect">
                      <a:avLst/>
                    </a:prstGeom>
                    <a:noFill/>
                    <a:ln>
                      <a:noFill/>
                    </a:ln>
                  </pic:spPr>
                </pic:pic>
              </a:graphicData>
            </a:graphic>
          </wp:inline>
        </w:drawing>
        <w:drawing>
          <wp:inline distT="0" distB="0" distL="0" distR="0">
            <wp:extent cx="123190" cy="8191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9">
                      <a:extLst>
                        <a:ext uri="{28A0092B-C50C-407E-A947-70E740481C1C}"/>
                      </a:extLst>
                    </a:blip>
                    <a:srcRect/>
                    <a:stretch>
                      <a:fillRect/>
                    </a:stretch>
                  </pic:blipFill>
                  <pic:spPr bwMode="auto">
                    <a:xfrm>
                      <a:off x="0" y="0"/>
                      <a:ext cx="123190" cy="81915"/>
                    </a:xfrm>
                    <a:prstGeom prst="rect">
                      <a:avLst/>
                    </a:prstGeom>
                    <a:noFill/>
                    <a:ln>
                      <a:noFill/>
                    </a:ln>
                  </pic:spPr>
                </pic:pic>
              </a:graphicData>
            </a:graphic>
          </wp:inline>
        </w:drawing>
        <w:drawing>
          <wp:inline distT="0" distB="0" distL="0" distR="0">
            <wp:extent cx="98425" cy="81915"/>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0">
                      <a:extLst>
                        <a:ext uri="{28A0092B-C50C-407E-A947-70E740481C1C}"/>
                      </a:extLst>
                    </a:blip>
                    <a:srcRect/>
                    <a:stretch>
                      <a:fillRect/>
                    </a:stretch>
                  </pic:blipFill>
                  <pic:spPr bwMode="auto">
                    <a:xfrm>
                      <a:off x="0" y="0"/>
                      <a:ext cx="98425" cy="81915"/>
                    </a:xfrm>
                    <a:prstGeom prst="rect">
                      <a:avLst/>
                    </a:prstGeom>
                    <a:noFill/>
                    <a:ln>
                      <a:noFill/>
                    </a:ln>
                  </pic:spPr>
                </pic:pic>
              </a:graphicData>
            </a:graphic>
          </wp:inline>
        </w:drawing>
        <w:drawing>
          <wp:inline distT="0" distB="0" distL="0" distR="0">
            <wp:extent cx="127635" cy="10033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1">
                      <a:extLst>
                        <a:ext uri="{28A0092B-C50C-407E-A947-70E740481C1C}"/>
                      </a:extLst>
                    </a:blip>
                    <a:srcRect/>
                    <a:stretch>
                      <a:fillRect/>
                    </a:stretch>
                  </pic:blipFill>
                  <pic:spPr bwMode="auto">
                    <a:xfrm>
                      <a:off x="0" y="0"/>
                      <a:ext cx="127635" cy="100330"/>
                    </a:xfrm>
                    <a:prstGeom prst="rect">
                      <a:avLst/>
                    </a:prstGeom>
                    <a:noFill/>
                    <a:ln>
                      <a:noFill/>
                    </a:ln>
                  </pic:spPr>
                </pic:pic>
              </a:graphicData>
            </a:graphic>
          </wp:inline>
        </w:drawing>
        <w:drawing>
          <wp:inline distT="0" distB="0" distL="0" distR="0">
            <wp:extent cx="67945" cy="9842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2">
                      <a:extLst>
                        <a:ext uri="{28A0092B-C50C-407E-A947-70E740481C1C}"/>
                      </a:extLst>
                    </a:blip>
                    <a:srcRect/>
                    <a:stretch>
                      <a:fillRect/>
                    </a:stretch>
                  </pic:blipFill>
                  <pic:spPr bwMode="auto">
                    <a:xfrm>
                      <a:off x="0" y="0"/>
                      <a:ext cx="67945" cy="98425"/>
                    </a:xfrm>
                    <a:prstGeom prst="rect">
                      <a:avLst/>
                    </a:prstGeom>
                    <a:noFill/>
                    <a:ln>
                      <a:noFill/>
                    </a:ln>
                  </pic:spPr>
                </pic:pic>
              </a:graphicData>
            </a:graphic>
          </wp:inline>
        </w:drawing>
        <w:drawing>
          <wp:inline distT="0" distB="0" distL="0" distR="0">
            <wp:extent cx="124460" cy="10160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3">
                      <a:extLst>
                        <a:ext uri="{28A0092B-C50C-407E-A947-70E740481C1C}"/>
                      </a:extLst>
                    </a:blip>
                    <a:srcRect/>
                    <a:stretch>
                      <a:fillRect/>
                    </a:stretch>
                  </pic:blipFill>
                  <pic:spPr bwMode="auto">
                    <a:xfrm>
                      <a:off x="0" y="0"/>
                      <a:ext cx="124460" cy="101600"/>
                    </a:xfrm>
                    <a:prstGeom prst="rect">
                      <a:avLst/>
                    </a:prstGeom>
                    <a:noFill/>
                    <a:ln>
                      <a:noFill/>
                    </a:ln>
                  </pic:spPr>
                </pic:pic>
              </a:graphicData>
            </a:graphic>
          </wp:inline>
        </w:drawing>
        <w:drawing>
          <wp:inline distT="0" distB="0" distL="0" distR="0">
            <wp:extent cx="101600" cy="1003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4">
                      <a:extLst>
                        <a:ext uri="{28A0092B-C50C-407E-A947-70E740481C1C}"/>
                      </a:extLst>
                    </a:blip>
                    <a:srcRect/>
                    <a:stretch>
                      <a:fillRect/>
                    </a:stretch>
                  </pic:blipFill>
                  <pic:spPr bwMode="auto">
                    <a:xfrm>
                      <a:off x="0" y="0"/>
                      <a:ext cx="101600" cy="100330"/>
                    </a:xfrm>
                    <a:prstGeom prst="rect">
                      <a:avLst/>
                    </a:prstGeom>
                    <a:noFill/>
                    <a:ln>
                      <a:noFill/>
                    </a:ln>
                  </pic:spPr>
                </pic:pic>
              </a:graphicData>
            </a:graphic>
          </wp:inline>
        </w:drawing>
        <w:drawing>
          <wp:inline distT="0" distB="0" distL="0" distR="0">
            <wp:extent cx="74295" cy="8191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25">
                      <a:extLst>
                        <a:ext uri="{28A0092B-C50C-407E-A947-70E740481C1C}"/>
                      </a:extLst>
                    </a:blip>
                    <a:srcRect/>
                    <a:stretch>
                      <a:fillRect/>
                    </a:stretch>
                  </pic:blipFill>
                  <pic:spPr bwMode="auto">
                    <a:xfrm>
                      <a:off x="0" y="0"/>
                      <a:ext cx="74295" cy="81915"/>
                    </a:xfrm>
                    <a:prstGeom prst="rect">
                      <a:avLst/>
                    </a:prstGeom>
                    <a:noFill/>
                    <a:ln>
                      <a:noFill/>
                    </a:ln>
                  </pic:spPr>
                </pic:pic>
              </a:graphicData>
            </a:graphic>
          </wp:inline>
        </w:drawing>
        <w:drawing>
          <wp:inline distT="0" distB="0" distL="0" distR="0">
            <wp:extent cx="106045" cy="81915"/>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26">
                      <a:extLst>
                        <a:ext uri="{28A0092B-C50C-407E-A947-70E740481C1C}"/>
                      </a:extLst>
                    </a:blip>
                    <a:srcRect/>
                    <a:stretch>
                      <a:fillRect/>
                    </a:stretch>
                  </pic:blipFill>
                  <pic:spPr bwMode="auto">
                    <a:xfrm>
                      <a:off x="0" y="0"/>
                      <a:ext cx="106045" cy="81915"/>
                    </a:xfrm>
                    <a:prstGeom prst="rect">
                      <a:avLst/>
                    </a:prstGeom>
                    <a:noFill/>
                    <a:ln>
                      <a:noFill/>
                    </a:ln>
                  </pic:spPr>
                </pic:pic>
              </a:graphicData>
            </a:graphic>
          </wp:inline>
        </w:drawing>
        <w:drawing>
          <wp:inline distT="0" distB="0" distL="0" distR="0">
            <wp:extent cx="92710" cy="10160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27">
                      <a:extLst>
                        <a:ext uri="{28A0092B-C50C-407E-A947-70E740481C1C}"/>
                      </a:extLst>
                    </a:blip>
                    <a:srcRect/>
                    <a:stretch>
                      <a:fillRect/>
                    </a:stretch>
                  </pic:blipFill>
                  <pic:spPr bwMode="auto">
                    <a:xfrm>
                      <a:off x="0" y="0"/>
                      <a:ext cx="92710" cy="101600"/>
                    </a:xfrm>
                    <a:prstGeom prst="rect">
                      <a:avLst/>
                    </a:prstGeom>
                    <a:noFill/>
                    <a:ln>
                      <a:noFill/>
                    </a:ln>
                  </pic:spPr>
                </pic:pic>
              </a:graphicData>
            </a:graphic>
          </wp:inline>
        </w:drawing>
        <w:drawing>
          <wp:inline distT="0" distB="0" distL="0" distR="0">
            <wp:extent cx="125730" cy="8191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28">
                      <a:extLst>
                        <a:ext uri="{28A0092B-C50C-407E-A947-70E740481C1C}"/>
                      </a:extLst>
                    </a:blip>
                    <a:srcRect/>
                    <a:stretch>
                      <a:fillRect/>
                    </a:stretch>
                  </pic:blipFill>
                  <pic:spPr bwMode="auto">
                    <a:xfrm>
                      <a:off x="0" y="0"/>
                      <a:ext cx="125730" cy="81915"/>
                    </a:xfrm>
                    <a:prstGeom prst="rect">
                      <a:avLst/>
                    </a:prstGeom>
                    <a:noFill/>
                    <a:ln>
                      <a:noFill/>
                    </a:ln>
                  </pic:spPr>
                </pic:pic>
              </a:graphicData>
            </a:graphic>
          </wp:inline>
        </w:drawing>
        <w:drawing>
          <wp:inline distT="0" distB="0" distL="0" distR="0">
            <wp:extent cx="100330" cy="10033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9">
                      <a:extLst>
                        <a:ext uri="{28A0092B-C50C-407E-A947-70E740481C1C}"/>
                      </a:extLst>
                    </a:blip>
                    <a:srcRect/>
                    <a:stretch>
                      <a:fillRect/>
                    </a:stretch>
                  </pic:blipFill>
                  <pic:spPr bwMode="auto">
                    <a:xfrm>
                      <a:off x="0" y="0"/>
                      <a:ext cx="100330" cy="100330"/>
                    </a:xfrm>
                    <a:prstGeom prst="rect">
                      <a:avLst/>
                    </a:prstGeom>
                    <a:noFill/>
                    <a:ln>
                      <a:noFill/>
                    </a:ln>
                  </pic:spPr>
                </pic:pic>
              </a:graphicData>
            </a:graphic>
          </wp:inline>
        </w:drawing>
        <w:drawing>
          <wp:inline distT="0" distB="0" distL="0" distR="0">
            <wp:extent cx="101600" cy="8191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0">
                      <a:extLst>
                        <a:ext uri="{28A0092B-C50C-407E-A947-70E740481C1C}"/>
                      </a:extLst>
                    </a:blip>
                    <a:srcRect/>
                    <a:stretch>
                      <a:fillRect/>
                    </a:stretch>
                  </pic:blipFill>
                  <pic:spPr bwMode="auto">
                    <a:xfrm>
                      <a:off x="0" y="0"/>
                      <a:ext cx="101600" cy="81915"/>
                    </a:xfrm>
                    <a:prstGeom prst="rect">
                      <a:avLst/>
                    </a:prstGeom>
                    <a:noFill/>
                    <a:ln>
                      <a:noFill/>
                    </a:ln>
                  </pic:spPr>
                </pic:pic>
              </a:graphicData>
            </a:graphic>
          </wp:inline>
        </w:drawing>
        <w:drawing>
          <wp:inline distT="0" distB="0" distL="0" distR="0">
            <wp:extent cx="123190" cy="8191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1">
                      <a:extLst>
                        <a:ext uri="{28A0092B-C50C-407E-A947-70E740481C1C}"/>
                      </a:extLst>
                    </a:blip>
                    <a:srcRect/>
                    <a:stretch>
                      <a:fillRect/>
                    </a:stretch>
                  </pic:blipFill>
                  <pic:spPr bwMode="auto">
                    <a:xfrm>
                      <a:off x="0" y="0"/>
                      <a:ext cx="123190" cy="81915"/>
                    </a:xfrm>
                    <a:prstGeom prst="rect">
                      <a:avLst/>
                    </a:prstGeom>
                    <a:noFill/>
                    <a:ln>
                      <a:noFill/>
                    </a:ln>
                  </pic:spPr>
                </pic:pic>
              </a:graphicData>
            </a:graphic>
          </wp:inline>
        </w:drawing>
        <w:drawing>
          <wp:inline distT="0" distB="0" distL="0" distR="0">
            <wp:extent cx="128905" cy="8191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2">
                      <a:extLst>
                        <a:ext uri="{28A0092B-C50C-407E-A947-70E740481C1C}"/>
                      </a:extLst>
                    </a:blip>
                    <a:srcRect/>
                    <a:stretch>
                      <a:fillRect/>
                    </a:stretch>
                  </pic:blipFill>
                  <pic:spPr bwMode="auto">
                    <a:xfrm>
                      <a:off x="0" y="0"/>
                      <a:ext cx="128905" cy="81915"/>
                    </a:xfrm>
                    <a:prstGeom prst="rect">
                      <a:avLst/>
                    </a:prstGeom>
                    <a:noFill/>
                    <a:ln>
                      <a:noFill/>
                    </a:ln>
                  </pic:spPr>
                </pic:pic>
              </a:graphicData>
            </a:graphic>
          </wp:inline>
        </w:drawing>
        <w:drawing>
          <wp:inline distT="0" distB="0" distL="0" distR="0">
            <wp:extent cx="100330" cy="1016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3">
                      <a:extLst>
                        <a:ext uri="{28A0092B-C50C-407E-A947-70E740481C1C}"/>
                      </a:extLst>
                    </a:blip>
                    <a:srcRect/>
                    <a:stretch>
                      <a:fillRect/>
                    </a:stretch>
                  </pic:blipFill>
                  <pic:spPr bwMode="auto">
                    <a:xfrm>
                      <a:off x="0" y="0"/>
                      <a:ext cx="100330" cy="101600"/>
                    </a:xfrm>
                    <a:prstGeom prst="rect">
                      <a:avLst/>
                    </a:prstGeom>
                    <a:noFill/>
                    <a:ln>
                      <a:noFill/>
                    </a:ln>
                  </pic:spPr>
                </pic:pic>
              </a:graphicData>
            </a:graphic>
          </wp:inline>
        </w:drawing>
        <w:drawing>
          <wp:inline distT="0" distB="0" distL="0" distR="0">
            <wp:extent cx="127635" cy="10033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4">
                      <a:extLst>
                        <a:ext uri="{28A0092B-C50C-407E-A947-70E740481C1C}"/>
                      </a:extLst>
                    </a:blip>
                    <a:srcRect/>
                    <a:stretch>
                      <a:fillRect/>
                    </a:stretch>
                  </pic:blipFill>
                  <pic:spPr bwMode="auto">
                    <a:xfrm>
                      <a:off x="0" y="0"/>
                      <a:ext cx="127635" cy="100330"/>
                    </a:xfrm>
                    <a:prstGeom prst="rect">
                      <a:avLst/>
                    </a:prstGeom>
                    <a:noFill/>
                    <a:ln>
                      <a:noFill/>
                    </a:ln>
                  </pic:spPr>
                </pic:pic>
              </a:graphicData>
            </a:graphic>
          </wp:inline>
        </w:drawing>
        <w:drawing>
          <wp:inline distT="0" distB="0" distL="0" distR="0">
            <wp:extent cx="67945" cy="984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35">
                      <a:extLst>
                        <a:ext uri="{28A0092B-C50C-407E-A947-70E740481C1C}"/>
                      </a:extLst>
                    </a:blip>
                    <a:srcRect/>
                    <a:stretch>
                      <a:fillRect/>
                    </a:stretch>
                  </pic:blipFill>
                  <pic:spPr bwMode="auto">
                    <a:xfrm>
                      <a:off x="0" y="0"/>
                      <a:ext cx="67945" cy="98425"/>
                    </a:xfrm>
                    <a:prstGeom prst="rect">
                      <a:avLst/>
                    </a:prstGeom>
                    <a:noFill/>
                    <a:ln>
                      <a:noFill/>
                    </a:ln>
                  </pic:spPr>
                </pic:pic>
              </a:graphicData>
            </a:graphic>
          </wp:inline>
        </w:drawing>
        <w:drawing>
          <wp:inline distT="0" distB="0" distL="0" distR="0">
            <wp:extent cx="124460" cy="1003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36">
                      <a:extLst>
                        <a:ext uri="{28A0092B-C50C-407E-A947-70E740481C1C}"/>
                      </a:extLst>
                    </a:blip>
                    <a:srcRect/>
                    <a:stretch>
                      <a:fillRect/>
                    </a:stretch>
                  </pic:blipFill>
                  <pic:spPr bwMode="auto">
                    <a:xfrm>
                      <a:off x="0" y="0"/>
                      <a:ext cx="124460" cy="100330"/>
                    </a:xfrm>
                    <a:prstGeom prst="rect">
                      <a:avLst/>
                    </a:prstGeom>
                    <a:noFill/>
                    <a:ln>
                      <a:noFill/>
                    </a:ln>
                  </pic:spPr>
                </pic:pic>
              </a:graphicData>
            </a:graphic>
          </wp:inline>
        </w:drawing>
        <w:drawing>
          <wp:inline distT="0" distB="0" distL="0" distR="0">
            <wp:extent cx="123190" cy="10033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37">
                      <a:extLst>
                        <a:ext uri="{28A0092B-C50C-407E-A947-70E740481C1C}"/>
                      </a:extLst>
                    </a:blip>
                    <a:srcRect/>
                    <a:stretch>
                      <a:fillRect/>
                    </a:stretch>
                  </pic:blipFill>
                  <pic:spPr bwMode="auto">
                    <a:xfrm>
                      <a:off x="0" y="0"/>
                      <a:ext cx="123190" cy="100330"/>
                    </a:xfrm>
                    <a:prstGeom prst="rect">
                      <a:avLst/>
                    </a:prstGeom>
                    <a:noFill/>
                    <a:ln>
                      <a:noFill/>
                    </a:ln>
                  </pic:spPr>
                </pic:pic>
              </a:graphicData>
            </a:graphic>
          </wp:inline>
        </w:drawing>
        <w:drawing>
          <wp:inline distT="0" distB="0" distL="0" distR="0">
            <wp:extent cx="98425" cy="81915"/>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38">
                      <a:extLst>
                        <a:ext uri="{28A0092B-C50C-407E-A947-70E740481C1C}"/>
                      </a:extLst>
                    </a:blip>
                    <a:srcRect/>
                    <a:stretch>
                      <a:fillRect/>
                    </a:stretch>
                  </pic:blipFill>
                  <pic:spPr bwMode="auto">
                    <a:xfrm>
                      <a:off x="0" y="0"/>
                      <a:ext cx="98425" cy="81915"/>
                    </a:xfrm>
                    <a:prstGeom prst="rect">
                      <a:avLst/>
                    </a:prstGeom>
                    <a:noFill/>
                    <a:ln>
                      <a:noFill/>
                    </a:ln>
                  </pic:spPr>
                </pic:pic>
              </a:graphicData>
            </a:graphic>
          </wp:inline>
        </w:drawing>
        <w:drawing>
          <wp:inline distT="0" distB="0" distL="0" distR="0">
            <wp:extent cx="127635" cy="8191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9">
                      <a:extLst>
                        <a:ext uri="{28A0092B-C50C-407E-A947-70E740481C1C}"/>
                      </a:extLst>
                    </a:blip>
                    <a:srcRect/>
                    <a:stretch>
                      <a:fillRect/>
                    </a:stretch>
                  </pic:blipFill>
                  <pic:spPr bwMode="auto">
                    <a:xfrm>
                      <a:off x="0" y="0"/>
                      <a:ext cx="127635" cy="81915"/>
                    </a:xfrm>
                    <a:prstGeom prst="rect">
                      <a:avLst/>
                    </a:prstGeom>
                    <a:noFill/>
                    <a:ln>
                      <a:noFill/>
                    </a:ln>
                  </pic:spPr>
                </pic:pic>
              </a:graphicData>
            </a:graphic>
          </wp:inline>
        </w:drawing>
        <w:drawing>
          <wp:inline distT="0" distB="0" distL="0" distR="0">
            <wp:extent cx="101600" cy="10033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0">
                      <a:extLst>
                        <a:ext uri="{28A0092B-C50C-407E-A947-70E740481C1C}"/>
                      </a:extLst>
                    </a:blip>
                    <a:srcRect/>
                    <a:stretch>
                      <a:fillRect/>
                    </a:stretch>
                  </pic:blipFill>
                  <pic:spPr bwMode="auto">
                    <a:xfrm>
                      <a:off x="0" y="0"/>
                      <a:ext cx="101600" cy="100330"/>
                    </a:xfrm>
                    <a:prstGeom prst="rect">
                      <a:avLst/>
                    </a:prstGeom>
                    <a:noFill/>
                    <a:ln>
                      <a:noFill/>
                    </a:ln>
                  </pic:spPr>
                </pic:pic>
              </a:graphicData>
            </a:graphic>
          </wp:inline>
        </w:drawing>
        <w:drawing>
          <wp:inline distT="0" distB="0" distL="0" distR="0">
            <wp:extent cx="104775" cy="10033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1">
                      <a:extLst>
                        <a:ext uri="{28A0092B-C50C-407E-A947-70E740481C1C}"/>
                      </a:extLst>
                    </a:blip>
                    <a:srcRect/>
                    <a:stretch>
                      <a:fillRect/>
                    </a:stretch>
                  </pic:blipFill>
                  <pic:spPr bwMode="auto">
                    <a:xfrm>
                      <a:off x="0" y="0"/>
                      <a:ext cx="104775" cy="100330"/>
                    </a:xfrm>
                    <a:prstGeom prst="rect">
                      <a:avLst/>
                    </a:prstGeom>
                    <a:noFill/>
                    <a:ln>
                      <a:noFill/>
                    </a:ln>
                  </pic:spPr>
                </pic:pic>
              </a:graphicData>
            </a:graphic>
          </wp:inline>
        </w:drawing>
        <w:drawing>
          <wp:inline distT="0" distB="0" distL="0" distR="0">
            <wp:extent cx="125730" cy="10477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2">
                      <a:extLst>
                        <a:ext uri="{28A0092B-C50C-407E-A947-70E740481C1C}"/>
                      </a:extLst>
                    </a:blip>
                    <a:srcRect/>
                    <a:stretch>
                      <a:fillRect/>
                    </a:stretch>
                  </pic:blipFill>
                  <pic:spPr bwMode="auto">
                    <a:xfrm>
                      <a:off x="0" y="0"/>
                      <a:ext cx="125730" cy="104775"/>
                    </a:xfrm>
                    <a:prstGeom prst="rect">
                      <a:avLst/>
                    </a:prstGeom>
                    <a:noFill/>
                    <a:ln>
                      <a:noFill/>
                    </a:ln>
                  </pic:spPr>
                </pic:pic>
              </a:graphicData>
            </a:graphic>
          </wp:inline>
        </w:drawing>
        <w:drawing>
          <wp:inline distT="0" distB="0" distL="0" distR="0">
            <wp:extent cx="133350" cy="10033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3">
                      <a:extLst>
                        <a:ext uri="{28A0092B-C50C-407E-A947-70E740481C1C}"/>
                      </a:extLst>
                    </a:blip>
                    <a:srcRect/>
                    <a:stretch>
                      <a:fillRect/>
                    </a:stretch>
                  </pic:blipFill>
                  <pic:spPr bwMode="auto">
                    <a:xfrm>
                      <a:off x="0" y="0"/>
                      <a:ext cx="133350" cy="100330"/>
                    </a:xfrm>
                    <a:prstGeom prst="rect">
                      <a:avLst/>
                    </a:prstGeom>
                    <a:noFill/>
                    <a:ln>
                      <a:noFill/>
                    </a:ln>
                  </pic:spPr>
                </pic:pic>
              </a:graphicData>
            </a:graphic>
          </wp:inline>
        </w:drawing>
        <w:drawing>
          <wp:inline distT="0" distB="0" distL="0" distR="0">
            <wp:extent cx="81915" cy="98425"/>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4">
                      <a:extLst>
                        <a:ext uri="{28A0092B-C50C-407E-A947-70E740481C1C}"/>
                      </a:extLst>
                    </a:blip>
                    <a:srcRect/>
                    <a:stretch>
                      <a:fillRect/>
                    </a:stretch>
                  </pic:blipFill>
                  <pic:spPr bwMode="auto">
                    <a:xfrm>
                      <a:off x="0" y="0"/>
                      <a:ext cx="81915" cy="98425"/>
                    </a:xfrm>
                    <a:prstGeom prst="rect">
                      <a:avLst/>
                    </a:prstGeom>
                    <a:noFill/>
                    <a:ln>
                      <a:noFill/>
                    </a:ln>
                  </pic:spPr>
                </pic:pic>
              </a:graphicData>
            </a:graphic>
          </wp:inline>
        </w:drawing>
        <w:drawing>
          <wp:inline distT="0" distB="0" distL="0" distR="0">
            <wp:extent cx="144145" cy="10033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45">
                      <a:extLst>
                        <a:ext uri="{28A0092B-C50C-407E-A947-70E740481C1C}"/>
                      </a:extLst>
                    </a:blip>
                    <a:srcRect/>
                    <a:stretch>
                      <a:fillRect/>
                    </a:stretch>
                  </pic:blipFill>
                  <pic:spPr bwMode="auto">
                    <a:xfrm>
                      <a:off x="0" y="0"/>
                      <a:ext cx="144145" cy="100330"/>
                    </a:xfrm>
                    <a:prstGeom prst="rect">
                      <a:avLst/>
                    </a:prstGeom>
                    <a:noFill/>
                    <a:ln>
                      <a:noFill/>
                    </a:ln>
                  </pic:spPr>
                </pic:pic>
              </a:graphicData>
            </a:graphic>
          </wp:inline>
        </w:drawing>
      </w:r>
      <w:r>
        <w:rPr>
          <w:rFonts w:ascii="Arial" w:cs="Arial" w:eastAsia="Arial" w:hAnsi="Arial"/>
          <w:sz w:val="13"/>
          <w:szCs w:val="13"/>
          <w:b w:val="1"/>
          <w:bCs w:val="1"/>
          <w:color w:val="231F20"/>
        </w:rPr>
        <w:t xml:space="preserve">-1(b). </w:t>
      </w:r>
      <w:r>
        <w:rPr>
          <w:sz w:val="1"/>
          <w:szCs w:val="1"/>
          <w:color w:val="auto"/>
        </w:rPr>
        <w:drawing>
          <wp:inline distT="0" distB="0" distL="0" distR="0">
            <wp:extent cx="97155" cy="97155"/>
            <wp:effectExtent l="0" t="0" r="0"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46">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63"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 xml:space="preserve">Indicate by check mark whether the Registrant is a shell company (as defined in Rule 12b-2 of the Exchange Act). YES </w:t>
      </w:r>
      <w:r>
        <w:rPr>
          <w:sz w:val="1"/>
          <w:szCs w:val="1"/>
          <w:color w:val="auto"/>
        </w:rPr>
        <w:drawing>
          <wp:inline distT="0" distB="0" distL="0" distR="0">
            <wp:extent cx="97155" cy="9715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47">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r>
        <w:rPr>
          <w:rFonts w:ascii="Arial" w:cs="Arial" w:eastAsia="Arial" w:hAnsi="Arial"/>
          <w:sz w:val="16"/>
          <w:szCs w:val="16"/>
          <w:b w:val="1"/>
          <w:bCs w:val="1"/>
          <w:color w:val="auto"/>
        </w:rPr>
        <w:t xml:space="preserve">   NO </w:t>
      </w:r>
      <w:r>
        <w:rPr>
          <w:sz w:val="1"/>
          <w:szCs w:val="1"/>
          <w:color w:val="auto"/>
        </w:rPr>
        <w:drawing>
          <wp:inline distT="0" distB="0" distL="0" distR="0">
            <wp:extent cx="97155" cy="9715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48">
                      <a:extLst>
                        <a:ext uri="{28A0092B-C50C-407E-A947-70E740481C1C}"/>
                      </a:extLst>
                    </a:blip>
                    <a:srcRect/>
                    <a:stretch>
                      <a:fillRect/>
                    </a:stretch>
                  </pic:blipFill>
                  <pic:spPr bwMode="auto">
                    <a:xfrm>
                      <a:off x="0" y="0"/>
                      <a:ext cx="97155" cy="97155"/>
                    </a:xfrm>
                    <a:prstGeom prst="rect">
                      <a:avLst/>
                    </a:prstGeom>
                    <a:noFill/>
                    <a:ln>
                      <a:noFill/>
                    </a:ln>
                  </pic:spPr>
                </pic:pic>
              </a:graphicData>
            </a:graphic>
          </wp:inline>
        </w:drawing>
      </w:r>
    </w:p>
    <w:p>
      <w:pPr>
        <w:spacing w:after="0" w:line="79" w:lineRule="exact"/>
        <w:rPr>
          <w:sz w:val="24"/>
          <w:szCs w:val="24"/>
          <w:color w:val="auto"/>
        </w:rPr>
      </w:pPr>
    </w:p>
    <w:p>
      <w:pPr>
        <w:ind w:left="20"/>
        <w:spacing w:after="0" w:line="236" w:lineRule="auto"/>
        <w:rPr>
          <w:sz w:val="20"/>
          <w:szCs w:val="20"/>
          <w:color w:val="auto"/>
        </w:rPr>
      </w:pPr>
      <w:r>
        <w:rPr>
          <w:rFonts w:ascii="Arial" w:cs="Arial" w:eastAsia="Arial" w:hAnsi="Arial"/>
          <w:sz w:val="16"/>
          <w:szCs w:val="16"/>
          <w:b w:val="1"/>
          <w:bCs w:val="1"/>
          <w:color w:val="auto"/>
        </w:rPr>
        <w:t>The aggregate market value of the voting and non-voting common equity held by non-affiliates of the Registrant, based on the closing price of the shares of common stock on NASDAQ on June 30, 2025, was $212 million.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46355</wp:posOffset>
            </wp:positionV>
            <wp:extent cx="4685665" cy="1212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9">
                      <a:extLst>
                        <a:ext uri="{28A0092B-C50C-407E-A947-70E740481C1C}"/>
                      </a:extLst>
                    </a:blip>
                    <a:srcRect/>
                    <a:stretch>
                      <a:fillRect/>
                    </a:stretch>
                  </pic:blipFill>
                  <pic:spPr bwMode="auto">
                    <a:xfrm>
                      <a:off x="0" y="0"/>
                      <a:ext cx="4685665" cy="121285"/>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pacing w:after="0" w:line="67" w:lineRule="exact"/>
        <w:rPr>
          <w:sz w:val="24"/>
          <w:szCs w:val="24"/>
          <w:color w:val="auto"/>
        </w:rPr>
      </w:pPr>
    </w:p>
    <w:p>
      <w:pPr>
        <w:ind w:left="20" w:right="20"/>
        <w:spacing w:after="0" w:line="234" w:lineRule="auto"/>
        <w:rPr>
          <w:sz w:val="20"/>
          <w:szCs w:val="20"/>
          <w:color w:val="auto"/>
        </w:rPr>
      </w:pPr>
      <w:r>
        <w:rPr>
          <w:rFonts w:ascii="Arial" w:cs="Arial" w:eastAsia="Arial" w:hAnsi="Arial"/>
          <w:sz w:val="16"/>
          <w:szCs w:val="16"/>
          <w:b w:val="1"/>
          <w:bCs w:val="1"/>
          <w:color w:val="auto"/>
        </w:rPr>
        <w:t>Portions of registrant's definitive proxy statement for its annual meeting of shareholders to be filed within 120 days after the close of the registrant's fiscal year are incorporated by reference to into Part III of this annual report on Form 10-K.</w:t>
      </w:r>
    </w:p>
    <w:p>
      <w:pPr>
        <w:sectPr>
          <w:pgSz w:w="12240" w:h="15840" w:orient="portrait"/>
          <w:cols w:equalWidth="0" w:num="1">
            <w:col w:w="10820"/>
          </w:cols>
          <w:pgMar w:left="700" w:top="972" w:right="720" w:bottom="842"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6"/>
        </w:trPr>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780" w:type="dxa"/>
            <w:vAlign w:val="bottom"/>
            <w:gridSpan w:val="12"/>
          </w:tcPr>
          <w:p>
            <w:pPr>
              <w:ind w:left="420"/>
              <w:spacing w:after="0"/>
              <w:rPr>
                <w:sz w:val="20"/>
                <w:szCs w:val="20"/>
                <w:color w:val="auto"/>
              </w:rPr>
            </w:pPr>
            <w:r>
              <w:rPr>
                <w:rFonts w:ascii="Arial" w:cs="Arial" w:eastAsia="Arial" w:hAnsi="Arial"/>
                <w:sz w:val="24"/>
                <w:szCs w:val="24"/>
                <w:b w:val="1"/>
                <w:bCs w:val="1"/>
                <w:color w:val="auto"/>
              </w:rPr>
              <w:t>Table of Contents</w:t>
            </w:r>
          </w:p>
        </w:tc>
        <w:tc>
          <w:tcPr>
            <w:tcW w:w="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0"/>
        </w:trPr>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10"/>
        </w:trPr>
        <w:tc>
          <w:tcPr>
            <w:tcW w:w="660" w:type="dxa"/>
            <w:vAlign w:val="bottom"/>
            <w:tcBorders>
              <w:bottom w:val="single" w:sz="8" w:color="0000FF"/>
            </w:tcBorders>
          </w:tcPr>
          <w:p>
            <w:pPr>
              <w:spacing w:after="0" w:line="208" w:lineRule="exact"/>
              <w:rPr>
                <w:sz w:val="20"/>
                <w:szCs w:val="20"/>
                <w:color w:val="auto"/>
              </w:rPr>
            </w:pPr>
            <w:r>
              <w:rPr>
                <w:rFonts w:ascii="Arial" w:cs="Arial" w:eastAsia="Arial" w:hAnsi="Arial"/>
                <w:sz w:val="20"/>
                <w:szCs w:val="20"/>
                <w:b w:val="1"/>
                <w:bCs w:val="1"/>
                <w:color w:val="0000FF"/>
                <w:w w:val="97"/>
              </w:rPr>
              <w:t>PART I</w:t>
            </w:r>
          </w:p>
        </w:tc>
        <w:tc>
          <w:tcPr>
            <w:tcW w:w="44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00" w:type="dxa"/>
            <w:vAlign w:val="bottom"/>
            <w:gridSpan w:val="4"/>
          </w:tcPr>
          <w:p>
            <w:pPr>
              <w:ind w:left="140"/>
              <w:spacing w:after="0" w:line="223" w:lineRule="exact"/>
              <w:rPr>
                <w:sz w:val="20"/>
                <w:szCs w:val="20"/>
                <w:color w:val="auto"/>
              </w:rPr>
            </w:pPr>
            <w:r>
              <w:rPr>
                <w:rFonts w:ascii="Arial" w:cs="Arial" w:eastAsia="Arial" w:hAnsi="Arial"/>
                <w:sz w:val="20"/>
                <w:szCs w:val="20"/>
                <w:b w:val="1"/>
                <w:bCs w:val="1"/>
                <w:color w:val="auto"/>
              </w:rPr>
              <w:t>Item 1.</w:t>
            </w:r>
          </w:p>
        </w:tc>
        <w:tc>
          <w:tcPr>
            <w:tcW w:w="8280" w:type="dxa"/>
            <w:vAlign w:val="bottom"/>
            <w:gridSpan w:val="26"/>
          </w:tcPr>
          <w:p>
            <w:pPr>
              <w:spacing w:after="0" w:line="223" w:lineRule="exact"/>
              <w:rPr>
                <w:sz w:val="20"/>
                <w:szCs w:val="20"/>
                <w:color w:val="auto"/>
              </w:rPr>
            </w:pPr>
            <w:r>
              <w:rPr>
                <w:rFonts w:ascii="Arial" w:cs="Arial" w:eastAsia="Arial" w:hAnsi="Arial"/>
                <w:sz w:val="20"/>
                <w:szCs w:val="20"/>
                <w:b w:val="1"/>
                <w:bCs w:val="1"/>
                <w:color w:val="0000FF"/>
              </w:rPr>
              <w:t>Business</w:t>
            </w:r>
          </w:p>
        </w:tc>
        <w:tc>
          <w:tcPr>
            <w:tcW w:w="7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1</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1100" w:type="dxa"/>
            <w:vAlign w:val="bottom"/>
            <w:gridSpan w:val="4"/>
          </w:tcPr>
          <w:p>
            <w:pPr>
              <w:ind w:left="140"/>
              <w:spacing w:after="0" w:line="228" w:lineRule="exact"/>
              <w:rPr>
                <w:sz w:val="20"/>
                <w:szCs w:val="20"/>
                <w:color w:val="auto"/>
              </w:rPr>
            </w:pPr>
            <w:r>
              <w:rPr>
                <w:rFonts w:ascii="Arial" w:cs="Arial" w:eastAsia="Arial" w:hAnsi="Arial"/>
                <w:sz w:val="20"/>
                <w:szCs w:val="20"/>
                <w:b w:val="1"/>
                <w:bCs w:val="1"/>
                <w:color w:val="auto"/>
              </w:rPr>
              <w:t>Item 1A.</w:t>
            </w:r>
          </w:p>
        </w:tc>
        <w:tc>
          <w:tcPr>
            <w:tcW w:w="8280" w:type="dxa"/>
            <w:vAlign w:val="bottom"/>
            <w:gridSpan w:val="26"/>
          </w:tcPr>
          <w:p>
            <w:pPr>
              <w:spacing w:after="0" w:line="228" w:lineRule="exact"/>
              <w:rPr>
                <w:sz w:val="20"/>
                <w:szCs w:val="20"/>
                <w:color w:val="auto"/>
              </w:rPr>
            </w:pPr>
            <w:r>
              <w:rPr>
                <w:rFonts w:ascii="Arial" w:cs="Arial" w:eastAsia="Arial" w:hAnsi="Arial"/>
                <w:sz w:val="20"/>
                <w:szCs w:val="20"/>
                <w:b w:val="1"/>
                <w:bCs w:val="1"/>
                <w:color w:val="0000FF"/>
              </w:rPr>
              <w:t>Risk Factors</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85</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1B.</w:t>
            </w:r>
          </w:p>
        </w:tc>
        <w:tc>
          <w:tcPr>
            <w:tcW w:w="8280" w:type="dxa"/>
            <w:vAlign w:val="bottom"/>
            <w:gridSpan w:val="26"/>
          </w:tcPr>
          <w:p>
            <w:pPr>
              <w:spacing w:after="0" w:line="225" w:lineRule="exact"/>
              <w:rPr>
                <w:sz w:val="20"/>
                <w:szCs w:val="20"/>
                <w:color w:val="auto"/>
              </w:rPr>
            </w:pPr>
            <w:r>
              <w:rPr>
                <w:rFonts w:ascii="Arial" w:cs="Arial" w:eastAsia="Arial" w:hAnsi="Arial"/>
                <w:sz w:val="20"/>
                <w:szCs w:val="20"/>
                <w:b w:val="1"/>
                <w:bCs w:val="1"/>
                <w:color w:val="0000FF"/>
              </w:rPr>
              <w:t>Unresolved Staff Comments</w:t>
            </w: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141</w:t>
            </w:r>
          </w:p>
        </w:tc>
        <w:tc>
          <w:tcPr>
            <w:tcW w:w="0" w:type="dxa"/>
            <w:vAlign w:val="bottom"/>
          </w:tcPr>
          <w:p>
            <w:pPr>
              <w:spacing w:after="0"/>
              <w:rPr>
                <w:sz w:val="1"/>
                <w:szCs w:val="1"/>
                <w:color w:val="auto"/>
              </w:rPr>
            </w:pPr>
          </w:p>
        </w:tc>
      </w:tr>
      <w:tr>
        <w:trPr>
          <w:trHeight w:val="222"/>
        </w:trPr>
        <w:tc>
          <w:tcPr>
            <w:tcW w:w="1100" w:type="dxa"/>
            <w:vAlign w:val="bottom"/>
            <w:gridSpan w:val="4"/>
          </w:tcPr>
          <w:p>
            <w:pPr>
              <w:ind w:left="140"/>
              <w:spacing w:after="0" w:line="223" w:lineRule="exact"/>
              <w:rPr>
                <w:sz w:val="20"/>
                <w:szCs w:val="20"/>
                <w:color w:val="auto"/>
              </w:rPr>
            </w:pPr>
            <w:r>
              <w:rPr>
                <w:rFonts w:ascii="Arial" w:cs="Arial" w:eastAsia="Arial" w:hAnsi="Arial"/>
                <w:sz w:val="20"/>
                <w:szCs w:val="20"/>
                <w:b w:val="1"/>
                <w:bCs w:val="1"/>
                <w:color w:val="auto"/>
              </w:rPr>
              <w:t>Item 1C.</w:t>
            </w:r>
          </w:p>
        </w:tc>
        <w:tc>
          <w:tcPr>
            <w:tcW w:w="1240" w:type="dxa"/>
            <w:vAlign w:val="bottom"/>
            <w:tcBorders>
              <w:top w:val="single" w:sz="8" w:color="0000FF"/>
              <w:bottom w:val="single" w:sz="8" w:color="0000FF"/>
            </w:tcBorders>
            <w:gridSpan w:val="7"/>
          </w:tcPr>
          <w:p>
            <w:pPr>
              <w:spacing w:after="0" w:line="223" w:lineRule="exact"/>
              <w:rPr>
                <w:sz w:val="20"/>
                <w:szCs w:val="20"/>
                <w:color w:val="auto"/>
              </w:rPr>
            </w:pPr>
            <w:r>
              <w:rPr>
                <w:rFonts w:ascii="Arial" w:cs="Arial" w:eastAsia="Arial" w:hAnsi="Arial"/>
                <w:sz w:val="20"/>
                <w:szCs w:val="20"/>
                <w:b w:val="1"/>
                <w:bCs w:val="1"/>
                <w:color w:val="0000FF"/>
                <w:w w:val="91"/>
              </w:rPr>
              <w:t>Cybersecurity</w:t>
            </w:r>
          </w:p>
        </w:tc>
        <w:tc>
          <w:tcPr>
            <w:tcW w:w="1260" w:type="dxa"/>
            <w:vAlign w:val="bottom"/>
            <w:tcBorders>
              <w:top w:val="single" w:sz="8" w:color="0000FF"/>
            </w:tcBorders>
            <w:gridSpan w:val="7"/>
          </w:tcPr>
          <w:p>
            <w:pPr>
              <w:spacing w:after="0"/>
              <w:rPr>
                <w:sz w:val="19"/>
                <w:szCs w:val="19"/>
                <w:color w:val="auto"/>
              </w:rPr>
            </w:pPr>
          </w:p>
        </w:tc>
        <w:tc>
          <w:tcPr>
            <w:tcW w:w="5780" w:type="dxa"/>
            <w:vAlign w:val="bottom"/>
            <w:gridSpan w:val="12"/>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141</w:t>
            </w:r>
          </w:p>
        </w:tc>
        <w:tc>
          <w:tcPr>
            <w:tcW w:w="0" w:type="dxa"/>
            <w:vAlign w:val="bottom"/>
          </w:tcPr>
          <w:p>
            <w:pPr>
              <w:spacing w:after="0"/>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2.</w:t>
            </w:r>
          </w:p>
        </w:tc>
        <w:tc>
          <w:tcPr>
            <w:tcW w:w="940" w:type="dxa"/>
            <w:vAlign w:val="bottom"/>
            <w:tcBorders>
              <w:bottom w:val="single" w:sz="8" w:color="0000FF"/>
            </w:tcBorders>
            <w:gridSpan w:val="4"/>
          </w:tcPr>
          <w:p>
            <w:pPr>
              <w:spacing w:after="0" w:line="225" w:lineRule="exact"/>
              <w:rPr>
                <w:sz w:val="20"/>
                <w:szCs w:val="20"/>
                <w:color w:val="auto"/>
              </w:rPr>
            </w:pPr>
            <w:r>
              <w:rPr>
                <w:rFonts w:ascii="Arial" w:cs="Arial" w:eastAsia="Arial" w:hAnsi="Arial"/>
                <w:sz w:val="20"/>
                <w:szCs w:val="20"/>
                <w:b w:val="1"/>
                <w:bCs w:val="1"/>
                <w:color w:val="0000FF"/>
                <w:w w:val="92"/>
              </w:rPr>
              <w:t>Properties</w:t>
            </w:r>
          </w:p>
        </w:tc>
        <w:tc>
          <w:tcPr>
            <w:tcW w:w="7340" w:type="dxa"/>
            <w:vAlign w:val="bottom"/>
            <w:gridSpan w:val="22"/>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141</w:t>
            </w:r>
          </w:p>
        </w:tc>
        <w:tc>
          <w:tcPr>
            <w:tcW w:w="0" w:type="dxa"/>
            <w:vAlign w:val="bottom"/>
          </w:tcPr>
          <w:p>
            <w:pPr>
              <w:spacing w:after="0"/>
              <w:rPr>
                <w:sz w:val="1"/>
                <w:szCs w:val="1"/>
                <w:color w:val="auto"/>
              </w:rPr>
            </w:pPr>
          </w:p>
        </w:tc>
      </w:tr>
      <w:tr>
        <w:trPr>
          <w:trHeight w:val="230"/>
        </w:trPr>
        <w:tc>
          <w:tcPr>
            <w:tcW w:w="1100" w:type="dxa"/>
            <w:vAlign w:val="bottom"/>
            <w:gridSpan w:val="4"/>
          </w:tcPr>
          <w:p>
            <w:pPr>
              <w:ind w:left="140"/>
              <w:spacing w:after="0"/>
              <w:rPr>
                <w:sz w:val="20"/>
                <w:szCs w:val="20"/>
                <w:color w:val="auto"/>
              </w:rPr>
            </w:pPr>
            <w:r>
              <w:rPr>
                <w:rFonts w:ascii="Arial" w:cs="Arial" w:eastAsia="Arial" w:hAnsi="Arial"/>
                <w:sz w:val="20"/>
                <w:szCs w:val="20"/>
                <w:b w:val="1"/>
                <w:bCs w:val="1"/>
                <w:color w:val="auto"/>
              </w:rPr>
              <w:t>Item 3.</w:t>
            </w:r>
          </w:p>
        </w:tc>
        <w:tc>
          <w:tcPr>
            <w:tcW w:w="8280" w:type="dxa"/>
            <w:vAlign w:val="bottom"/>
            <w:gridSpan w:val="26"/>
          </w:tcPr>
          <w:p>
            <w:pPr>
              <w:spacing w:after="0"/>
              <w:rPr>
                <w:sz w:val="20"/>
                <w:szCs w:val="20"/>
                <w:color w:val="auto"/>
              </w:rPr>
            </w:pPr>
            <w:r>
              <w:rPr>
                <w:rFonts w:ascii="Arial" w:cs="Arial" w:eastAsia="Arial" w:hAnsi="Arial"/>
                <w:sz w:val="20"/>
                <w:szCs w:val="20"/>
                <w:b w:val="1"/>
                <w:bCs w:val="1"/>
                <w:color w:val="0000FF"/>
              </w:rPr>
              <w:t>Legal Proceedings</w:t>
            </w:r>
          </w:p>
        </w:tc>
        <w:tc>
          <w:tcPr>
            <w:tcW w:w="700" w:type="dxa"/>
            <w:vAlign w:val="bottom"/>
          </w:tcPr>
          <w:p>
            <w:pPr>
              <w:jc w:val="right"/>
              <w:spacing w:after="0"/>
              <w:rPr>
                <w:sz w:val="20"/>
                <w:szCs w:val="20"/>
                <w:color w:val="auto"/>
              </w:rPr>
            </w:pPr>
            <w:r>
              <w:rPr>
                <w:rFonts w:ascii="Arial" w:cs="Arial" w:eastAsia="Arial" w:hAnsi="Arial"/>
                <w:sz w:val="20"/>
                <w:szCs w:val="20"/>
                <w:b w:val="1"/>
                <w:bCs w:val="1"/>
                <w:color w:val="auto"/>
              </w:rPr>
              <w:t>142</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00" w:type="dxa"/>
            <w:vAlign w:val="bottom"/>
            <w:gridSpan w:val="4"/>
          </w:tcPr>
          <w:p>
            <w:pPr>
              <w:ind w:left="140"/>
              <w:spacing w:after="0" w:line="223" w:lineRule="exact"/>
              <w:rPr>
                <w:sz w:val="20"/>
                <w:szCs w:val="20"/>
                <w:color w:val="auto"/>
              </w:rPr>
            </w:pPr>
            <w:r>
              <w:rPr>
                <w:rFonts w:ascii="Arial" w:cs="Arial" w:eastAsia="Arial" w:hAnsi="Arial"/>
                <w:sz w:val="20"/>
                <w:szCs w:val="20"/>
                <w:b w:val="1"/>
                <w:bCs w:val="1"/>
                <w:color w:val="auto"/>
              </w:rPr>
              <w:t>Item 4.</w:t>
            </w:r>
          </w:p>
        </w:tc>
        <w:tc>
          <w:tcPr>
            <w:tcW w:w="8280" w:type="dxa"/>
            <w:vAlign w:val="bottom"/>
            <w:gridSpan w:val="26"/>
          </w:tcPr>
          <w:p>
            <w:pPr>
              <w:spacing w:after="0" w:line="223" w:lineRule="exact"/>
              <w:rPr>
                <w:sz w:val="20"/>
                <w:szCs w:val="20"/>
                <w:color w:val="auto"/>
              </w:rPr>
            </w:pPr>
            <w:r>
              <w:rPr>
                <w:rFonts w:ascii="Arial" w:cs="Arial" w:eastAsia="Arial" w:hAnsi="Arial"/>
                <w:sz w:val="20"/>
                <w:szCs w:val="20"/>
                <w:b w:val="1"/>
                <w:bCs w:val="1"/>
                <w:color w:val="0000FF"/>
              </w:rPr>
              <w:t>Mine Safety Disclosures</w:t>
            </w:r>
          </w:p>
        </w:tc>
        <w:tc>
          <w:tcPr>
            <w:tcW w:w="7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142</w:t>
            </w:r>
          </w:p>
        </w:tc>
        <w:tc>
          <w:tcPr>
            <w:tcW w:w="0" w:type="dxa"/>
            <w:vAlign w:val="bottom"/>
          </w:tcPr>
          <w:p>
            <w:pPr>
              <w:spacing w:after="0"/>
              <w:rPr>
                <w:sz w:val="1"/>
                <w:szCs w:val="1"/>
                <w:color w:val="auto"/>
              </w:rPr>
            </w:pPr>
          </w:p>
        </w:tc>
      </w:tr>
      <w:tr>
        <w:trPr>
          <w:trHeight w:val="471"/>
        </w:trPr>
        <w:tc>
          <w:tcPr>
            <w:tcW w:w="7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b w:val="1"/>
                <w:bCs w:val="1"/>
                <w:color w:val="0000FF"/>
                <w:w w:val="98"/>
              </w:rPr>
              <w:t>PART II</w:t>
            </w:r>
          </w:p>
        </w:tc>
        <w:tc>
          <w:tcPr>
            <w:tcW w:w="380" w:type="dxa"/>
            <w:vAlign w:val="bottom"/>
            <w:gridSpan w:val="2"/>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100" w:type="dxa"/>
            <w:vAlign w:val="bottom"/>
            <w:gridSpan w:val="4"/>
          </w:tcPr>
          <w:p>
            <w:pPr>
              <w:ind w:left="140"/>
              <w:spacing w:after="0" w:line="226" w:lineRule="exact"/>
              <w:rPr>
                <w:sz w:val="20"/>
                <w:szCs w:val="20"/>
                <w:color w:val="auto"/>
              </w:rPr>
            </w:pPr>
            <w:r>
              <w:rPr>
                <w:rFonts w:ascii="Arial" w:cs="Arial" w:eastAsia="Arial" w:hAnsi="Arial"/>
                <w:sz w:val="20"/>
                <w:szCs w:val="20"/>
                <w:b w:val="1"/>
                <w:bCs w:val="1"/>
                <w:color w:val="auto"/>
              </w:rPr>
              <w:t>Item 5.</w:t>
            </w:r>
          </w:p>
        </w:tc>
        <w:tc>
          <w:tcPr>
            <w:tcW w:w="240" w:type="dxa"/>
            <w:vAlign w:val="bottom"/>
            <w:tcBorders>
              <w:bottom w:val="single" w:sz="8" w:color="0000FF"/>
            </w:tcBorders>
          </w:tcPr>
          <w:p>
            <w:pPr>
              <w:spacing w:after="0"/>
              <w:rPr>
                <w:sz w:val="19"/>
                <w:szCs w:val="19"/>
                <w:color w:val="auto"/>
              </w:rPr>
            </w:pPr>
          </w:p>
        </w:tc>
        <w:tc>
          <w:tcPr>
            <w:tcW w:w="580" w:type="dxa"/>
            <w:vAlign w:val="bottom"/>
            <w:tcBorders>
              <w:bottom w:val="single" w:sz="8" w:color="0000FF"/>
            </w:tcBorders>
          </w:tcPr>
          <w:p>
            <w:pPr>
              <w:spacing w:after="0"/>
              <w:rPr>
                <w:sz w:val="19"/>
                <w:szCs w:val="19"/>
                <w:color w:val="auto"/>
              </w:rPr>
            </w:pPr>
          </w:p>
        </w:tc>
        <w:tc>
          <w:tcPr>
            <w:tcW w:w="100" w:type="dxa"/>
            <w:vAlign w:val="bottom"/>
            <w:tcBorders>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140" w:type="dxa"/>
            <w:vAlign w:val="bottom"/>
            <w:tcBorders>
              <w:bottom w:val="single" w:sz="8" w:color="0000FF"/>
            </w:tcBorders>
          </w:tcPr>
          <w:p>
            <w:pPr>
              <w:spacing w:after="0"/>
              <w:rPr>
                <w:sz w:val="19"/>
                <w:szCs w:val="19"/>
                <w:color w:val="auto"/>
              </w:rPr>
            </w:pPr>
          </w:p>
        </w:tc>
        <w:tc>
          <w:tcPr>
            <w:tcW w:w="120" w:type="dxa"/>
            <w:vAlign w:val="bottom"/>
            <w:tcBorders>
              <w:bottom w:val="single" w:sz="8" w:color="0000FF"/>
            </w:tcBorders>
          </w:tcPr>
          <w:p>
            <w:pPr>
              <w:spacing w:after="0"/>
              <w:rPr>
                <w:sz w:val="19"/>
                <w:szCs w:val="19"/>
                <w:color w:val="auto"/>
              </w:rPr>
            </w:pPr>
          </w:p>
        </w:tc>
        <w:tc>
          <w:tcPr>
            <w:tcW w:w="320" w:type="dxa"/>
            <w:vAlign w:val="bottom"/>
            <w:tcBorders>
              <w:bottom w:val="single" w:sz="8" w:color="0000FF"/>
            </w:tcBorders>
          </w:tcPr>
          <w:p>
            <w:pPr>
              <w:spacing w:after="0"/>
              <w:rPr>
                <w:sz w:val="19"/>
                <w:szCs w:val="19"/>
                <w:color w:val="auto"/>
              </w:rPr>
            </w:pPr>
          </w:p>
        </w:tc>
        <w:tc>
          <w:tcPr>
            <w:tcW w:w="100" w:type="dxa"/>
            <w:vAlign w:val="bottom"/>
            <w:tcBorders>
              <w:bottom w:val="single" w:sz="8" w:color="0000FF"/>
            </w:tcBorders>
          </w:tcPr>
          <w:p>
            <w:pPr>
              <w:spacing w:after="0"/>
              <w:rPr>
                <w:sz w:val="19"/>
                <w:szCs w:val="19"/>
                <w:color w:val="auto"/>
              </w:rPr>
            </w:pPr>
          </w:p>
        </w:tc>
        <w:tc>
          <w:tcPr>
            <w:tcW w:w="200" w:type="dxa"/>
            <w:vAlign w:val="bottom"/>
            <w:tcBorders>
              <w:bottom w:val="single" w:sz="8" w:color="0000FF"/>
            </w:tcBorders>
          </w:tcPr>
          <w:p>
            <w:pPr>
              <w:spacing w:after="0"/>
              <w:rPr>
                <w:sz w:val="19"/>
                <w:szCs w:val="19"/>
                <w:color w:val="auto"/>
              </w:rPr>
            </w:pPr>
          </w:p>
        </w:tc>
        <w:tc>
          <w:tcPr>
            <w:tcW w:w="100" w:type="dxa"/>
            <w:vAlign w:val="bottom"/>
            <w:tcBorders>
              <w:bottom w:val="single" w:sz="8" w:color="0000FF"/>
            </w:tcBorders>
          </w:tcPr>
          <w:p>
            <w:pPr>
              <w:spacing w:after="0"/>
              <w:rPr>
                <w:sz w:val="19"/>
                <w:szCs w:val="19"/>
                <w:color w:val="auto"/>
              </w:rPr>
            </w:pPr>
          </w:p>
        </w:tc>
        <w:tc>
          <w:tcPr>
            <w:tcW w:w="200" w:type="dxa"/>
            <w:vAlign w:val="bottom"/>
            <w:tcBorders>
              <w:bottom w:val="single" w:sz="8" w:color="0000FF"/>
            </w:tcBorders>
          </w:tcPr>
          <w:p>
            <w:pPr>
              <w:spacing w:after="0"/>
              <w:rPr>
                <w:sz w:val="19"/>
                <w:szCs w:val="19"/>
                <w:color w:val="auto"/>
              </w:rPr>
            </w:pPr>
          </w:p>
        </w:tc>
        <w:tc>
          <w:tcPr>
            <w:tcW w:w="60" w:type="dxa"/>
            <w:vAlign w:val="bottom"/>
            <w:tcBorders>
              <w:bottom w:val="single" w:sz="8" w:color="0000FF"/>
            </w:tcBorders>
          </w:tcPr>
          <w:p>
            <w:pPr>
              <w:spacing w:after="0"/>
              <w:rPr>
                <w:sz w:val="19"/>
                <w:szCs w:val="19"/>
                <w:color w:val="auto"/>
              </w:rPr>
            </w:pPr>
          </w:p>
        </w:tc>
        <w:tc>
          <w:tcPr>
            <w:tcW w:w="280" w:type="dxa"/>
            <w:vAlign w:val="bottom"/>
            <w:tcBorders>
              <w:bottom w:val="single" w:sz="8" w:color="0000FF"/>
            </w:tcBorders>
          </w:tcPr>
          <w:p>
            <w:pPr>
              <w:spacing w:after="0"/>
              <w:rPr>
                <w:sz w:val="19"/>
                <w:szCs w:val="19"/>
                <w:color w:val="auto"/>
              </w:rPr>
            </w:pPr>
          </w:p>
        </w:tc>
        <w:tc>
          <w:tcPr>
            <w:tcW w:w="1040" w:type="dxa"/>
            <w:vAlign w:val="bottom"/>
            <w:tcBorders>
              <w:bottom w:val="single" w:sz="8" w:color="0000FF"/>
            </w:tcBorders>
          </w:tcPr>
          <w:p>
            <w:pPr>
              <w:spacing w:after="0"/>
              <w:rPr>
                <w:sz w:val="19"/>
                <w:szCs w:val="19"/>
                <w:color w:val="auto"/>
              </w:rPr>
            </w:pPr>
          </w:p>
        </w:tc>
        <w:tc>
          <w:tcPr>
            <w:tcW w:w="380" w:type="dxa"/>
            <w:vAlign w:val="bottom"/>
            <w:tcBorders>
              <w:bottom w:val="single" w:sz="8" w:color="0000FF"/>
            </w:tcBorders>
          </w:tcPr>
          <w:p>
            <w:pPr>
              <w:spacing w:after="0"/>
              <w:rPr>
                <w:sz w:val="19"/>
                <w:szCs w:val="19"/>
                <w:color w:val="auto"/>
              </w:rPr>
            </w:pPr>
          </w:p>
        </w:tc>
        <w:tc>
          <w:tcPr>
            <w:tcW w:w="220" w:type="dxa"/>
            <w:vAlign w:val="bottom"/>
            <w:tcBorders>
              <w:bottom w:val="single" w:sz="8" w:color="0000FF"/>
            </w:tcBorders>
          </w:tcPr>
          <w:p>
            <w:pPr>
              <w:spacing w:after="0"/>
              <w:rPr>
                <w:sz w:val="19"/>
                <w:szCs w:val="19"/>
                <w:color w:val="auto"/>
              </w:rPr>
            </w:pPr>
          </w:p>
        </w:tc>
        <w:tc>
          <w:tcPr>
            <w:tcW w:w="880" w:type="dxa"/>
            <w:vAlign w:val="bottom"/>
            <w:tcBorders>
              <w:bottom w:val="single" w:sz="8" w:color="0000FF"/>
            </w:tcBorders>
          </w:tcPr>
          <w:p>
            <w:pPr>
              <w:spacing w:after="0"/>
              <w:rPr>
                <w:sz w:val="19"/>
                <w:szCs w:val="19"/>
                <w:color w:val="auto"/>
              </w:rPr>
            </w:pPr>
          </w:p>
        </w:tc>
        <w:tc>
          <w:tcPr>
            <w:tcW w:w="220" w:type="dxa"/>
            <w:vAlign w:val="bottom"/>
            <w:tcBorders>
              <w:bottom w:val="single" w:sz="8" w:color="0000FF"/>
            </w:tcBorders>
          </w:tcPr>
          <w:p>
            <w:pPr>
              <w:spacing w:after="0"/>
              <w:rPr>
                <w:sz w:val="19"/>
                <w:szCs w:val="19"/>
                <w:color w:val="auto"/>
              </w:rPr>
            </w:pPr>
          </w:p>
        </w:tc>
        <w:tc>
          <w:tcPr>
            <w:tcW w:w="780" w:type="dxa"/>
            <w:vAlign w:val="bottom"/>
            <w:tcBorders>
              <w:bottom w:val="single" w:sz="8" w:color="0000FF"/>
            </w:tcBorders>
          </w:tcPr>
          <w:p>
            <w:pPr>
              <w:spacing w:after="0"/>
              <w:rPr>
                <w:sz w:val="19"/>
                <w:szCs w:val="19"/>
                <w:color w:val="auto"/>
              </w:rPr>
            </w:pPr>
          </w:p>
        </w:tc>
        <w:tc>
          <w:tcPr>
            <w:tcW w:w="760" w:type="dxa"/>
            <w:vAlign w:val="bottom"/>
            <w:tcBorders>
              <w:bottom w:val="single" w:sz="8" w:color="0000FF"/>
            </w:tcBorders>
          </w:tcPr>
          <w:p>
            <w:pPr>
              <w:spacing w:after="0"/>
              <w:rPr>
                <w:sz w:val="19"/>
                <w:szCs w:val="19"/>
                <w:color w:val="auto"/>
              </w:rPr>
            </w:pPr>
          </w:p>
        </w:tc>
        <w:tc>
          <w:tcPr>
            <w:tcW w:w="1100" w:type="dxa"/>
            <w:vAlign w:val="bottom"/>
            <w:tcBorders>
              <w:bottom w:val="single" w:sz="8" w:color="0000FF"/>
            </w:tcBorders>
          </w:tcPr>
          <w:p>
            <w:pPr>
              <w:spacing w:after="0"/>
              <w:rPr>
                <w:sz w:val="19"/>
                <w:szCs w:val="19"/>
                <w:color w:val="auto"/>
              </w:rPr>
            </w:pPr>
          </w:p>
        </w:tc>
        <w:tc>
          <w:tcPr>
            <w:tcW w:w="100" w:type="dxa"/>
            <w:vAlign w:val="bottom"/>
            <w:tcBorders>
              <w:bottom w:val="single" w:sz="8" w:color="0000FF"/>
            </w:tcBorders>
          </w:tcPr>
          <w:p>
            <w:pPr>
              <w:spacing w:after="0"/>
              <w:rPr>
                <w:sz w:val="19"/>
                <w:szCs w:val="19"/>
                <w:color w:val="auto"/>
              </w:rPr>
            </w:pPr>
          </w:p>
        </w:tc>
        <w:tc>
          <w:tcPr>
            <w:tcW w:w="140" w:type="dxa"/>
            <w:vAlign w:val="bottom"/>
            <w:tcBorders>
              <w:bottom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40" w:type="dxa"/>
            <w:vAlign w:val="bottom"/>
            <w:gridSpan w:val="25"/>
          </w:tcPr>
          <w:p>
            <w:pPr>
              <w:spacing w:after="0" w:line="208" w:lineRule="exact"/>
              <w:rPr>
                <w:sz w:val="20"/>
                <w:szCs w:val="20"/>
                <w:color w:val="auto"/>
              </w:rPr>
            </w:pPr>
            <w:r>
              <w:rPr>
                <w:rFonts w:ascii="Arial" w:cs="Arial" w:eastAsia="Arial" w:hAnsi="Arial"/>
                <w:sz w:val="20"/>
                <w:szCs w:val="20"/>
                <w:b w:val="1"/>
                <w:bCs w:val="1"/>
                <w:color w:val="0000FF"/>
              </w:rPr>
              <w:t>of Equity Securities</w:t>
            </w:r>
          </w:p>
        </w:tc>
        <w:tc>
          <w:tcPr>
            <w:tcW w:w="700" w:type="dxa"/>
            <w:vAlign w:val="bottom"/>
          </w:tcPr>
          <w:p>
            <w:pPr>
              <w:jc w:val="right"/>
              <w:spacing w:after="0" w:line="208" w:lineRule="exact"/>
              <w:rPr>
                <w:sz w:val="20"/>
                <w:szCs w:val="20"/>
                <w:color w:val="auto"/>
              </w:rPr>
            </w:pPr>
            <w:r>
              <w:rPr>
                <w:rFonts w:ascii="Arial" w:cs="Arial" w:eastAsia="Arial" w:hAnsi="Arial"/>
                <w:sz w:val="20"/>
                <w:szCs w:val="20"/>
                <w:b w:val="1"/>
                <w:bCs w:val="1"/>
                <w:color w:val="auto"/>
              </w:rPr>
              <w:t>143</w:t>
            </w: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6.</w:t>
            </w:r>
          </w:p>
        </w:tc>
        <w:tc>
          <w:tcPr>
            <w:tcW w:w="8280" w:type="dxa"/>
            <w:vAlign w:val="bottom"/>
            <w:gridSpan w:val="26"/>
          </w:tcPr>
          <w:p>
            <w:pPr>
              <w:spacing w:after="0" w:line="225" w:lineRule="exact"/>
              <w:rPr>
                <w:sz w:val="20"/>
                <w:szCs w:val="20"/>
                <w:color w:val="auto"/>
              </w:rPr>
            </w:pPr>
            <w:r>
              <w:rPr>
                <w:rFonts w:ascii="Arial" w:cs="Arial" w:eastAsia="Arial" w:hAnsi="Arial"/>
                <w:sz w:val="20"/>
                <w:szCs w:val="20"/>
                <w:b w:val="1"/>
                <w:bCs w:val="1"/>
                <w:color w:val="0000FF"/>
              </w:rPr>
              <w:t>[Reserved]</w:t>
            </w: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144</w:t>
            </w:r>
          </w:p>
        </w:tc>
        <w:tc>
          <w:tcPr>
            <w:tcW w:w="0" w:type="dxa"/>
            <w:vAlign w:val="bottom"/>
          </w:tcPr>
          <w:p>
            <w:pPr>
              <w:spacing w:after="0"/>
              <w:rPr>
                <w:sz w:val="1"/>
                <w:szCs w:val="1"/>
                <w:color w:val="auto"/>
              </w:rPr>
            </w:pPr>
          </w:p>
        </w:tc>
      </w:tr>
      <w:tr>
        <w:trPr>
          <w:trHeight w:val="227"/>
        </w:trPr>
        <w:tc>
          <w:tcPr>
            <w:tcW w:w="1100" w:type="dxa"/>
            <w:vAlign w:val="bottom"/>
            <w:gridSpan w:val="4"/>
          </w:tcPr>
          <w:p>
            <w:pPr>
              <w:ind w:left="140"/>
              <w:spacing w:after="0" w:line="228" w:lineRule="exact"/>
              <w:rPr>
                <w:sz w:val="20"/>
                <w:szCs w:val="20"/>
                <w:color w:val="auto"/>
              </w:rPr>
            </w:pPr>
            <w:r>
              <w:rPr>
                <w:rFonts w:ascii="Arial" w:cs="Arial" w:eastAsia="Arial" w:hAnsi="Arial"/>
                <w:sz w:val="20"/>
                <w:szCs w:val="20"/>
                <w:b w:val="1"/>
                <w:bCs w:val="1"/>
                <w:color w:val="auto"/>
              </w:rPr>
              <w:t>Item 7.</w:t>
            </w:r>
          </w:p>
        </w:tc>
        <w:tc>
          <w:tcPr>
            <w:tcW w:w="240" w:type="dxa"/>
            <w:vAlign w:val="bottom"/>
            <w:tcBorders>
              <w:top w:val="single" w:sz="8" w:color="0000FF"/>
              <w:bottom w:val="single" w:sz="8" w:color="0000FF"/>
            </w:tcBorders>
          </w:tcPr>
          <w:p>
            <w:pPr>
              <w:spacing w:after="0"/>
              <w:rPr>
                <w:sz w:val="19"/>
                <w:szCs w:val="19"/>
                <w:color w:val="auto"/>
              </w:rPr>
            </w:pPr>
          </w:p>
        </w:tc>
        <w:tc>
          <w:tcPr>
            <w:tcW w:w="580" w:type="dxa"/>
            <w:vAlign w:val="bottom"/>
            <w:tcBorders>
              <w:top w:val="single" w:sz="8" w:color="0000FF"/>
              <w:bottom w:val="single" w:sz="8" w:color="0000FF"/>
            </w:tcBorders>
          </w:tcPr>
          <w:p>
            <w:pPr>
              <w:spacing w:after="0"/>
              <w:rPr>
                <w:sz w:val="19"/>
                <w:szCs w:val="19"/>
                <w:color w:val="auto"/>
              </w:rPr>
            </w:pPr>
          </w:p>
        </w:tc>
        <w:tc>
          <w:tcPr>
            <w:tcW w:w="100" w:type="dxa"/>
            <w:vAlign w:val="bottom"/>
            <w:tcBorders>
              <w:top w:val="single" w:sz="8" w:color="0000FF"/>
              <w:bottom w:val="single" w:sz="8" w:color="0000FF"/>
            </w:tcBorders>
          </w:tcPr>
          <w:p>
            <w:pPr>
              <w:spacing w:after="0"/>
              <w:rPr>
                <w:sz w:val="19"/>
                <w:szCs w:val="19"/>
                <w:color w:val="auto"/>
              </w:rPr>
            </w:pPr>
          </w:p>
        </w:tc>
        <w:tc>
          <w:tcPr>
            <w:tcW w:w="20" w:type="dxa"/>
            <w:vAlign w:val="bottom"/>
            <w:tcBorders>
              <w:top w:val="single" w:sz="8" w:color="0000FF"/>
              <w:bottom w:val="single" w:sz="8" w:color="0000FF"/>
            </w:tcBorders>
          </w:tcPr>
          <w:p>
            <w:pPr>
              <w:spacing w:after="0"/>
              <w:rPr>
                <w:sz w:val="19"/>
                <w:szCs w:val="19"/>
                <w:color w:val="auto"/>
              </w:rPr>
            </w:pPr>
          </w:p>
        </w:tc>
        <w:tc>
          <w:tcPr>
            <w:tcW w:w="40" w:type="dxa"/>
            <w:vAlign w:val="bottom"/>
            <w:tcBorders>
              <w:top w:val="single" w:sz="8" w:color="0000FF"/>
              <w:bottom w:val="single" w:sz="8" w:color="0000FF"/>
            </w:tcBorders>
          </w:tcPr>
          <w:p>
            <w:pPr>
              <w:spacing w:after="0"/>
              <w:rPr>
                <w:sz w:val="19"/>
                <w:szCs w:val="19"/>
                <w:color w:val="auto"/>
              </w:rPr>
            </w:pPr>
          </w:p>
        </w:tc>
        <w:tc>
          <w:tcPr>
            <w:tcW w:w="140" w:type="dxa"/>
            <w:vAlign w:val="bottom"/>
            <w:tcBorders>
              <w:bottom w:val="single" w:sz="8" w:color="0000FF"/>
            </w:tcBorders>
          </w:tcPr>
          <w:p>
            <w:pPr>
              <w:spacing w:after="0"/>
              <w:rPr>
                <w:sz w:val="19"/>
                <w:szCs w:val="19"/>
                <w:color w:val="auto"/>
              </w:rPr>
            </w:pPr>
          </w:p>
        </w:tc>
        <w:tc>
          <w:tcPr>
            <w:tcW w:w="120" w:type="dxa"/>
            <w:vAlign w:val="bottom"/>
            <w:tcBorders>
              <w:bottom w:val="single" w:sz="8" w:color="0000FF"/>
            </w:tcBorders>
          </w:tcPr>
          <w:p>
            <w:pPr>
              <w:spacing w:after="0"/>
              <w:rPr>
                <w:sz w:val="19"/>
                <w:szCs w:val="19"/>
                <w:color w:val="auto"/>
              </w:rPr>
            </w:pPr>
          </w:p>
        </w:tc>
        <w:tc>
          <w:tcPr>
            <w:tcW w:w="320" w:type="dxa"/>
            <w:vAlign w:val="bottom"/>
            <w:tcBorders>
              <w:bottom w:val="single" w:sz="8" w:color="0000FF"/>
            </w:tcBorders>
          </w:tcPr>
          <w:p>
            <w:pPr>
              <w:spacing w:after="0"/>
              <w:rPr>
                <w:sz w:val="19"/>
                <w:szCs w:val="19"/>
                <w:color w:val="auto"/>
              </w:rPr>
            </w:pPr>
          </w:p>
        </w:tc>
        <w:tc>
          <w:tcPr>
            <w:tcW w:w="100" w:type="dxa"/>
            <w:vAlign w:val="bottom"/>
            <w:tcBorders>
              <w:bottom w:val="single" w:sz="8" w:color="0000FF"/>
            </w:tcBorders>
          </w:tcPr>
          <w:p>
            <w:pPr>
              <w:spacing w:after="0"/>
              <w:rPr>
                <w:sz w:val="19"/>
                <w:szCs w:val="19"/>
                <w:color w:val="auto"/>
              </w:rPr>
            </w:pPr>
          </w:p>
        </w:tc>
        <w:tc>
          <w:tcPr>
            <w:tcW w:w="200" w:type="dxa"/>
            <w:vAlign w:val="bottom"/>
            <w:tcBorders>
              <w:bottom w:val="single" w:sz="8" w:color="0000FF"/>
            </w:tcBorders>
          </w:tcPr>
          <w:p>
            <w:pPr>
              <w:spacing w:after="0"/>
              <w:rPr>
                <w:sz w:val="19"/>
                <w:szCs w:val="19"/>
                <w:color w:val="auto"/>
              </w:rPr>
            </w:pPr>
          </w:p>
        </w:tc>
        <w:tc>
          <w:tcPr>
            <w:tcW w:w="100" w:type="dxa"/>
            <w:vAlign w:val="bottom"/>
            <w:tcBorders>
              <w:bottom w:val="single" w:sz="8" w:color="0000FF"/>
            </w:tcBorders>
          </w:tcPr>
          <w:p>
            <w:pPr>
              <w:spacing w:after="0"/>
              <w:rPr>
                <w:sz w:val="19"/>
                <w:szCs w:val="19"/>
                <w:color w:val="auto"/>
              </w:rPr>
            </w:pPr>
          </w:p>
        </w:tc>
        <w:tc>
          <w:tcPr>
            <w:tcW w:w="200" w:type="dxa"/>
            <w:vAlign w:val="bottom"/>
            <w:tcBorders>
              <w:bottom w:val="single" w:sz="8" w:color="0000FF"/>
            </w:tcBorders>
          </w:tcPr>
          <w:p>
            <w:pPr>
              <w:spacing w:after="0"/>
              <w:rPr>
                <w:sz w:val="19"/>
                <w:szCs w:val="19"/>
                <w:color w:val="auto"/>
              </w:rPr>
            </w:pPr>
          </w:p>
        </w:tc>
        <w:tc>
          <w:tcPr>
            <w:tcW w:w="60" w:type="dxa"/>
            <w:vAlign w:val="bottom"/>
            <w:tcBorders>
              <w:bottom w:val="single" w:sz="8" w:color="0000FF"/>
            </w:tcBorders>
          </w:tcPr>
          <w:p>
            <w:pPr>
              <w:spacing w:after="0"/>
              <w:rPr>
                <w:sz w:val="19"/>
                <w:szCs w:val="19"/>
                <w:color w:val="auto"/>
              </w:rPr>
            </w:pPr>
          </w:p>
        </w:tc>
        <w:tc>
          <w:tcPr>
            <w:tcW w:w="280" w:type="dxa"/>
            <w:vAlign w:val="bottom"/>
            <w:tcBorders>
              <w:bottom w:val="single" w:sz="8" w:color="0000FF"/>
            </w:tcBorders>
          </w:tcPr>
          <w:p>
            <w:pPr>
              <w:spacing w:after="0"/>
              <w:rPr>
                <w:sz w:val="19"/>
                <w:szCs w:val="19"/>
                <w:color w:val="auto"/>
              </w:rPr>
            </w:pPr>
          </w:p>
        </w:tc>
        <w:tc>
          <w:tcPr>
            <w:tcW w:w="1040" w:type="dxa"/>
            <w:vAlign w:val="bottom"/>
            <w:tcBorders>
              <w:bottom w:val="single" w:sz="8" w:color="0000FF"/>
            </w:tcBorders>
          </w:tcPr>
          <w:p>
            <w:pPr>
              <w:spacing w:after="0"/>
              <w:rPr>
                <w:sz w:val="19"/>
                <w:szCs w:val="19"/>
                <w:color w:val="auto"/>
              </w:rPr>
            </w:pPr>
          </w:p>
        </w:tc>
        <w:tc>
          <w:tcPr>
            <w:tcW w:w="380" w:type="dxa"/>
            <w:vAlign w:val="bottom"/>
            <w:tcBorders>
              <w:bottom w:val="single" w:sz="8" w:color="0000FF"/>
            </w:tcBorders>
          </w:tcPr>
          <w:p>
            <w:pPr>
              <w:spacing w:after="0"/>
              <w:rPr>
                <w:sz w:val="19"/>
                <w:szCs w:val="19"/>
                <w:color w:val="auto"/>
              </w:rPr>
            </w:pPr>
          </w:p>
        </w:tc>
        <w:tc>
          <w:tcPr>
            <w:tcW w:w="220" w:type="dxa"/>
            <w:vAlign w:val="bottom"/>
            <w:tcBorders>
              <w:bottom w:val="single" w:sz="8" w:color="0000FF"/>
            </w:tcBorders>
          </w:tcPr>
          <w:p>
            <w:pPr>
              <w:spacing w:after="0"/>
              <w:rPr>
                <w:sz w:val="19"/>
                <w:szCs w:val="19"/>
                <w:color w:val="auto"/>
              </w:rPr>
            </w:pPr>
          </w:p>
        </w:tc>
        <w:tc>
          <w:tcPr>
            <w:tcW w:w="880" w:type="dxa"/>
            <w:vAlign w:val="bottom"/>
            <w:tcBorders>
              <w:bottom w:val="single" w:sz="8" w:color="0000FF"/>
            </w:tcBorders>
          </w:tcPr>
          <w:p>
            <w:pPr>
              <w:spacing w:after="0"/>
              <w:rPr>
                <w:sz w:val="19"/>
                <w:szCs w:val="19"/>
                <w:color w:val="auto"/>
              </w:rPr>
            </w:pPr>
          </w:p>
        </w:tc>
        <w:tc>
          <w:tcPr>
            <w:tcW w:w="220" w:type="dxa"/>
            <w:vAlign w:val="bottom"/>
            <w:tcBorders>
              <w:bottom w:val="single" w:sz="8" w:color="0000FF"/>
            </w:tcBorders>
          </w:tcPr>
          <w:p>
            <w:pPr>
              <w:spacing w:after="0"/>
              <w:rPr>
                <w:sz w:val="19"/>
                <w:szCs w:val="19"/>
                <w:color w:val="auto"/>
              </w:rPr>
            </w:pPr>
          </w:p>
        </w:tc>
        <w:tc>
          <w:tcPr>
            <w:tcW w:w="780" w:type="dxa"/>
            <w:vAlign w:val="bottom"/>
            <w:tcBorders>
              <w:bottom w:val="single" w:sz="8" w:color="0000FF"/>
            </w:tcBorders>
          </w:tcPr>
          <w:p>
            <w:pPr>
              <w:spacing w:after="0"/>
              <w:rPr>
                <w:sz w:val="19"/>
                <w:szCs w:val="19"/>
                <w:color w:val="auto"/>
              </w:rPr>
            </w:pPr>
          </w:p>
        </w:tc>
        <w:tc>
          <w:tcPr>
            <w:tcW w:w="760" w:type="dxa"/>
            <w:vAlign w:val="bottom"/>
            <w:tcBorders>
              <w:bottom w:val="single" w:sz="8" w:color="0000FF"/>
            </w:tcBorders>
          </w:tcPr>
          <w:p>
            <w:pPr>
              <w:spacing w:after="0"/>
              <w:rPr>
                <w:sz w:val="19"/>
                <w:szCs w:val="19"/>
                <w:color w:val="auto"/>
              </w:rPr>
            </w:pPr>
          </w:p>
        </w:tc>
        <w:tc>
          <w:tcPr>
            <w:tcW w:w="1100" w:type="dxa"/>
            <w:vAlign w:val="bottom"/>
            <w:tcBorders>
              <w:bottom w:val="single" w:sz="8" w:color="0000FF"/>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145</w:t>
            </w:r>
          </w:p>
        </w:tc>
        <w:tc>
          <w:tcPr>
            <w:tcW w:w="0" w:type="dxa"/>
            <w:vAlign w:val="bottom"/>
          </w:tcPr>
          <w:p>
            <w:pPr>
              <w:spacing w:after="0"/>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7A.</w:t>
            </w:r>
          </w:p>
        </w:tc>
        <w:tc>
          <w:tcPr>
            <w:tcW w:w="5240" w:type="dxa"/>
            <w:vAlign w:val="bottom"/>
            <w:tcBorders>
              <w:bottom w:val="single" w:sz="8" w:color="0000FF"/>
            </w:tcBorders>
            <w:gridSpan w:val="19"/>
          </w:tcPr>
          <w:p>
            <w:pPr>
              <w:spacing w:after="0" w:line="225" w:lineRule="exact"/>
              <w:rPr>
                <w:sz w:val="20"/>
                <w:szCs w:val="20"/>
                <w:color w:val="auto"/>
              </w:rPr>
            </w:pPr>
            <w:r>
              <w:rPr>
                <w:rFonts w:ascii="Arial" w:cs="Arial" w:eastAsia="Arial" w:hAnsi="Arial"/>
                <w:sz w:val="20"/>
                <w:szCs w:val="20"/>
                <w:b w:val="1"/>
                <w:bCs w:val="1"/>
                <w:color w:val="0000FF"/>
                <w:w w:val="92"/>
              </w:rPr>
              <w:t>Quantitative and Qualitative Disclosures About Market Risk</w:t>
            </w:r>
          </w:p>
        </w:tc>
        <w:tc>
          <w:tcPr>
            <w:tcW w:w="3040" w:type="dxa"/>
            <w:vAlign w:val="bottom"/>
            <w:gridSpan w:val="7"/>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157</w:t>
            </w:r>
          </w:p>
        </w:tc>
        <w:tc>
          <w:tcPr>
            <w:tcW w:w="0" w:type="dxa"/>
            <w:vAlign w:val="bottom"/>
          </w:tcPr>
          <w:p>
            <w:pPr>
              <w:spacing w:after="0"/>
              <w:rPr>
                <w:sz w:val="1"/>
                <w:szCs w:val="1"/>
                <w:color w:val="auto"/>
              </w:rPr>
            </w:pPr>
          </w:p>
        </w:tc>
      </w:tr>
      <w:tr>
        <w:trPr>
          <w:trHeight w:val="222"/>
        </w:trPr>
        <w:tc>
          <w:tcPr>
            <w:tcW w:w="1100" w:type="dxa"/>
            <w:vAlign w:val="bottom"/>
            <w:gridSpan w:val="4"/>
          </w:tcPr>
          <w:p>
            <w:pPr>
              <w:ind w:left="140"/>
              <w:spacing w:after="0" w:line="223" w:lineRule="exact"/>
              <w:rPr>
                <w:sz w:val="20"/>
                <w:szCs w:val="20"/>
                <w:color w:val="auto"/>
              </w:rPr>
            </w:pPr>
            <w:r>
              <w:rPr>
                <w:rFonts w:ascii="Arial" w:cs="Arial" w:eastAsia="Arial" w:hAnsi="Arial"/>
                <w:sz w:val="20"/>
                <w:szCs w:val="20"/>
                <w:b w:val="1"/>
                <w:bCs w:val="1"/>
                <w:color w:val="auto"/>
              </w:rPr>
              <w:t>Item 8.</w:t>
            </w:r>
          </w:p>
        </w:tc>
        <w:tc>
          <w:tcPr>
            <w:tcW w:w="4140" w:type="dxa"/>
            <w:vAlign w:val="bottom"/>
            <w:tcBorders>
              <w:bottom w:val="single" w:sz="8" w:color="0000FF"/>
            </w:tcBorders>
            <w:gridSpan w:val="17"/>
          </w:tcPr>
          <w:p>
            <w:pPr>
              <w:spacing w:after="0" w:line="223" w:lineRule="exact"/>
              <w:rPr>
                <w:sz w:val="20"/>
                <w:szCs w:val="20"/>
                <w:color w:val="auto"/>
              </w:rPr>
            </w:pPr>
            <w:r>
              <w:rPr>
                <w:rFonts w:ascii="Arial" w:cs="Arial" w:eastAsia="Arial" w:hAnsi="Arial"/>
                <w:sz w:val="20"/>
                <w:szCs w:val="20"/>
                <w:b w:val="1"/>
                <w:bCs w:val="1"/>
                <w:color w:val="0000FF"/>
                <w:w w:val="93"/>
              </w:rPr>
              <w:t>Financial Statements and Supplementary Data</w:t>
            </w:r>
          </w:p>
        </w:tc>
        <w:tc>
          <w:tcPr>
            <w:tcW w:w="4140" w:type="dxa"/>
            <w:vAlign w:val="bottom"/>
            <w:gridSpan w:val="9"/>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157</w:t>
            </w:r>
          </w:p>
        </w:tc>
        <w:tc>
          <w:tcPr>
            <w:tcW w:w="0" w:type="dxa"/>
            <w:vAlign w:val="bottom"/>
          </w:tcPr>
          <w:p>
            <w:pPr>
              <w:spacing w:after="0"/>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9.</w:t>
            </w:r>
          </w:p>
        </w:tc>
        <w:tc>
          <w:tcPr>
            <w:tcW w:w="7980" w:type="dxa"/>
            <w:vAlign w:val="bottom"/>
            <w:tcBorders>
              <w:bottom w:val="single" w:sz="8" w:color="0000FF"/>
            </w:tcBorders>
            <w:gridSpan w:val="23"/>
          </w:tcPr>
          <w:p>
            <w:pPr>
              <w:spacing w:after="0" w:line="225" w:lineRule="exact"/>
              <w:rPr>
                <w:sz w:val="20"/>
                <w:szCs w:val="20"/>
                <w:color w:val="auto"/>
              </w:rPr>
            </w:pPr>
            <w:r>
              <w:rPr>
                <w:rFonts w:ascii="Arial" w:cs="Arial" w:eastAsia="Arial" w:hAnsi="Arial"/>
                <w:sz w:val="20"/>
                <w:szCs w:val="20"/>
                <w:b w:val="1"/>
                <w:bCs w:val="1"/>
                <w:color w:val="0000FF"/>
                <w:w w:val="92"/>
              </w:rPr>
              <w:t>Changes in and Disagreements With Accountants on Accounting and Financial Disclosure</w:t>
            </w:r>
          </w:p>
        </w:tc>
        <w:tc>
          <w:tcPr>
            <w:tcW w:w="300" w:type="dxa"/>
            <w:vAlign w:val="bottom"/>
            <w:gridSpan w:val="3"/>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158</w:t>
            </w:r>
          </w:p>
        </w:tc>
        <w:tc>
          <w:tcPr>
            <w:tcW w:w="0" w:type="dxa"/>
            <w:vAlign w:val="bottom"/>
          </w:tcPr>
          <w:p>
            <w:pPr>
              <w:spacing w:after="0"/>
              <w:rPr>
                <w:sz w:val="1"/>
                <w:szCs w:val="1"/>
                <w:color w:val="auto"/>
              </w:rPr>
            </w:pPr>
          </w:p>
        </w:tc>
      </w:tr>
      <w:tr>
        <w:trPr>
          <w:trHeight w:val="227"/>
        </w:trPr>
        <w:tc>
          <w:tcPr>
            <w:tcW w:w="1100" w:type="dxa"/>
            <w:vAlign w:val="bottom"/>
            <w:gridSpan w:val="4"/>
          </w:tcPr>
          <w:p>
            <w:pPr>
              <w:ind w:left="140"/>
              <w:spacing w:after="0" w:line="228" w:lineRule="exact"/>
              <w:rPr>
                <w:sz w:val="20"/>
                <w:szCs w:val="20"/>
                <w:color w:val="auto"/>
              </w:rPr>
            </w:pPr>
            <w:r>
              <w:rPr>
                <w:rFonts w:ascii="Arial" w:cs="Arial" w:eastAsia="Arial" w:hAnsi="Arial"/>
                <w:sz w:val="20"/>
                <w:szCs w:val="20"/>
                <w:b w:val="1"/>
                <w:bCs w:val="1"/>
                <w:color w:val="auto"/>
              </w:rPr>
              <w:t>Item 9A.</w:t>
            </w:r>
          </w:p>
        </w:tc>
        <w:tc>
          <w:tcPr>
            <w:tcW w:w="8280" w:type="dxa"/>
            <w:vAlign w:val="bottom"/>
            <w:gridSpan w:val="26"/>
          </w:tcPr>
          <w:p>
            <w:pPr>
              <w:spacing w:after="0" w:line="228" w:lineRule="exact"/>
              <w:rPr>
                <w:sz w:val="20"/>
                <w:szCs w:val="20"/>
                <w:color w:val="auto"/>
              </w:rPr>
            </w:pPr>
            <w:r>
              <w:rPr>
                <w:rFonts w:ascii="Arial" w:cs="Arial" w:eastAsia="Arial" w:hAnsi="Arial"/>
                <w:sz w:val="20"/>
                <w:szCs w:val="20"/>
                <w:b w:val="1"/>
                <w:bCs w:val="1"/>
                <w:color w:val="0000FF"/>
              </w:rPr>
              <w:t>Controls and Procedures</w:t>
            </w:r>
          </w:p>
        </w:tc>
        <w:tc>
          <w:tcPr>
            <w:tcW w:w="700" w:type="dxa"/>
            <w:vAlign w:val="bottom"/>
          </w:tcPr>
          <w:p>
            <w:pPr>
              <w:jc w:val="right"/>
              <w:spacing w:after="0" w:line="228" w:lineRule="exact"/>
              <w:rPr>
                <w:sz w:val="20"/>
                <w:szCs w:val="20"/>
                <w:color w:val="auto"/>
              </w:rPr>
            </w:pPr>
            <w:r>
              <w:rPr>
                <w:rFonts w:ascii="Arial" w:cs="Arial" w:eastAsia="Arial" w:hAnsi="Arial"/>
                <w:sz w:val="20"/>
                <w:szCs w:val="20"/>
                <w:b w:val="1"/>
                <w:bCs w:val="1"/>
                <w:color w:val="auto"/>
              </w:rPr>
              <w:t>158</w:t>
            </w:r>
          </w:p>
        </w:tc>
        <w:tc>
          <w:tcPr>
            <w:tcW w:w="0" w:type="dxa"/>
            <w:vAlign w:val="bottom"/>
          </w:tcPr>
          <w:p>
            <w:pPr>
              <w:spacing w:after="0"/>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9B.</w:t>
            </w:r>
          </w:p>
        </w:tc>
        <w:tc>
          <w:tcPr>
            <w:tcW w:w="2220" w:type="dxa"/>
            <w:vAlign w:val="bottom"/>
            <w:tcBorders>
              <w:top w:val="single" w:sz="8" w:color="0000FF"/>
            </w:tcBorders>
            <w:gridSpan w:val="13"/>
          </w:tcPr>
          <w:p>
            <w:pPr>
              <w:spacing w:after="0" w:line="225" w:lineRule="exact"/>
              <w:rPr>
                <w:sz w:val="20"/>
                <w:szCs w:val="20"/>
                <w:color w:val="auto"/>
              </w:rPr>
            </w:pPr>
            <w:r>
              <w:rPr>
                <w:rFonts w:ascii="Arial" w:cs="Arial" w:eastAsia="Arial" w:hAnsi="Arial"/>
                <w:sz w:val="20"/>
                <w:szCs w:val="20"/>
                <w:b w:val="1"/>
                <w:bCs w:val="1"/>
                <w:color w:val="0000FF"/>
              </w:rPr>
              <w:t>Other Information</w:t>
            </w:r>
          </w:p>
        </w:tc>
        <w:tc>
          <w:tcPr>
            <w:tcW w:w="6060" w:type="dxa"/>
            <w:vAlign w:val="bottom"/>
            <w:gridSpan w:val="13"/>
          </w:tcPr>
          <w:p>
            <w:pPr>
              <w:spacing w:after="0"/>
              <w:rPr>
                <w:sz w:val="19"/>
                <w:szCs w:val="19"/>
                <w:color w:val="auto"/>
              </w:rPr>
            </w:pP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158</w:t>
            </w:r>
          </w:p>
        </w:tc>
        <w:tc>
          <w:tcPr>
            <w:tcW w:w="0" w:type="dxa"/>
            <w:vAlign w:val="bottom"/>
          </w:tcPr>
          <w:p>
            <w:pPr>
              <w:spacing w:after="0"/>
              <w:rPr>
                <w:sz w:val="1"/>
                <w:szCs w:val="1"/>
                <w:color w:val="auto"/>
              </w:rPr>
            </w:pPr>
          </w:p>
        </w:tc>
      </w:tr>
      <w:tr>
        <w:trPr>
          <w:trHeight w:val="20"/>
        </w:trPr>
        <w:tc>
          <w:tcPr>
            <w:tcW w:w="7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9C.</w:t>
            </w:r>
          </w:p>
        </w:tc>
        <w:tc>
          <w:tcPr>
            <w:tcW w:w="8280" w:type="dxa"/>
            <w:vAlign w:val="bottom"/>
            <w:gridSpan w:val="26"/>
          </w:tcPr>
          <w:p>
            <w:pPr>
              <w:spacing w:after="0" w:line="225" w:lineRule="exact"/>
              <w:rPr>
                <w:sz w:val="20"/>
                <w:szCs w:val="20"/>
                <w:color w:val="auto"/>
              </w:rPr>
            </w:pPr>
            <w:r>
              <w:rPr>
                <w:rFonts w:ascii="Arial" w:cs="Arial" w:eastAsia="Arial" w:hAnsi="Arial"/>
                <w:sz w:val="20"/>
                <w:szCs w:val="20"/>
                <w:b w:val="1"/>
                <w:bCs w:val="1"/>
                <w:color w:val="0000FF"/>
              </w:rPr>
              <w:t>Disclosure Regarding Foreign Jurisdictions that Prevent Inspections</w:t>
            </w: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159</w:t>
            </w:r>
          </w:p>
        </w:tc>
        <w:tc>
          <w:tcPr>
            <w:tcW w:w="0" w:type="dxa"/>
            <w:vAlign w:val="bottom"/>
          </w:tcPr>
          <w:p>
            <w:pPr>
              <w:spacing w:after="0"/>
              <w:rPr>
                <w:sz w:val="1"/>
                <w:szCs w:val="1"/>
                <w:color w:val="auto"/>
              </w:rPr>
            </w:pPr>
          </w:p>
        </w:tc>
      </w:tr>
      <w:tr>
        <w:trPr>
          <w:trHeight w:val="474"/>
        </w:trPr>
        <w:tc>
          <w:tcPr>
            <w:tcW w:w="78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w w:val="99"/>
              </w:rPr>
              <w:t>PART III</w:t>
            </w:r>
          </w:p>
        </w:tc>
        <w:tc>
          <w:tcPr>
            <w:tcW w:w="3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00" w:type="dxa"/>
            <w:vAlign w:val="bottom"/>
            <w:gridSpan w:val="4"/>
          </w:tcPr>
          <w:p>
            <w:pPr>
              <w:ind w:left="140"/>
              <w:spacing w:after="0" w:line="223" w:lineRule="exact"/>
              <w:rPr>
                <w:sz w:val="20"/>
                <w:szCs w:val="20"/>
                <w:color w:val="auto"/>
              </w:rPr>
            </w:pPr>
            <w:r>
              <w:rPr>
                <w:rFonts w:ascii="Arial" w:cs="Arial" w:eastAsia="Arial" w:hAnsi="Arial"/>
                <w:sz w:val="20"/>
                <w:szCs w:val="20"/>
                <w:b w:val="1"/>
                <w:bCs w:val="1"/>
                <w:color w:val="auto"/>
              </w:rPr>
              <w:t>Item 10.</w:t>
            </w:r>
          </w:p>
        </w:tc>
        <w:tc>
          <w:tcPr>
            <w:tcW w:w="5020" w:type="dxa"/>
            <w:vAlign w:val="bottom"/>
            <w:tcBorders>
              <w:bottom w:val="single" w:sz="8" w:color="0000FF"/>
            </w:tcBorders>
            <w:gridSpan w:val="18"/>
          </w:tcPr>
          <w:p>
            <w:pPr>
              <w:spacing w:after="0" w:line="223" w:lineRule="exact"/>
              <w:rPr>
                <w:sz w:val="20"/>
                <w:szCs w:val="20"/>
                <w:color w:val="auto"/>
              </w:rPr>
            </w:pPr>
            <w:r>
              <w:rPr>
                <w:rFonts w:ascii="Arial" w:cs="Arial" w:eastAsia="Arial" w:hAnsi="Arial"/>
                <w:sz w:val="20"/>
                <w:szCs w:val="20"/>
                <w:b w:val="1"/>
                <w:bCs w:val="1"/>
                <w:color w:val="0000FF"/>
                <w:w w:val="93"/>
              </w:rPr>
              <w:t>Directors, Executive Officers and Corporate Governance</w:t>
            </w:r>
          </w:p>
        </w:tc>
        <w:tc>
          <w:tcPr>
            <w:tcW w:w="3260" w:type="dxa"/>
            <w:vAlign w:val="bottom"/>
            <w:gridSpan w:val="8"/>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160</w:t>
            </w:r>
          </w:p>
        </w:tc>
        <w:tc>
          <w:tcPr>
            <w:tcW w:w="0" w:type="dxa"/>
            <w:vAlign w:val="bottom"/>
          </w:tcPr>
          <w:p>
            <w:pPr>
              <w:spacing w:after="0"/>
              <w:rPr>
                <w:sz w:val="1"/>
                <w:szCs w:val="1"/>
                <w:color w:val="auto"/>
              </w:rPr>
            </w:pPr>
          </w:p>
        </w:tc>
      </w:tr>
      <w:tr>
        <w:trPr>
          <w:trHeight w:val="222"/>
        </w:trPr>
        <w:tc>
          <w:tcPr>
            <w:tcW w:w="1100" w:type="dxa"/>
            <w:vAlign w:val="bottom"/>
            <w:gridSpan w:val="4"/>
          </w:tcPr>
          <w:p>
            <w:pPr>
              <w:ind w:left="140"/>
              <w:spacing w:after="0" w:line="223" w:lineRule="exact"/>
              <w:rPr>
                <w:sz w:val="20"/>
                <w:szCs w:val="20"/>
                <w:color w:val="auto"/>
              </w:rPr>
            </w:pPr>
            <w:r>
              <w:rPr>
                <w:rFonts w:ascii="Arial" w:cs="Arial" w:eastAsia="Arial" w:hAnsi="Arial"/>
                <w:sz w:val="20"/>
                <w:szCs w:val="20"/>
                <w:b w:val="1"/>
                <w:bCs w:val="1"/>
                <w:color w:val="auto"/>
              </w:rPr>
              <w:t>Item 11.</w:t>
            </w:r>
          </w:p>
        </w:tc>
        <w:tc>
          <w:tcPr>
            <w:tcW w:w="8280" w:type="dxa"/>
            <w:vAlign w:val="bottom"/>
            <w:gridSpan w:val="26"/>
          </w:tcPr>
          <w:p>
            <w:pPr>
              <w:spacing w:after="0" w:line="223" w:lineRule="exact"/>
              <w:rPr>
                <w:sz w:val="20"/>
                <w:szCs w:val="20"/>
                <w:color w:val="auto"/>
              </w:rPr>
            </w:pPr>
            <w:r>
              <w:rPr>
                <w:rFonts w:ascii="Arial" w:cs="Arial" w:eastAsia="Arial" w:hAnsi="Arial"/>
                <w:sz w:val="20"/>
                <w:szCs w:val="20"/>
                <w:b w:val="1"/>
                <w:bCs w:val="1"/>
                <w:color w:val="0000FF"/>
              </w:rPr>
              <w:t>Executive Compensation</w:t>
            </w:r>
          </w:p>
        </w:tc>
        <w:tc>
          <w:tcPr>
            <w:tcW w:w="7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160</w:t>
            </w:r>
          </w:p>
        </w:tc>
        <w:tc>
          <w:tcPr>
            <w:tcW w:w="0" w:type="dxa"/>
            <w:vAlign w:val="bottom"/>
          </w:tcPr>
          <w:p>
            <w:pPr>
              <w:spacing w:after="0"/>
              <w:rPr>
                <w:sz w:val="1"/>
                <w:szCs w:val="1"/>
                <w:color w:val="auto"/>
              </w:rPr>
            </w:pPr>
          </w:p>
        </w:tc>
      </w:tr>
      <w:tr>
        <w:trPr>
          <w:trHeight w:val="20"/>
        </w:trPr>
        <w:tc>
          <w:tcPr>
            <w:tcW w:w="1100" w:type="dxa"/>
            <w:vAlign w:val="bottom"/>
            <w:gridSpan w:val="4"/>
            <w:vMerge w:val="restart"/>
          </w:tcPr>
          <w:p>
            <w:pPr>
              <w:ind w:left="140"/>
              <w:spacing w:after="0"/>
              <w:rPr>
                <w:sz w:val="20"/>
                <w:szCs w:val="20"/>
                <w:color w:val="auto"/>
              </w:rPr>
            </w:pPr>
            <w:r>
              <w:rPr>
                <w:rFonts w:ascii="Arial" w:cs="Arial" w:eastAsia="Arial" w:hAnsi="Arial"/>
                <w:sz w:val="20"/>
                <w:szCs w:val="20"/>
                <w:b w:val="1"/>
                <w:bCs w:val="1"/>
                <w:color w:val="auto"/>
              </w:rPr>
              <w:t>Item 12.</w:t>
            </w:r>
          </w:p>
        </w:tc>
        <w:tc>
          <w:tcPr>
            <w:tcW w:w="920" w:type="dxa"/>
            <w:vAlign w:val="bottom"/>
            <w:gridSpan w:val="3"/>
            <w:shd w:val="clear" w:color="auto" w:fill="0000FF"/>
          </w:tcPr>
          <w:p>
            <w:pPr>
              <w:spacing w:after="0" w:line="20" w:lineRule="exact"/>
              <w:rPr>
                <w:sz w:val="1"/>
                <w:szCs w:val="1"/>
                <w:color w:val="auto"/>
              </w:rPr>
            </w:pPr>
          </w:p>
        </w:tc>
        <w:tc>
          <w:tcPr>
            <w:tcW w:w="940" w:type="dxa"/>
            <w:vAlign w:val="bottom"/>
            <w:gridSpan w:val="7"/>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1100" w:type="dxa"/>
            <w:vAlign w:val="bottom"/>
            <w:gridSpan w:val="4"/>
            <w:vMerge w:val="continue"/>
          </w:tcPr>
          <w:p>
            <w:pPr>
              <w:spacing w:after="0"/>
              <w:rPr>
                <w:sz w:val="19"/>
                <w:szCs w:val="19"/>
                <w:color w:val="auto"/>
              </w:rPr>
            </w:pPr>
          </w:p>
        </w:tc>
        <w:tc>
          <w:tcPr>
            <w:tcW w:w="8200" w:type="dxa"/>
            <w:vAlign w:val="bottom"/>
            <w:tcBorders>
              <w:bottom w:val="single" w:sz="8" w:color="0000FF"/>
            </w:tcBorders>
            <w:gridSpan w:val="25"/>
          </w:tcPr>
          <w:p>
            <w:pPr>
              <w:spacing w:after="0" w:line="225" w:lineRule="exact"/>
              <w:rPr>
                <w:sz w:val="20"/>
                <w:szCs w:val="20"/>
                <w:color w:val="auto"/>
              </w:rPr>
            </w:pPr>
            <w:r>
              <w:rPr>
                <w:rFonts w:ascii="Arial" w:cs="Arial" w:eastAsia="Arial" w:hAnsi="Arial"/>
                <w:sz w:val="20"/>
                <w:szCs w:val="20"/>
                <w:b w:val="1"/>
                <w:bCs w:val="1"/>
                <w:color w:val="0000FF"/>
                <w:w w:val="93"/>
              </w:rPr>
              <w:t>Security Ownership of Certain Beneficial Owners and Management and Related Stockholder</w:t>
            </w: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Borders>
              <w:bottom w:val="single" w:sz="8" w:color="0000FF"/>
            </w:tcBorders>
            <w:gridSpan w:val="2"/>
          </w:tcPr>
          <w:p>
            <w:pPr>
              <w:spacing w:after="0" w:line="213" w:lineRule="exact"/>
              <w:rPr>
                <w:sz w:val="20"/>
                <w:szCs w:val="20"/>
                <w:color w:val="auto"/>
              </w:rPr>
            </w:pPr>
            <w:r>
              <w:rPr>
                <w:rFonts w:ascii="Arial" w:cs="Arial" w:eastAsia="Arial" w:hAnsi="Arial"/>
                <w:sz w:val="20"/>
                <w:szCs w:val="20"/>
                <w:b w:val="1"/>
                <w:bCs w:val="1"/>
                <w:color w:val="0000FF"/>
                <w:w w:val="92"/>
              </w:rPr>
              <w:t>Matters</w:t>
            </w:r>
          </w:p>
        </w:tc>
        <w:tc>
          <w:tcPr>
            <w:tcW w:w="7360" w:type="dxa"/>
            <w:vAlign w:val="bottom"/>
            <w:gridSpan w:val="23"/>
          </w:tcPr>
          <w:p>
            <w:pPr>
              <w:spacing w:after="0"/>
              <w:rPr>
                <w:sz w:val="18"/>
                <w:szCs w:val="18"/>
                <w:color w:val="auto"/>
              </w:rPr>
            </w:pPr>
          </w:p>
        </w:tc>
        <w:tc>
          <w:tcPr>
            <w:tcW w:w="700" w:type="dxa"/>
            <w:vAlign w:val="bottom"/>
          </w:tcPr>
          <w:p>
            <w:pPr>
              <w:jc w:val="right"/>
              <w:spacing w:after="0" w:line="213" w:lineRule="exact"/>
              <w:rPr>
                <w:sz w:val="20"/>
                <w:szCs w:val="20"/>
                <w:color w:val="auto"/>
              </w:rPr>
            </w:pPr>
            <w:r>
              <w:rPr>
                <w:rFonts w:ascii="Arial" w:cs="Arial" w:eastAsia="Arial" w:hAnsi="Arial"/>
                <w:sz w:val="20"/>
                <w:szCs w:val="20"/>
                <w:b w:val="1"/>
                <w:bCs w:val="1"/>
                <w:color w:val="auto"/>
              </w:rPr>
              <w:t>160</w:t>
            </w:r>
          </w:p>
        </w:tc>
        <w:tc>
          <w:tcPr>
            <w:tcW w:w="0" w:type="dxa"/>
            <w:vAlign w:val="bottom"/>
          </w:tcPr>
          <w:p>
            <w:pPr>
              <w:spacing w:after="0"/>
              <w:rPr>
                <w:sz w:val="1"/>
                <w:szCs w:val="1"/>
                <w:color w:val="auto"/>
              </w:rPr>
            </w:pPr>
          </w:p>
        </w:tc>
      </w:tr>
      <w:tr>
        <w:trPr>
          <w:trHeight w:val="222"/>
        </w:trPr>
        <w:tc>
          <w:tcPr>
            <w:tcW w:w="1100" w:type="dxa"/>
            <w:vAlign w:val="bottom"/>
            <w:gridSpan w:val="4"/>
          </w:tcPr>
          <w:p>
            <w:pPr>
              <w:ind w:left="140"/>
              <w:spacing w:after="0" w:line="223" w:lineRule="exact"/>
              <w:rPr>
                <w:sz w:val="20"/>
                <w:szCs w:val="20"/>
                <w:color w:val="auto"/>
              </w:rPr>
            </w:pPr>
            <w:r>
              <w:rPr>
                <w:rFonts w:ascii="Arial" w:cs="Arial" w:eastAsia="Arial" w:hAnsi="Arial"/>
                <w:sz w:val="20"/>
                <w:szCs w:val="20"/>
                <w:b w:val="1"/>
                <w:bCs w:val="1"/>
                <w:color w:val="auto"/>
              </w:rPr>
              <w:t>Item 13.</w:t>
            </w:r>
          </w:p>
        </w:tc>
        <w:tc>
          <w:tcPr>
            <w:tcW w:w="6780" w:type="dxa"/>
            <w:vAlign w:val="bottom"/>
            <w:tcBorders>
              <w:bottom w:val="single" w:sz="8" w:color="0000FF"/>
            </w:tcBorders>
            <w:gridSpan w:val="21"/>
          </w:tcPr>
          <w:p>
            <w:pPr>
              <w:spacing w:after="0" w:line="223" w:lineRule="exact"/>
              <w:rPr>
                <w:sz w:val="20"/>
                <w:szCs w:val="20"/>
                <w:color w:val="auto"/>
              </w:rPr>
            </w:pPr>
            <w:r>
              <w:rPr>
                <w:rFonts w:ascii="Arial" w:cs="Arial" w:eastAsia="Arial" w:hAnsi="Arial"/>
                <w:sz w:val="20"/>
                <w:szCs w:val="20"/>
                <w:b w:val="1"/>
                <w:bCs w:val="1"/>
                <w:color w:val="0000FF"/>
                <w:w w:val="93"/>
              </w:rPr>
              <w:t>Certain Relationships and Related Transactions, and Director Independence</w:t>
            </w:r>
          </w:p>
        </w:tc>
        <w:tc>
          <w:tcPr>
            <w:tcW w:w="1500" w:type="dxa"/>
            <w:vAlign w:val="bottom"/>
            <w:gridSpan w:val="5"/>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160</w:t>
            </w:r>
          </w:p>
        </w:tc>
        <w:tc>
          <w:tcPr>
            <w:tcW w:w="0" w:type="dxa"/>
            <w:vAlign w:val="bottom"/>
          </w:tcPr>
          <w:p>
            <w:pPr>
              <w:spacing w:after="0"/>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14.</w:t>
            </w:r>
          </w:p>
        </w:tc>
        <w:tc>
          <w:tcPr>
            <w:tcW w:w="8280" w:type="dxa"/>
            <w:vAlign w:val="bottom"/>
            <w:gridSpan w:val="26"/>
          </w:tcPr>
          <w:p>
            <w:pPr>
              <w:spacing w:after="0" w:line="225" w:lineRule="exact"/>
              <w:rPr>
                <w:sz w:val="20"/>
                <w:szCs w:val="20"/>
                <w:color w:val="auto"/>
              </w:rPr>
            </w:pPr>
            <w:r>
              <w:rPr>
                <w:rFonts w:ascii="Arial" w:cs="Arial" w:eastAsia="Arial" w:hAnsi="Arial"/>
                <w:sz w:val="20"/>
                <w:szCs w:val="20"/>
                <w:b w:val="1"/>
                <w:bCs w:val="1"/>
                <w:color w:val="0000FF"/>
              </w:rPr>
              <w:t>Principal Accountant Fees and Services</w:t>
            </w: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160</w:t>
            </w:r>
          </w:p>
        </w:tc>
        <w:tc>
          <w:tcPr>
            <w:tcW w:w="0" w:type="dxa"/>
            <w:vAlign w:val="bottom"/>
          </w:tcPr>
          <w:p>
            <w:pPr>
              <w:spacing w:after="0"/>
              <w:rPr>
                <w:sz w:val="1"/>
                <w:szCs w:val="1"/>
                <w:color w:val="auto"/>
              </w:rPr>
            </w:pPr>
          </w:p>
        </w:tc>
      </w:tr>
      <w:tr>
        <w:trPr>
          <w:trHeight w:val="472"/>
        </w:trPr>
        <w:tc>
          <w:tcPr>
            <w:tcW w:w="1100" w:type="dxa"/>
            <w:vAlign w:val="bottom"/>
            <w:gridSpan w:val="4"/>
          </w:tcPr>
          <w:p>
            <w:pPr>
              <w:spacing w:after="0"/>
              <w:rPr>
                <w:sz w:val="20"/>
                <w:szCs w:val="20"/>
                <w:color w:val="auto"/>
              </w:rPr>
            </w:pPr>
            <w:r>
              <w:rPr>
                <w:rFonts w:ascii="Arial" w:cs="Arial" w:eastAsia="Arial" w:hAnsi="Arial"/>
                <w:sz w:val="20"/>
                <w:szCs w:val="20"/>
                <w:b w:val="1"/>
                <w:bCs w:val="1"/>
                <w:color w:val="0000FF"/>
              </w:rPr>
              <w:t>PART IV</w:t>
            </w:r>
          </w:p>
        </w:tc>
        <w:tc>
          <w:tcPr>
            <w:tcW w:w="24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04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7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60" w:type="dxa"/>
            <w:vAlign w:val="bottom"/>
            <w:gridSpan w:val="10"/>
          </w:tcPr>
          <w:p>
            <w:pPr>
              <w:spacing w:after="0" w:line="20" w:lineRule="exact"/>
              <w:rPr>
                <w:sz w:val="1"/>
                <w:szCs w:val="1"/>
                <w:color w:val="auto"/>
              </w:rPr>
            </w:pPr>
          </w:p>
        </w:tc>
        <w:tc>
          <w:tcPr>
            <w:tcW w:w="2060" w:type="dxa"/>
            <w:vAlign w:val="bottom"/>
            <w:gridSpan w:val="6"/>
          </w:tcPr>
          <w:p>
            <w:pPr>
              <w:spacing w:after="0" w:line="20" w:lineRule="exact"/>
              <w:rPr>
                <w:sz w:val="1"/>
                <w:szCs w:val="1"/>
                <w:color w:val="auto"/>
              </w:rPr>
            </w:pPr>
          </w:p>
        </w:tc>
        <w:tc>
          <w:tcPr>
            <w:tcW w:w="4360" w:type="dxa"/>
            <w:vAlign w:val="bottom"/>
            <w:gridSpan w:val="1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4"/>
          </w:tcPr>
          <w:p>
            <w:pPr>
              <w:ind w:left="140"/>
              <w:spacing w:after="0" w:line="223" w:lineRule="exact"/>
              <w:rPr>
                <w:sz w:val="20"/>
                <w:szCs w:val="20"/>
                <w:color w:val="auto"/>
              </w:rPr>
            </w:pPr>
            <w:r>
              <w:rPr>
                <w:rFonts w:ascii="Arial" w:cs="Arial" w:eastAsia="Arial" w:hAnsi="Arial"/>
                <w:sz w:val="20"/>
                <w:szCs w:val="20"/>
                <w:b w:val="1"/>
                <w:bCs w:val="1"/>
                <w:color w:val="auto"/>
              </w:rPr>
              <w:t>Item 15.</w:t>
            </w:r>
          </w:p>
        </w:tc>
        <w:tc>
          <w:tcPr>
            <w:tcW w:w="3920" w:type="dxa"/>
            <w:vAlign w:val="bottom"/>
            <w:tcBorders>
              <w:bottom w:val="single" w:sz="8" w:color="0000FF"/>
            </w:tcBorders>
            <w:gridSpan w:val="16"/>
          </w:tcPr>
          <w:p>
            <w:pPr>
              <w:spacing w:after="0" w:line="223" w:lineRule="exact"/>
              <w:rPr>
                <w:sz w:val="20"/>
                <w:szCs w:val="20"/>
                <w:color w:val="auto"/>
              </w:rPr>
            </w:pPr>
            <w:r>
              <w:rPr>
                <w:rFonts w:ascii="Arial" w:cs="Arial" w:eastAsia="Arial" w:hAnsi="Arial"/>
                <w:sz w:val="20"/>
                <w:szCs w:val="20"/>
                <w:b w:val="1"/>
                <w:bCs w:val="1"/>
                <w:color w:val="0000FF"/>
                <w:w w:val="93"/>
              </w:rPr>
              <w:t>Exhibits and Financial Statement Schedules</w:t>
            </w:r>
          </w:p>
        </w:tc>
        <w:tc>
          <w:tcPr>
            <w:tcW w:w="4360" w:type="dxa"/>
            <w:vAlign w:val="bottom"/>
            <w:gridSpan w:val="10"/>
          </w:tcPr>
          <w:p>
            <w:pPr>
              <w:spacing w:after="0"/>
              <w:rPr>
                <w:sz w:val="19"/>
                <w:szCs w:val="19"/>
                <w:color w:val="auto"/>
              </w:rPr>
            </w:pPr>
          </w:p>
        </w:tc>
        <w:tc>
          <w:tcPr>
            <w:tcW w:w="70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161</w:t>
            </w:r>
          </w:p>
        </w:tc>
        <w:tc>
          <w:tcPr>
            <w:tcW w:w="0" w:type="dxa"/>
            <w:vAlign w:val="bottom"/>
          </w:tcPr>
          <w:p>
            <w:pPr>
              <w:spacing w:after="0"/>
              <w:rPr>
                <w:sz w:val="1"/>
                <w:szCs w:val="1"/>
                <w:color w:val="auto"/>
              </w:rPr>
            </w:pPr>
          </w:p>
        </w:tc>
      </w:tr>
      <w:tr>
        <w:trPr>
          <w:trHeight w:val="225"/>
        </w:trPr>
        <w:tc>
          <w:tcPr>
            <w:tcW w:w="1100" w:type="dxa"/>
            <w:vAlign w:val="bottom"/>
            <w:gridSpan w:val="4"/>
          </w:tcPr>
          <w:p>
            <w:pPr>
              <w:ind w:left="140"/>
              <w:spacing w:after="0" w:line="225" w:lineRule="exact"/>
              <w:rPr>
                <w:sz w:val="20"/>
                <w:szCs w:val="20"/>
                <w:color w:val="auto"/>
              </w:rPr>
            </w:pPr>
            <w:r>
              <w:rPr>
                <w:rFonts w:ascii="Arial" w:cs="Arial" w:eastAsia="Arial" w:hAnsi="Arial"/>
                <w:sz w:val="20"/>
                <w:szCs w:val="20"/>
                <w:b w:val="1"/>
                <w:bCs w:val="1"/>
                <w:color w:val="auto"/>
              </w:rPr>
              <w:t>Item 16.</w:t>
            </w:r>
          </w:p>
        </w:tc>
        <w:tc>
          <w:tcPr>
            <w:tcW w:w="8280" w:type="dxa"/>
            <w:vAlign w:val="bottom"/>
            <w:gridSpan w:val="26"/>
          </w:tcPr>
          <w:p>
            <w:pPr>
              <w:spacing w:after="0" w:line="225" w:lineRule="exact"/>
              <w:rPr>
                <w:sz w:val="20"/>
                <w:szCs w:val="20"/>
                <w:color w:val="auto"/>
              </w:rPr>
            </w:pPr>
            <w:r>
              <w:rPr>
                <w:rFonts w:ascii="Arial" w:cs="Arial" w:eastAsia="Arial" w:hAnsi="Arial"/>
                <w:sz w:val="20"/>
                <w:szCs w:val="20"/>
                <w:b w:val="1"/>
                <w:bCs w:val="1"/>
                <w:color w:val="0000FF"/>
              </w:rPr>
              <w:t>Form 10-K Summary</w:t>
            </w:r>
          </w:p>
        </w:tc>
        <w:tc>
          <w:tcPr>
            <w:tcW w:w="7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162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-4969510</wp:posOffset>
            </wp:positionV>
            <wp:extent cx="6429375" cy="4987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0">
                      <a:extLst>
                        <a:ext uri="{28A0092B-C50C-407E-A947-70E740481C1C}"/>
                      </a:extLst>
                    </a:blip>
                    <a:srcRect/>
                    <a:stretch>
                      <a:fillRect/>
                    </a:stretch>
                  </pic:blipFill>
                  <pic:spPr bwMode="auto">
                    <a:xfrm>
                      <a:off x="0" y="0"/>
                      <a:ext cx="6429375" cy="4987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w:t>
      </w:r>
    </w:p>
    <w:p>
      <w:pPr>
        <w:sectPr>
          <w:pgSz w:w="12240" w:h="15840" w:orient="portrait"/>
          <w:cols w:equalWidth="0" w:num="1">
            <w:col w:w="10080"/>
          </w:cols>
          <w:pgMar w:left="1080" w:top="1077" w:right="1080" w:bottom="154"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SPECIAL NOTE REGARDING FORWARD LOOKING STATEMENTS</w:t>
      </w:r>
    </w:p>
    <w:p>
      <w:pPr>
        <w:spacing w:after="0" w:line="128" w:lineRule="exact"/>
        <w:rPr>
          <w:sz w:val="20"/>
          <w:szCs w:val="20"/>
          <w:color w:val="auto"/>
        </w:rPr>
      </w:pPr>
    </w:p>
    <w:p>
      <w:pPr>
        <w:ind w:right="280"/>
        <w:spacing w:after="0" w:line="270" w:lineRule="auto"/>
        <w:rPr>
          <w:sz w:val="20"/>
          <w:szCs w:val="20"/>
          <w:color w:val="auto"/>
        </w:rPr>
      </w:pPr>
      <w:r>
        <w:rPr>
          <w:rFonts w:ascii="Arial" w:cs="Arial" w:eastAsia="Arial" w:hAnsi="Arial"/>
          <w:sz w:val="18"/>
          <w:szCs w:val="18"/>
          <w:b w:val="1"/>
          <w:bCs w:val="1"/>
          <w:color w:val="auto"/>
        </w:rPr>
        <w:t xml:space="preserve">This Annual Report on Form 10-K, or Annual Report, contains forward-looking statements which are made pursuant to the safe harbor provisions of Section 27A of the Securities Act of 1933, as amended, or the or the Securities Act, and Section 21E of the Securities Exchange Act of 1934, as amended, or the Exchange Act. All statements other than statements of historical facts contained in this Annual Report are forward-looking statements. In some cases, you can identify forward-looking statements by terminology </w:t>
      </w:r>
      <w:r>
        <w:rPr>
          <w:sz w:val="1"/>
          <w:szCs w:val="1"/>
          <w:color w:val="auto"/>
        </w:rPr>
        <w:drawing>
          <wp:inline distT="0" distB="0" distL="0" distR="0">
            <wp:extent cx="146050" cy="952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1">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42875" cy="11811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2">
                      <a:extLst>
                        <a:ext uri="{28A0092B-C50C-407E-A947-70E740481C1C}"/>
                      </a:extLst>
                    </a:blip>
                    <a:srcRect/>
                    <a:stretch>
                      <a:fillRect/>
                    </a:stretch>
                  </pic:blipFill>
                  <pic:spPr bwMode="auto">
                    <a:xfrm>
                      <a:off x="0" y="0"/>
                      <a:ext cx="142875" cy="118110"/>
                    </a:xfrm>
                    <a:prstGeom prst="rect">
                      <a:avLst/>
                    </a:prstGeom>
                    <a:noFill/>
                    <a:ln>
                      <a:noFill/>
                    </a:ln>
                  </pic:spPr>
                </pic:pic>
              </a:graphicData>
            </a:graphic>
          </wp:inline>
        </w:drawing>
        <w:drawing>
          <wp:inline distT="0" distB="0" distL="0" distR="0">
            <wp:extent cx="151765" cy="9525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62560" cy="11811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4">
                      <a:extLst>
                        <a:ext uri="{28A0092B-C50C-407E-A947-70E740481C1C}"/>
                      </a:extLst>
                    </a:blip>
                    <a:srcRect/>
                    <a:stretch>
                      <a:fillRect/>
                    </a:stretch>
                  </pic:blipFill>
                  <pic:spPr bwMode="auto">
                    <a:xfrm>
                      <a:off x="0" y="0"/>
                      <a:ext cx="162560" cy="118110"/>
                    </a:xfrm>
                    <a:prstGeom prst="rect">
                      <a:avLst/>
                    </a:prstGeom>
                    <a:noFill/>
                    <a:ln>
                      <a:noFill/>
                    </a:ln>
                  </pic:spPr>
                </pic:pic>
              </a:graphicData>
            </a:graphic>
          </wp:inline>
        </w:drawing>
        <w:drawing>
          <wp:inline distT="0" distB="0" distL="0" distR="0">
            <wp:extent cx="150495" cy="121285"/>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55">
                      <a:extLst>
                        <a:ext uri="{28A0092B-C50C-407E-A947-70E740481C1C}"/>
                      </a:extLst>
                    </a:blip>
                    <a:srcRect/>
                    <a:stretch>
                      <a:fillRect/>
                    </a:stretch>
                  </pic:blipFill>
                  <pic:spPr bwMode="auto">
                    <a:xfrm>
                      <a:off x="0" y="0"/>
                      <a:ext cx="150495" cy="121285"/>
                    </a:xfrm>
                    <a:prstGeom prst="rect">
                      <a:avLst/>
                    </a:prstGeom>
                    <a:noFill/>
                    <a:ln>
                      <a:noFill/>
                    </a:ln>
                  </pic:spPr>
                </pic:pic>
              </a:graphicData>
            </a:graphic>
          </wp:inline>
        </w:drawing>
        <w:drawing>
          <wp:inline distT="0" distB="0" distL="0" distR="0">
            <wp:extent cx="55880" cy="55880"/>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56">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53670" cy="11811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57">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92710" cy="11811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58">
                      <a:extLst>
                        <a:ext uri="{28A0092B-C50C-407E-A947-70E740481C1C}"/>
                      </a:extLst>
                    </a:blip>
                    <a:srcRect/>
                    <a:stretch>
                      <a:fillRect/>
                    </a:stretch>
                  </pic:blipFill>
                  <pic:spPr bwMode="auto">
                    <a:xfrm>
                      <a:off x="0" y="0"/>
                      <a:ext cx="92710" cy="118110"/>
                    </a:xfrm>
                    <a:prstGeom prst="rect">
                      <a:avLst/>
                    </a:prstGeom>
                    <a:noFill/>
                    <a:ln>
                      <a:noFill/>
                    </a:ln>
                  </pic:spPr>
                </pic:pic>
              </a:graphicData>
            </a:graphic>
          </wp:inline>
        </w:drawing>
        <w:drawing>
          <wp:inline distT="0" distB="0" distL="0" distR="0">
            <wp:extent cx="55880" cy="5588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9">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6398895" cy="2082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0">
                      <a:extLst>
                        <a:ext uri="{28A0092B-C50C-407E-A947-70E740481C1C}"/>
                      </a:extLst>
                    </a:blip>
                    <a:srcRect/>
                    <a:stretch>
                      <a:fillRect/>
                    </a:stretch>
                  </pic:blipFill>
                  <pic:spPr bwMode="auto">
                    <a:xfrm>
                      <a:off x="0" y="0"/>
                      <a:ext cx="6398895" cy="208280"/>
                    </a:xfrm>
                    <a:prstGeom prst="rect">
                      <a:avLst/>
                    </a:prstGeom>
                    <a:noFill/>
                  </pic:spPr>
                </pic:pic>
              </a:graphicData>
            </a:graphic>
          </wp:anchor>
        </w:drawing>
      </w:r>
    </w:p>
    <w:p>
      <w:pPr>
        <w:spacing w:after="0" w:line="173" w:lineRule="exact"/>
        <w:rPr>
          <w:sz w:val="20"/>
          <w:szCs w:val="20"/>
          <w:color w:val="auto"/>
        </w:rPr>
      </w:pPr>
    </w:p>
    <w:p>
      <w:pPr>
        <w:jc w:val="both"/>
        <w:ind w:right="60"/>
        <w:spacing w:after="0" w:line="236" w:lineRule="auto"/>
        <w:rPr>
          <w:sz w:val="20"/>
          <w:szCs w:val="20"/>
          <w:color w:val="auto"/>
        </w:rPr>
      </w:pPr>
      <w:r>
        <w:rPr>
          <w:rFonts w:ascii="Arial" w:cs="Arial" w:eastAsia="Arial" w:hAnsi="Arial"/>
          <w:sz w:val="20"/>
          <w:szCs w:val="20"/>
          <w:b w:val="1"/>
          <w:bCs w:val="1"/>
          <w:color w:val="auto"/>
        </w:rPr>
        <w:t>negative of these terms or other comparable terminology. These statements are not guarantees of future results or performance and involve substantial risks and uncertainties. Forward-looking statements in this Annual Report include, but are not limited to, statements about:</w:t>
      </w:r>
    </w:p>
    <w:p>
      <w:pPr>
        <w:spacing w:after="0" w:line="145" w:lineRule="exact"/>
        <w:rPr>
          <w:sz w:val="20"/>
          <w:szCs w:val="20"/>
          <w:color w:val="auto"/>
        </w:rPr>
      </w:pPr>
    </w:p>
    <w:p>
      <w:pPr>
        <w:ind w:left="500" w:right="80"/>
        <w:spacing w:after="0" w:line="238" w:lineRule="auto"/>
        <w:rPr>
          <w:sz w:val="20"/>
          <w:szCs w:val="20"/>
          <w:color w:val="auto"/>
        </w:rPr>
      </w:pPr>
      <w:r>
        <w:rPr>
          <w:rFonts w:ascii="Arial" w:cs="Arial" w:eastAsia="Arial" w:hAnsi="Arial"/>
          <w:sz w:val="20"/>
          <w:szCs w:val="20"/>
          <w:b w:val="1"/>
          <w:bCs w:val="1"/>
          <w:color w:val="auto"/>
        </w:rPr>
        <w:t>the initiation, timing, progress, results, costs, and any expectations and/or predictions of success of our current and future research and development programs and preclinical studies, including our expectations for our molecular glue degraders, or MGDs, molecules, including our GSPT1-directed MGD MRT-2359, our VAV1-directed MGD MRT-6160, our NEK7-directed MGDs, including MRT-8102, and our CDK2 and CCNE1 MGDs;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-681355</wp:posOffset>
            </wp:positionV>
            <wp:extent cx="71120" cy="711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500" w:right="20"/>
        <w:spacing w:after="0" w:line="238" w:lineRule="auto"/>
        <w:rPr>
          <w:sz w:val="20"/>
          <w:szCs w:val="20"/>
          <w:color w:val="auto"/>
        </w:rPr>
      </w:pPr>
      <w:r>
        <w:rPr>
          <w:rFonts w:ascii="Arial" w:cs="Arial" w:eastAsia="Arial" w:hAnsi="Arial"/>
          <w:sz w:val="20"/>
          <w:szCs w:val="20"/>
          <w:b w:val="1"/>
          <w:bCs w:val="1"/>
          <w:color w:val="auto"/>
        </w:rPr>
        <w:t>the initiation, timing, progress, results, costs, and any expectations and/or predictions of success of our current and any future clinical trials, including our clinical trials for our GSPT1-directed MGD MRT-2359, our NEK7 directed MGD MRT-8102, and for our out-licensed VAV1 directed MGD MRT-6160, including statements regarding the nature of or the timing for when any results of any clinical trials will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-681355</wp:posOffset>
            </wp:positionV>
            <wp:extent cx="71120" cy="711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ind w:left="500" w:right="480"/>
        <w:spacing w:after="0" w:line="211" w:lineRule="auto"/>
        <w:rPr>
          <w:sz w:val="20"/>
          <w:szCs w:val="20"/>
          <w:color w:val="auto"/>
        </w:rPr>
      </w:pPr>
      <w:r>
        <w:rPr>
          <w:rFonts w:ascii="Arial" w:cs="Arial" w:eastAsia="Arial" w:hAnsi="Arial"/>
          <w:sz w:val="20"/>
          <w:szCs w:val="20"/>
          <w:b w:val="1"/>
          <w:bCs w:val="1"/>
          <w:color w:val="auto"/>
        </w:rPr>
        <w:t>our ability to continue to develop our proprietary discovery engine, called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and to expand our proteomics and translational medicine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potential advantages of our discovery engine technology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220"/>
        <w:spacing w:after="0" w:line="236" w:lineRule="auto"/>
        <w:rPr>
          <w:sz w:val="20"/>
          <w:szCs w:val="20"/>
          <w:color w:val="auto"/>
        </w:rPr>
      </w:pPr>
      <w:r>
        <w:rPr>
          <w:rFonts w:ascii="Arial" w:cs="Arial" w:eastAsia="Arial" w:hAnsi="Arial"/>
          <w:sz w:val="20"/>
          <w:szCs w:val="20"/>
          <w:b w:val="1"/>
          <w:bCs w:val="1"/>
          <w:color w:val="auto"/>
        </w:rPr>
        <w:t>the extent to which our scientific approach and discovery engine technology may target proteins that have been considered undruggable or inadequately drugged;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1340"/>
        <w:spacing w:after="0" w:line="237" w:lineRule="auto"/>
        <w:rPr>
          <w:sz w:val="20"/>
          <w:szCs w:val="20"/>
          <w:color w:val="auto"/>
        </w:rPr>
      </w:pPr>
      <w:r>
        <w:rPr>
          <w:rFonts w:ascii="Arial" w:cs="Arial" w:eastAsia="Arial" w:hAnsi="Arial"/>
          <w:sz w:val="20"/>
          <w:szCs w:val="20"/>
          <w:b w:val="1"/>
          <w:bCs w:val="1"/>
          <w:color w:val="auto"/>
        </w:rPr>
        <w:t>our plans to submit Investigational New Drug, or IND, applications to the U.S. Food and Drug Administration, or the FDA, for current and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line="272" w:lineRule="auto"/>
        <w:rPr>
          <w:sz w:val="20"/>
          <w:szCs w:val="20"/>
          <w:color w:val="auto"/>
        </w:rPr>
      </w:pPr>
      <w:r>
        <w:rPr>
          <w:rFonts w:ascii="Arial" w:cs="Arial" w:eastAsia="Arial" w:hAnsi="Arial"/>
          <w:sz w:val="18"/>
          <w:szCs w:val="18"/>
          <w:b w:val="1"/>
          <w:bCs w:val="1"/>
          <w:color w:val="auto"/>
        </w:rPr>
        <w:t>the potential benefits of strategic collaborations and our ability to enter into strategic collaborations with third parties who have the expertise to enable us to further develop our biological targets, product candidates and discovery engine technologies, including our agreements with Novartis AG, or Novartis, for MRT-6160 and other discovery programs and our agreement with F. Hoffmann-La Roche Ltd., or Roche Basel, and Hoffmann-La Roche Inc., or Roche US, and together with Roche Basel referred herein as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-701675</wp:posOffset>
            </wp:positionV>
            <wp:extent cx="71120" cy="711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ability to obtain and maintain regulatory approval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ability to maintain and expand, including through third-party vendors, our library of MGDs;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spacing w:after="0" w:line="236" w:lineRule="auto"/>
        <w:rPr>
          <w:sz w:val="20"/>
          <w:szCs w:val="20"/>
          <w:color w:val="auto"/>
        </w:rPr>
      </w:pPr>
      <w:r>
        <w:rPr>
          <w:rFonts w:ascii="Arial" w:cs="Arial" w:eastAsia="Arial" w:hAnsi="Arial"/>
          <w:sz w:val="20"/>
          <w:szCs w:val="20"/>
          <w:b w:val="1"/>
          <w:bCs w:val="1"/>
          <w:color w:val="auto"/>
        </w:rPr>
        <w:t>our ability to manufacture, including through third-party manufacturers, our product candidates for preclinical use, future clinical trials and commercial use, if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280"/>
        <w:spacing w:after="0" w:line="237" w:lineRule="auto"/>
        <w:rPr>
          <w:sz w:val="20"/>
          <w:szCs w:val="20"/>
          <w:color w:val="auto"/>
        </w:rPr>
      </w:pPr>
      <w:r>
        <w:rPr>
          <w:rFonts w:ascii="Arial" w:cs="Arial" w:eastAsia="Arial" w:hAnsi="Arial"/>
          <w:sz w:val="20"/>
          <w:szCs w:val="20"/>
          <w:b w:val="1"/>
          <w:bCs w:val="1"/>
          <w:color w:val="auto"/>
        </w:rPr>
        <w:t>our ability to commercialize our product candidates, including our ability to establish sales, marketing and distribution capabilities for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rate and degree of market acceptance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640"/>
        <w:spacing w:after="0" w:line="236" w:lineRule="auto"/>
        <w:rPr>
          <w:sz w:val="20"/>
          <w:szCs w:val="20"/>
          <w:color w:val="auto"/>
        </w:rPr>
      </w:pPr>
      <w:r>
        <w:rPr>
          <w:rFonts w:ascii="Arial" w:cs="Arial" w:eastAsia="Arial" w:hAnsi="Arial"/>
          <w:sz w:val="20"/>
          <w:szCs w:val="20"/>
          <w:b w:val="1"/>
          <w:bCs w:val="1"/>
          <w:color w:val="auto"/>
        </w:rPr>
        <w:t>the size and growth potential of the markets for our product candidates, and our ability to serve those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-243840</wp:posOffset>
            </wp:positionV>
            <wp:extent cx="71120" cy="711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580"/>
        <w:spacing w:after="0" w:line="237" w:lineRule="auto"/>
        <w:rPr>
          <w:sz w:val="20"/>
          <w:szCs w:val="20"/>
          <w:color w:val="auto"/>
        </w:rPr>
      </w:pPr>
      <w:r>
        <w:rPr>
          <w:rFonts w:ascii="Arial" w:cs="Arial" w:eastAsia="Arial" w:hAnsi="Arial"/>
          <w:sz w:val="20"/>
          <w:szCs w:val="20"/>
          <w:b w:val="1"/>
          <w:bCs w:val="1"/>
          <w:color w:val="auto"/>
        </w:rPr>
        <w:t>our ability to establish and maintain intellectual property rights covering our current and future product candidates and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400"/>
        <w:spacing w:after="0" w:line="237" w:lineRule="auto"/>
        <w:rPr>
          <w:sz w:val="20"/>
          <w:szCs w:val="20"/>
          <w:color w:val="auto"/>
        </w:rPr>
      </w:pPr>
      <w:r>
        <w:rPr>
          <w:rFonts w:ascii="Arial" w:cs="Arial" w:eastAsia="Arial" w:hAnsi="Arial"/>
          <w:sz w:val="20"/>
          <w:szCs w:val="20"/>
          <w:b w:val="1"/>
          <w:bCs w:val="1"/>
          <w:color w:val="auto"/>
        </w:rPr>
        <w:t>the implementation of our business model and strategic plans for our business, product candidates,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estimates of our future expenses, revenues, capital requirements, and our needs for additional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ii</w:t>
      </w:r>
    </w:p>
    <w:p>
      <w:pPr>
        <w:sectPr>
          <w:pgSz w:w="12240" w:h="15840" w:orient="portrait"/>
          <w:cols w:equalWidth="0" w:num="1">
            <w:col w:w="10040"/>
          </w:cols>
          <w:pgMar w:left="1080" w:top="1079" w:right="1120" w:bottom="154" w:gutter="0" w:footer="0" w:header="0"/>
        </w:sectPr>
      </w:pPr>
    </w:p>
    <w:bookmarkStart w:id="3" w:name="page4"/>
    <w:bookmarkEnd w:id="3"/>
    <w:p>
      <w:pPr>
        <w:ind w:left="500"/>
        <w:spacing w:after="0" w:line="236" w:lineRule="auto"/>
        <w:rPr>
          <w:sz w:val="20"/>
          <w:szCs w:val="20"/>
          <w:color w:val="auto"/>
        </w:rPr>
      </w:pPr>
      <w:r>
        <w:rPr>
          <w:rFonts w:ascii="Arial" w:cs="Arial" w:eastAsia="Arial" w:hAnsi="Arial"/>
          <w:sz w:val="20"/>
          <w:szCs w:val="20"/>
          <w:b w:val="1"/>
          <w:bCs w:val="1"/>
          <w:color w:val="auto"/>
        </w:rPr>
        <w:t>our expected use of proceeds from sales of our common stock in "at-the-market" offerings and other offerings, and the period over which such proceeds, together with existing cash, will be sufficient to meet our operating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-387985</wp:posOffset>
            </wp:positionV>
            <wp:extent cx="71120" cy="711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500" w:right="1280"/>
        <w:spacing w:after="0" w:line="237" w:lineRule="auto"/>
        <w:rPr>
          <w:sz w:val="20"/>
          <w:szCs w:val="20"/>
          <w:color w:val="auto"/>
        </w:rPr>
      </w:pPr>
      <w:r>
        <w:rPr>
          <w:rFonts w:ascii="Arial" w:cs="Arial" w:eastAsia="Arial" w:hAnsi="Arial"/>
          <w:sz w:val="20"/>
          <w:szCs w:val="20"/>
          <w:b w:val="1"/>
          <w:bCs w:val="1"/>
          <w:color w:val="auto"/>
        </w:rPr>
        <w:t>our ability to obtain funding for our operations necessary to complete further development and commercialization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financial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developments in laws and regulations in the United States, or the U.S., and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success of competing therapies that are or may become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ability to attract and retain key scientific or management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jc w:val="both"/>
        <w:ind w:left="500" w:right="80"/>
        <w:spacing w:after="0" w:line="276" w:lineRule="auto"/>
        <w:rPr>
          <w:sz w:val="20"/>
          <w:szCs w:val="20"/>
          <w:color w:val="auto"/>
        </w:rPr>
      </w:pPr>
      <w:r>
        <w:rPr>
          <w:rFonts w:ascii="Arial" w:cs="Arial" w:eastAsia="Arial" w:hAnsi="Arial"/>
          <w:sz w:val="18"/>
          <w:szCs w:val="18"/>
          <w:b w:val="1"/>
          <w:bCs w:val="1"/>
          <w:color w:val="auto"/>
        </w:rPr>
        <w:t>the effect of global economic uncertainty and financial market volatility caused by economic effects of rising inflation and interest rates, global health crises, geopolitical events, elections, changes in international trade relationships and military conflicts on any of the foregoing or other aspects of our business or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-410210</wp:posOffset>
            </wp:positionV>
            <wp:extent cx="71120" cy="711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7" w:lineRule="exact"/>
        <w:rPr>
          <w:sz w:val="20"/>
          <w:szCs w:val="20"/>
          <w:color w:val="auto"/>
        </w:rPr>
      </w:pPr>
    </w:p>
    <w:p>
      <w:pPr>
        <w:ind w:left="500"/>
        <w:spacing w:after="0" w:line="257" w:lineRule="auto"/>
        <w:rPr>
          <w:sz w:val="20"/>
          <w:szCs w:val="20"/>
          <w:color w:val="auto"/>
        </w:rPr>
      </w:pPr>
      <w:r>
        <w:rPr>
          <w:rFonts w:ascii="Arial" w:cs="Arial" w:eastAsia="Arial" w:hAnsi="Arial"/>
          <w:sz w:val="19"/>
          <w:szCs w:val="19"/>
          <w:b w:val="1"/>
          <w:bCs w:val="1"/>
          <w:color w:val="auto"/>
        </w:rPr>
        <w:t>the effect of any geopolitical conflicts or new or increased international tariffs, including mitigation efforts and economic effects, on any of the foregoing or other aspects of our business operations, including but not limited to our preclinical studies, ongoing clinical trials and future clinical trials;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-402590</wp:posOffset>
            </wp:positionV>
            <wp:extent cx="71120" cy="711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4">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120650</wp:posOffset>
            </wp:positionV>
            <wp:extent cx="71120" cy="711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87630</wp:posOffset>
            </wp:positionV>
            <wp:extent cx="4577715"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6">
                      <a:extLst>
                        <a:ext uri="{28A0092B-C50C-407E-A947-70E740481C1C}"/>
                      </a:extLst>
                    </a:blip>
                    <a:srcRect/>
                    <a:stretch>
                      <a:fillRect/>
                    </a:stretch>
                  </pic:blipFill>
                  <pic:spPr bwMode="auto">
                    <a:xfrm>
                      <a:off x="0" y="0"/>
                      <a:ext cx="4577715" cy="1460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right="60"/>
        <w:spacing w:after="0" w:line="272" w:lineRule="auto"/>
        <w:rPr>
          <w:sz w:val="20"/>
          <w:szCs w:val="20"/>
          <w:color w:val="auto"/>
        </w:rPr>
      </w:pPr>
      <w:r>
        <w:rPr>
          <w:rFonts w:ascii="Arial" w:cs="Arial" w:eastAsia="Arial" w:hAnsi="Arial"/>
          <w:sz w:val="18"/>
          <w:szCs w:val="18"/>
          <w:b w:val="1"/>
          <w:bCs w:val="1"/>
          <w:color w:val="auto"/>
        </w:rPr>
        <w:t>Any forward-looking statements in this Annual Report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wp:posOffset>
            </wp:positionV>
            <wp:extent cx="610616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87">
                      <a:extLst>
                        <a:ext uri="{28A0092B-C50C-407E-A947-70E740481C1C}"/>
                      </a:extLst>
                    </a:blip>
                    <a:srcRect/>
                    <a:stretch>
                      <a:fillRect/>
                    </a:stretch>
                  </pic:blipFill>
                  <pic:spPr bwMode="auto">
                    <a:xfrm>
                      <a:off x="0" y="0"/>
                      <a:ext cx="6106160" cy="1460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should not place undue reliance on these forward-looking statements.</w:t>
      </w:r>
    </w:p>
    <w:p>
      <w:pPr>
        <w:spacing w:after="0" w:line="130"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b w:val="1"/>
          <w:bCs w:val="1"/>
          <w:color w:val="auto"/>
        </w:rPr>
        <w:t>All of our forward-looking statements are as of the date of this Annual Report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Annual Report or included in our other public disclosures or our other periodic reports or other documents or filings filed with or furnished to the Securities and Exchange Commission, or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Annual Report, even if such results, changes or circumstances make it clear that any forward-looking information will not be realized. Any public statements or disclosures by us following this Annual Report that modify or impact any of the forward-looking statements contained in this Annual Report will be deemed to modify or supersede such statements in this Annual Report.</w:t>
      </w:r>
    </w:p>
    <w:p>
      <w:pPr>
        <w:spacing w:after="0" w:line="126"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b w:val="1"/>
          <w:bCs w:val="1"/>
          <w:color w:val="auto"/>
        </w:rPr>
        <w:t>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Annual Report.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TRADEMARKS</w:t>
      </w:r>
    </w:p>
    <w:p>
      <w:pPr>
        <w:spacing w:after="0" w:line="130"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b w:val="1"/>
          <w:bCs w:val="1"/>
          <w:color w:val="auto"/>
        </w:rPr>
        <w:t xml:space="preserve">Solely for convenience, our trademarks and trade names in this report are sometimes referred to without the ® and </w:t>
      </w:r>
      <w:r>
        <w:rPr>
          <w:sz w:val="1"/>
          <w:szCs w:val="1"/>
          <w:color w:val="auto"/>
        </w:rPr>
        <w:drawing>
          <wp:inline distT="0" distB="0" distL="0" distR="0">
            <wp:extent cx="127635" cy="774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88">
                      <a:extLst>
                        <a:ext uri="{28A0092B-C50C-407E-A947-70E740481C1C}"/>
                      </a:extLst>
                    </a:blip>
                    <a:srcRect/>
                    <a:stretch>
                      <a:fillRect/>
                    </a:stretch>
                  </pic:blipFill>
                  <pic:spPr bwMode="auto">
                    <a:xfrm>
                      <a:off x="0" y="0"/>
                      <a:ext cx="127635" cy="77470"/>
                    </a:xfrm>
                    <a:prstGeom prst="rect">
                      <a:avLst/>
                    </a:prstGeom>
                    <a:noFill/>
                    <a:ln>
                      <a:noFill/>
                    </a:ln>
                  </pic:spPr>
                </pic:pic>
              </a:graphicData>
            </a:graphic>
          </wp:inline>
        </w:drawing>
      </w:r>
      <w:r>
        <w:rPr>
          <w:rFonts w:ascii="Arial" w:cs="Arial" w:eastAsia="Arial" w:hAnsi="Arial"/>
          <w:sz w:val="20"/>
          <w:szCs w:val="20"/>
          <w:b w:val="1"/>
          <w:bCs w:val="1"/>
          <w:color w:val="auto"/>
        </w:rPr>
        <w:t xml:space="preserve"> symbols, but such references should not be construed as any indicator that we will not assert, to the fullest extent under applicable law, our rights thereto.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iii</w:t>
      </w:r>
    </w:p>
    <w:p>
      <w:pPr>
        <w:sectPr>
          <w:pgSz w:w="12240" w:h="15840" w:orient="portrait"/>
          <w:cols w:equalWidth="0" w:num="1">
            <w:col w:w="10060"/>
          </w:cols>
          <w:pgMar w:left="1080" w:top="1101" w:right="1100" w:bottom="154" w:gutter="0" w:footer="0" w:header="0"/>
        </w:sectPr>
      </w:pPr>
    </w:p>
    <w:bookmarkStart w:id="4" w:name="page5"/>
    <w:bookmarkEnd w:id="4"/>
    <w:p>
      <w:pPr>
        <w:ind w:left="1820"/>
        <w:spacing w:after="0"/>
        <w:rPr>
          <w:sz w:val="20"/>
          <w:szCs w:val="20"/>
          <w:color w:val="auto"/>
        </w:rPr>
      </w:pPr>
      <w:r>
        <w:rPr>
          <w:rFonts w:ascii="Arial" w:cs="Arial" w:eastAsia="Arial" w:hAnsi="Arial"/>
          <w:sz w:val="20"/>
          <w:szCs w:val="20"/>
          <w:b w:val="1"/>
          <w:bCs w:val="1"/>
          <w:color w:val="auto"/>
        </w:rPr>
        <w:t>SUMMARY OF RISK FACTORS ASSOCIATED WITH OUR BUSINESS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business is subject to numerous material and other risks and uncertainties that you should be aware of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6368415" cy="1460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9">
                      <a:extLst>
                        <a:ext uri="{28A0092B-C50C-407E-A947-70E740481C1C}"/>
                      </a:extLst>
                    </a:blip>
                    <a:srcRect/>
                    <a:stretch>
                      <a:fillRect/>
                    </a:stretch>
                  </pic:blipFill>
                  <pic:spPr bwMode="auto">
                    <a:xfrm>
                      <a:off x="0" y="0"/>
                      <a:ext cx="6368415" cy="146050"/>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are not limited to, the following:</w:t>
      </w:r>
    </w:p>
    <w:p>
      <w:pPr>
        <w:spacing w:after="0" w:line="142" w:lineRule="exact"/>
        <w:rPr>
          <w:sz w:val="20"/>
          <w:szCs w:val="20"/>
          <w:color w:val="auto"/>
        </w:rPr>
      </w:pPr>
    </w:p>
    <w:p>
      <w:pPr>
        <w:ind w:left="500" w:right="320"/>
        <w:spacing w:after="0" w:line="236" w:lineRule="auto"/>
        <w:rPr>
          <w:sz w:val="20"/>
          <w:szCs w:val="20"/>
          <w:color w:val="auto"/>
        </w:rPr>
      </w:pPr>
      <w:r>
        <w:rPr>
          <w:rFonts w:ascii="Arial" w:cs="Arial" w:eastAsia="Arial" w:hAnsi="Arial"/>
          <w:sz w:val="20"/>
          <w:szCs w:val="20"/>
          <w:b w:val="1"/>
          <w:bCs w:val="1"/>
          <w:color w:val="auto"/>
        </w:rPr>
        <w:t>We are a biotechnology company with a limited operating history and have not generated any revenue to date from drug sales and may never become profitable.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80"/>
        <w:spacing w:after="0" w:line="237" w:lineRule="auto"/>
        <w:rPr>
          <w:sz w:val="20"/>
          <w:szCs w:val="20"/>
          <w:color w:val="auto"/>
        </w:rPr>
      </w:pPr>
      <w:r>
        <w:rPr>
          <w:rFonts w:ascii="Arial" w:cs="Arial" w:eastAsia="Arial" w:hAnsi="Arial"/>
          <w:sz w:val="20"/>
          <w:szCs w:val="20"/>
          <w:b w:val="1"/>
          <w:bCs w:val="1"/>
          <w:color w:val="auto"/>
        </w:rPr>
        <w:t>We have incurred significant operating losses since our inception and anticipate that we will incur continued losses for the foreseeable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340"/>
        <w:spacing w:after="0" w:line="237" w:lineRule="auto"/>
        <w:rPr>
          <w:sz w:val="20"/>
          <w:szCs w:val="20"/>
          <w:color w:val="auto"/>
        </w:rPr>
      </w:pPr>
      <w:r>
        <w:rPr>
          <w:rFonts w:ascii="Arial" w:cs="Arial" w:eastAsia="Arial" w:hAnsi="Arial"/>
          <w:sz w:val="20"/>
          <w:szCs w:val="20"/>
          <w:b w:val="1"/>
          <w:bCs w:val="1"/>
          <w:color w:val="auto"/>
        </w:rPr>
        <w:t>We are very early in our development efforts. Several of our programs are still in the preclinical stages of drug development. If we are unable to commercialize our product candidates or experience significant delays in doing so, our business will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spacing w:after="0" w:line="238" w:lineRule="auto"/>
        <w:rPr>
          <w:sz w:val="20"/>
          <w:szCs w:val="20"/>
          <w:color w:val="auto"/>
        </w:rPr>
      </w:pPr>
      <w:r>
        <w:rPr>
          <w:rFonts w:ascii="Arial" w:cs="Arial" w:eastAsia="Arial" w:hAnsi="Arial"/>
          <w:sz w:val="18"/>
          <w:szCs w:val="18"/>
          <w:b w:val="1"/>
          <w:bCs w:val="1"/>
          <w:color w:val="auto"/>
        </w:rPr>
        <w:t>Our approach to the discovery and development of product candidates, which may also be referred to herein as development candidates, based on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is novel, which makes it difficult to predict the time, cost of development and likelihood of successfully developing any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71120" cy="711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20"/>
        <w:spacing w:after="0" w:line="237" w:lineRule="auto"/>
        <w:rPr>
          <w:sz w:val="20"/>
          <w:szCs w:val="20"/>
          <w:color w:val="auto"/>
        </w:rPr>
      </w:pPr>
      <w:r>
        <w:rPr>
          <w:rFonts w:ascii="Arial" w:cs="Arial" w:eastAsia="Arial" w:hAnsi="Arial"/>
          <w:sz w:val="20"/>
          <w:szCs w:val="20"/>
          <w:b w:val="1"/>
          <w:bCs w:val="1"/>
          <w:color w:val="auto"/>
        </w:rPr>
        <w:t>We will need to raise substantial additional funding before we can expect to complete development of any of our product candidates or generate any revenues from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200"/>
        <w:spacing w:after="0" w:line="238" w:lineRule="auto"/>
        <w:rPr>
          <w:sz w:val="20"/>
          <w:szCs w:val="20"/>
          <w:color w:val="auto"/>
        </w:rPr>
      </w:pPr>
      <w:r>
        <w:rPr>
          <w:rFonts w:ascii="Arial" w:cs="Arial" w:eastAsia="Arial" w:hAnsi="Arial"/>
          <w:sz w:val="20"/>
          <w:szCs w:val="20"/>
          <w:b w:val="1"/>
          <w:b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-535940</wp:posOffset>
            </wp:positionV>
            <wp:extent cx="71120" cy="711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40"/>
        <w:spacing w:after="0" w:line="237" w:lineRule="auto"/>
        <w:rPr>
          <w:sz w:val="20"/>
          <w:szCs w:val="20"/>
          <w:color w:val="auto"/>
        </w:rPr>
      </w:pPr>
      <w:r>
        <w:rPr>
          <w:rFonts w:ascii="Arial" w:cs="Arial" w:eastAsia="Arial" w:hAnsi="Arial"/>
          <w:sz w:val="20"/>
          <w:szCs w:val="20"/>
          <w:b w:val="1"/>
          <w:bCs w:val="1"/>
          <w:color w:val="auto"/>
        </w:rPr>
        <w:t>If we are unable to successfully develop our current programs into a portfolio of product candidates, or experience significant delays in doing so, we may not realize the full commercial potential of our current and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200"/>
        <w:spacing w:after="0" w:line="237" w:lineRule="auto"/>
        <w:rPr>
          <w:sz w:val="20"/>
          <w:szCs w:val="20"/>
          <w:color w:val="auto"/>
        </w:rPr>
      </w:pPr>
      <w:r>
        <w:rPr>
          <w:rFonts w:ascii="Arial" w:cs="Arial" w:eastAsia="Arial" w:hAnsi="Arial"/>
          <w:sz w:val="20"/>
          <w:szCs w:val="20"/>
          <w:b w:val="1"/>
          <w:bCs w:val="1"/>
          <w:color w:val="auto"/>
        </w:rPr>
        <w:t>If we encounter difficulties enrolling patients in our clinical trials, these clinical development activities could be delayed or otherwise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line="238" w:lineRule="auto"/>
        <w:rPr>
          <w:sz w:val="20"/>
          <w:szCs w:val="20"/>
          <w:color w:val="auto"/>
        </w:rPr>
      </w:pPr>
      <w:r>
        <w:rPr>
          <w:rFonts w:ascii="Arial" w:cs="Arial" w:eastAsia="Arial" w:hAnsi="Arial"/>
          <w:sz w:val="20"/>
          <w:szCs w:val="20"/>
          <w:b w:val="1"/>
          <w:bCs w:val="1"/>
          <w:color w:val="auto"/>
        </w:rPr>
        <w:t>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71120" cy="711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9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00"/>
        <w:spacing w:after="0" w:line="238" w:lineRule="auto"/>
        <w:rPr>
          <w:sz w:val="20"/>
          <w:szCs w:val="20"/>
          <w:color w:val="auto"/>
        </w:rPr>
      </w:pPr>
      <w:r>
        <w:rPr>
          <w:rFonts w:ascii="Arial" w:cs="Arial" w:eastAsia="Arial" w:hAnsi="Arial"/>
          <w:sz w:val="20"/>
          <w:szCs w:val="20"/>
          <w:b w:val="1"/>
          <w:bCs w:val="1"/>
          <w:color w:val="auto"/>
        </w:rPr>
        <w:t>Even if we receive marketing authorization for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-535940</wp:posOffset>
            </wp:positionV>
            <wp:extent cx="71120" cy="711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ind w:left="500"/>
        <w:spacing w:after="0" w:line="239" w:lineRule="auto"/>
        <w:rPr>
          <w:sz w:val="20"/>
          <w:szCs w:val="20"/>
          <w:color w:val="auto"/>
        </w:rPr>
      </w:pPr>
      <w:r>
        <w:rPr>
          <w:rFonts w:ascii="Arial" w:cs="Arial" w:eastAsia="Arial" w:hAnsi="Arial"/>
          <w:sz w:val="20"/>
          <w:szCs w:val="20"/>
          <w:b w:val="1"/>
          <w:b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-683895</wp:posOffset>
            </wp:positionV>
            <wp:extent cx="71120" cy="711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700"/>
        <w:spacing w:after="0" w:line="237" w:lineRule="auto"/>
        <w:rPr>
          <w:sz w:val="20"/>
          <w:szCs w:val="20"/>
          <w:color w:val="auto"/>
        </w:rPr>
      </w:pPr>
      <w:r>
        <w:rPr>
          <w:rFonts w:ascii="Arial" w:cs="Arial" w:eastAsia="Arial" w:hAnsi="Arial"/>
          <w:sz w:val="20"/>
          <w:szCs w:val="20"/>
          <w:b w:val="1"/>
          <w:bCs w:val="1"/>
          <w:color w:val="auto"/>
        </w:rPr>
        <w:t>Our future success depends on our ability to retain key executives and to attract, retain and motivate qualified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60"/>
        <w:spacing w:after="0" w:line="236" w:lineRule="auto"/>
        <w:rPr>
          <w:sz w:val="20"/>
          <w:szCs w:val="20"/>
          <w:color w:val="auto"/>
        </w:rPr>
      </w:pPr>
      <w:r>
        <w:rPr>
          <w:rFonts w:ascii="Arial" w:cs="Arial" w:eastAsia="Arial" w:hAnsi="Arial"/>
          <w:sz w:val="20"/>
          <w:szCs w:val="20"/>
          <w:b w:val="1"/>
          <w:bCs w:val="1"/>
          <w:color w:val="auto"/>
        </w:rPr>
        <w:t>Business disruptions could seriously harm our future revenue and financial condition and increase our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-243840</wp:posOffset>
            </wp:positionV>
            <wp:extent cx="71120" cy="711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60"/>
        <w:spacing w:after="0" w:line="237" w:lineRule="auto"/>
        <w:rPr>
          <w:sz w:val="20"/>
          <w:szCs w:val="20"/>
          <w:color w:val="auto"/>
        </w:rPr>
      </w:pPr>
      <w:r>
        <w:rPr>
          <w:rFonts w:ascii="Arial" w:cs="Arial" w:eastAsia="Arial" w:hAnsi="Arial"/>
          <w:sz w:val="20"/>
          <w:szCs w:val="20"/>
          <w:b w:val="1"/>
          <w:bCs w:val="1"/>
          <w:color w:val="auto"/>
        </w:rPr>
        <w:t>Our executive officers, directors, principal stockholders and their affiliates exercise significant influence over our company, which will limit our stockholders' ability to influence corporate matters and could delay or prevent a change in corporate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-389255</wp:posOffset>
            </wp:positionV>
            <wp:extent cx="71120" cy="711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iv</w:t>
      </w:r>
    </w:p>
    <w:p>
      <w:pPr>
        <w:sectPr>
          <w:pgSz w:w="12240" w:h="15840" w:orient="portrait"/>
          <w:cols w:equalWidth="0" w:num="1">
            <w:col w:w="10060"/>
          </w:cols>
          <w:pgMar w:left="1080" w:top="1079" w:right="1100" w:bottom="154" w:gutter="0" w:footer="0" w:header="0"/>
        </w:sectPr>
      </w:pPr>
    </w:p>
    <w:bookmarkStart w:id="5" w:name="page6"/>
    <w:bookmarkEnd w:id="5"/>
    <w:p>
      <w:pPr>
        <w:jc w:val="center"/>
        <w:ind w:right="-19"/>
        <w:spacing w:after="0"/>
        <w:rPr>
          <w:sz w:val="20"/>
          <w:szCs w:val="20"/>
          <w:color w:val="auto"/>
        </w:rPr>
      </w:pPr>
      <w:r>
        <w:rPr>
          <w:rFonts w:ascii="Arial" w:cs="Arial" w:eastAsia="Arial" w:hAnsi="Arial"/>
          <w:sz w:val="36"/>
          <w:szCs w:val="36"/>
          <w:b w:val="1"/>
          <w:bCs w:val="1"/>
          <w:color w:val="auto"/>
        </w:rPr>
        <w:t>PART I</w:t>
      </w:r>
    </w:p>
    <w:p>
      <w:pPr>
        <w:spacing w:after="0" w:line="23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 Business</w:t>
      </w:r>
    </w:p>
    <w:p>
      <w:pPr>
        <w:spacing w:after="0" w:line="1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Overview</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are a clinical-stage biotechnology company developing a portfolio of novel and proprietary molecular glue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16510</wp:posOffset>
            </wp:positionV>
            <wp:extent cx="5843905" cy="1460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4">
                      <a:extLst>
                        <a:ext uri="{28A0092B-C50C-407E-A947-70E740481C1C}"/>
                      </a:extLst>
                    </a:blip>
                    <a:srcRect/>
                    <a:stretch>
                      <a:fillRect/>
                    </a:stretch>
                  </pic:blipFill>
                  <pic:spPr bwMode="auto">
                    <a:xfrm>
                      <a:off x="0" y="0"/>
                      <a:ext cx="5843905" cy="146050"/>
                    </a:xfrm>
                    <a:prstGeom prst="rect">
                      <a:avLst/>
                    </a:prstGeom>
                    <a:noFill/>
                  </pic:spPr>
                </pic:pic>
              </a:graphicData>
            </a:graphic>
          </wp:anchor>
        </w:drawing>
      </w:r>
    </w:p>
    <w:p>
      <w:pPr>
        <w:spacing w:after="0" w:line="222"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b w:val="1"/>
          <w:bCs w:val="1"/>
          <w:color w:val="auto"/>
        </w:rPr>
        <w:t>mechanisms to selectively degrade therapeutically relevant proteins, in effect editing the human proteome. MGDs function by inducing the engagement of an E3 ligase, such as cereblon, with defined structural features on surfaces of target proteins. These target proteins are also referred to as neosubstrates. The E3 ligase then tags the target protein for degradation by adding a molecular mark known as ubiquitin. We believe our MGDs provide significant advantages over existing therapeutic modalities, including other protein degradation approaches.</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developed a proprietary and industry leading discovery engine, called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(an abbreviation for</w:t>
      </w:r>
    </w:p>
    <w:p>
      <w:pPr>
        <w:ind w:right="200" w:hanging="12"/>
        <w:spacing w:after="0" w:line="234" w:lineRule="auto"/>
        <w:rPr>
          <w:sz w:val="20"/>
          <w:szCs w:val="20"/>
          <w:color w:val="auto"/>
        </w:rPr>
      </w:pPr>
      <w:r>
        <w:rPr>
          <w:sz w:val="1"/>
          <w:szCs w:val="1"/>
          <w:color w:val="auto"/>
        </w:rPr>
        <w:drawing>
          <wp:inline distT="0" distB="0" distL="0" distR="0">
            <wp:extent cx="156210" cy="11430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05">
                      <a:extLst>
                        <a:ext uri="{28A0092B-C50C-407E-A947-70E740481C1C}"/>
                      </a:extLst>
                    </a:blip>
                    <a:srcRect/>
                    <a:stretch>
                      <a:fillRect/>
                    </a:stretch>
                  </pic:blipFill>
                  <pic:spPr bwMode="auto">
                    <a:xfrm>
                      <a:off x="0" y="0"/>
                      <a:ext cx="156210" cy="114300"/>
                    </a:xfrm>
                    <a:prstGeom prst="rect">
                      <a:avLst/>
                    </a:prstGeom>
                    <a:noFill/>
                    <a:ln>
                      <a:noFill/>
                    </a:ln>
                  </pic:spPr>
                </pic:pic>
              </a:graphicData>
            </a:graphic>
          </wp:inline>
        </w:drawing>
        <w:drawing>
          <wp:inline distT="0" distB="0" distL="0" distR="0">
            <wp:extent cx="153670" cy="95250"/>
            <wp:effectExtent l="0" t="0" r="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0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1285" cy="11684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07">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80010" cy="11811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08">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127635" cy="11684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9">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4775" cy="11684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0">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6360" cy="9525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952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9385" cy="11684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4">
                      <a:extLst>
                        <a:ext uri="{28A0092B-C50C-407E-A947-70E740481C1C}"/>
                      </a:extLst>
                    </a:blip>
                    <a:srcRect/>
                    <a:stretch>
                      <a:fillRect/>
                    </a:stretch>
                  </pic:blipFill>
                  <pic:spPr bwMode="auto">
                    <a:xfrm>
                      <a:off x="0" y="0"/>
                      <a:ext cx="159385" cy="116840"/>
                    </a:xfrm>
                    <a:prstGeom prst="rect">
                      <a:avLst/>
                    </a:prstGeom>
                    <a:noFill/>
                    <a:ln>
                      <a:noFill/>
                    </a:ln>
                  </pic:spPr>
                </pic:pic>
              </a:graphicData>
            </a:graphic>
          </wp:inline>
        </w:drawing>
        <w:drawing>
          <wp:inline distT="0" distB="0" distL="0" distR="0">
            <wp:extent cx="112395" cy="11430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15">
                      <a:extLst>
                        <a:ext uri="{28A0092B-C50C-407E-A947-70E740481C1C}"/>
                      </a:extLst>
                    </a:blip>
                    <a:srcRect/>
                    <a:stretch>
                      <a:fillRect/>
                    </a:stretch>
                  </pic:blipFill>
                  <pic:spPr bwMode="auto">
                    <a:xfrm>
                      <a:off x="0" y="0"/>
                      <a:ext cx="112395" cy="114300"/>
                    </a:xfrm>
                    <a:prstGeom prst="rect">
                      <a:avLst/>
                    </a:prstGeom>
                    <a:noFill/>
                    <a:ln>
                      <a:noFill/>
                    </a:ln>
                  </pic:spPr>
                </pic:pic>
              </a:graphicData>
            </a:graphic>
          </wp:inline>
        </w:drawing>
        <w:drawing>
          <wp:inline distT="0" distB="0" distL="0" distR="0">
            <wp:extent cx="150495" cy="952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1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35255" cy="952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17">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0495" cy="11811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18">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20015" cy="11811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19">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42875" cy="11684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0">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104775" cy="11684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1">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25730" cy="11684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2">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09220" cy="11811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3">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7470" cy="9398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30810" cy="10477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25">
                      <a:extLst>
                        <a:ext uri="{28A0092B-C50C-407E-A947-70E740481C1C}"/>
                      </a:extLst>
                    </a:blip>
                    <a:srcRect/>
                    <a:stretch>
                      <a:fillRect/>
                    </a:stretch>
                  </pic:blipFill>
                  <pic:spPr bwMode="auto">
                    <a:xfrm>
                      <a:off x="0" y="0"/>
                      <a:ext cx="130810" cy="104775"/>
                    </a:xfrm>
                    <a:prstGeom prst="rect">
                      <a:avLst/>
                    </a:prstGeom>
                    <a:noFill/>
                    <a:ln>
                      <a:noFill/>
                    </a:ln>
                  </pic:spPr>
                </pic:pic>
              </a:graphicData>
            </a:graphic>
          </wp:inline>
        </w:drawing>
        <w:drawing>
          <wp:inline distT="0" distB="0" distL="0" distR="0">
            <wp:extent cx="170180" cy="11811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26">
                      <a:extLst>
                        <a:ext uri="{28A0092B-C50C-407E-A947-70E740481C1C}"/>
                      </a:extLst>
                    </a:blip>
                    <a:srcRect/>
                    <a:stretch>
                      <a:fillRect/>
                    </a:stretch>
                  </pic:blipFill>
                  <pic:spPr bwMode="auto">
                    <a:xfrm>
                      <a:off x="0" y="0"/>
                      <a:ext cx="170180" cy="118110"/>
                    </a:xfrm>
                    <a:prstGeom prst="rect">
                      <a:avLst/>
                    </a:prstGeom>
                    <a:noFill/>
                    <a:ln>
                      <a:noFill/>
                    </a:ln>
                  </pic:spPr>
                </pic:pic>
              </a:graphicData>
            </a:graphic>
          </wp:inline>
        </w:drawing>
        <w:drawing>
          <wp:inline distT="0" distB="0" distL="0" distR="0">
            <wp:extent cx="151765" cy="9525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2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3670" cy="11811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2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18110" cy="11684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29">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25730" cy="952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0">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23190" cy="11684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18110" cy="10477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2">
                      <a:extLst>
                        <a:ext uri="{28A0092B-C50C-407E-A947-70E740481C1C}"/>
                      </a:extLst>
                    </a:blip>
                    <a:srcRect/>
                    <a:stretch>
                      <a:fillRect/>
                    </a:stretch>
                  </pic:blipFill>
                  <pic:spPr bwMode="auto">
                    <a:xfrm>
                      <a:off x="0" y="0"/>
                      <a:ext cx="118110" cy="104775"/>
                    </a:xfrm>
                    <a:prstGeom prst="rect">
                      <a:avLst/>
                    </a:prstGeom>
                    <a:noFill/>
                    <a:ln>
                      <a:noFill/>
                    </a:ln>
                  </pic:spPr>
                </pic:pic>
              </a:graphicData>
            </a:graphic>
          </wp:inline>
        </w:drawing>
        <w:drawing>
          <wp:inline distT="0" distB="0" distL="0" distR="0">
            <wp:extent cx="54610" cy="11430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3">
                      <a:extLst>
                        <a:ext uri="{28A0092B-C50C-407E-A947-70E740481C1C}"/>
                      </a:extLst>
                    </a:blip>
                    <a:srcRect/>
                    <a:stretch>
                      <a:fillRect/>
                    </a:stretch>
                  </pic:blipFill>
                  <pic:spPr bwMode="auto">
                    <a:xfrm>
                      <a:off x="0" y="0"/>
                      <a:ext cx="54610" cy="114300"/>
                    </a:xfrm>
                    <a:prstGeom prst="rect">
                      <a:avLst/>
                    </a:prstGeom>
                    <a:noFill/>
                    <a:ln>
                      <a:noFill/>
                    </a:ln>
                  </pic:spPr>
                </pic:pic>
              </a:graphicData>
            </a:graphic>
          </wp:inline>
        </w:drawing>
        <w:drawing>
          <wp:inline distT="0" distB="0" distL="0" distR="0">
            <wp:extent cx="124460" cy="11684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4">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51765" cy="952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3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8115" cy="11811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3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10490" cy="11811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37">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1765" cy="952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3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60325" cy="9398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9">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8590" cy="9525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0">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06045" cy="11430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1">
                      <a:extLst>
                        <a:ext uri="{28A0092B-C50C-407E-A947-70E740481C1C}"/>
                      </a:extLst>
                    </a:blip>
                    <a:srcRect/>
                    <a:stretch>
                      <a:fillRect/>
                    </a:stretch>
                  </pic:blipFill>
                  <pic:spPr bwMode="auto">
                    <a:xfrm>
                      <a:off x="0" y="0"/>
                      <a:ext cx="106045" cy="114300"/>
                    </a:xfrm>
                    <a:prstGeom prst="rect">
                      <a:avLst/>
                    </a:prstGeom>
                    <a:noFill/>
                    <a:ln>
                      <a:noFill/>
                    </a:ln>
                  </pic:spPr>
                </pic:pic>
              </a:graphicData>
            </a:graphic>
          </wp:inline>
        </w:drawing>
        <w:drawing>
          <wp:inline distT="0" distB="0" distL="0" distR="0">
            <wp:extent cx="150495" cy="9525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1684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18110" cy="1117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4">
                      <a:extLst>
                        <a:ext uri="{28A0092B-C50C-407E-A947-70E740481C1C}"/>
                      </a:extLst>
                    </a:blip>
                    <a:srcRect/>
                    <a:stretch>
                      <a:fillRect/>
                    </a:stretch>
                  </pic:blipFill>
                  <pic:spPr bwMode="auto">
                    <a:xfrm>
                      <a:off x="0" y="0"/>
                      <a:ext cx="118110" cy="111760"/>
                    </a:xfrm>
                    <a:prstGeom prst="rect">
                      <a:avLst/>
                    </a:prstGeom>
                    <a:noFill/>
                    <a:ln>
                      <a:noFill/>
                    </a:ln>
                  </pic:spPr>
                </pic:pic>
              </a:graphicData>
            </a:graphic>
          </wp:inline>
        </w:drawing>
        <w:drawing>
          <wp:inline distT="0" distB="0" distL="0" distR="0">
            <wp:extent cx="127635" cy="11684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45">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r>
      <w:r>
        <w:rPr>
          <w:rFonts w:ascii="Arial" w:cs="Arial" w:eastAsia="Arial" w:hAnsi="Arial"/>
          <w:sz w:val="20"/>
          <w:szCs w:val="20"/>
          <w:b w:val="1"/>
          <w:bCs w:val="1"/>
          <w:color w:val="auto"/>
        </w:rPr>
        <w:t>-centric MGD discovery and development approach and our rational design of MGD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 date, our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has identified numerous proteins for potential targeting by our MGDs,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wp:posOffset>
            </wp:positionV>
            <wp:extent cx="6055995"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46">
                      <a:extLst>
                        <a:ext uri="{28A0092B-C50C-407E-A947-70E740481C1C}"/>
                      </a:extLst>
                    </a:blip>
                    <a:srcRect/>
                    <a:stretch>
                      <a:fillRect/>
                    </a:stretch>
                  </pic:blipFill>
                  <pic:spPr bwMode="auto">
                    <a:xfrm>
                      <a:off x="0" y="0"/>
                      <a:ext cx="6055995" cy="146050"/>
                    </a:xfrm>
                    <a:prstGeom prst="rect">
                      <a:avLst/>
                    </a:prstGeom>
                    <a:noFill/>
                  </pic:spPr>
                </pic:pic>
              </a:graphicData>
            </a:graphic>
          </wp:anchor>
        </w:drawing>
      </w:r>
    </w:p>
    <w:p>
      <w:pPr>
        <w:spacing w:after="0" w:line="164" w:lineRule="exact"/>
        <w:rPr>
          <w:sz w:val="20"/>
          <w:szCs w:val="20"/>
          <w:color w:val="auto"/>
        </w:rPr>
      </w:pPr>
    </w:p>
    <w:p>
      <w:pPr>
        <w:ind w:right="40" w:hanging="5"/>
        <w:spacing w:after="0" w:line="252" w:lineRule="auto"/>
        <w:rPr>
          <w:sz w:val="20"/>
          <w:szCs w:val="20"/>
          <w:color w:val="auto"/>
        </w:rPr>
      </w:pPr>
      <w:r>
        <w:rPr>
          <w:sz w:val="1"/>
          <w:szCs w:val="1"/>
          <w:color w:val="auto"/>
        </w:rPr>
        <w:drawing>
          <wp:inline distT="0" distB="0" distL="0" distR="0">
            <wp:extent cx="188595" cy="95250"/>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47">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4145" cy="11811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48">
                      <a:extLst>
                        <a:ext uri="{28A0092B-C50C-407E-A947-70E740481C1C}"/>
                      </a:extLst>
                    </a:blip>
                    <a:srcRect/>
                    <a:stretch>
                      <a:fillRect/>
                    </a:stretch>
                  </pic:blipFill>
                  <pic:spPr bwMode="auto">
                    <a:xfrm>
                      <a:off x="0" y="0"/>
                      <a:ext cx="144145" cy="118110"/>
                    </a:xfrm>
                    <a:prstGeom prst="rect">
                      <a:avLst/>
                    </a:prstGeom>
                    <a:noFill/>
                    <a:ln>
                      <a:noFill/>
                    </a:ln>
                  </pic:spPr>
                </pic:pic>
              </a:graphicData>
            </a:graphic>
          </wp:inline>
        </w:drawing>
        <w:drawing>
          <wp:inline distT="0" distB="0" distL="0" distR="0">
            <wp:extent cx="104775" cy="11684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49">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6360" cy="952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10490" cy="120015"/>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1">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33350" cy="95250"/>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2">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07950" cy="11684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3">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47320" cy="1117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4">
                      <a:extLst>
                        <a:ext uri="{28A0092B-C50C-407E-A947-70E740481C1C}"/>
                      </a:extLst>
                    </a:blip>
                    <a:srcRect/>
                    <a:stretch>
                      <a:fillRect/>
                    </a:stretch>
                  </pic:blipFill>
                  <pic:spPr bwMode="auto">
                    <a:xfrm>
                      <a:off x="0" y="0"/>
                      <a:ext cx="147320" cy="111760"/>
                    </a:xfrm>
                    <a:prstGeom prst="rect">
                      <a:avLst/>
                    </a:prstGeom>
                    <a:noFill/>
                    <a:ln>
                      <a:noFill/>
                    </a:ln>
                  </pic:spPr>
                </pic:pic>
              </a:graphicData>
            </a:graphic>
          </wp:inline>
        </w:drawing>
        <w:drawing>
          <wp:inline distT="0" distB="0" distL="0" distR="0">
            <wp:extent cx="135255" cy="952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55">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8115" cy="11811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5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0015" cy="11811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57">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53670" cy="952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5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2395" cy="13462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59">
                      <a:extLst>
                        <a:ext uri="{28A0092B-C50C-407E-A947-70E740481C1C}"/>
                      </a:extLst>
                    </a:blip>
                    <a:srcRect/>
                    <a:stretch>
                      <a:fillRect/>
                    </a:stretch>
                  </pic:blipFill>
                  <pic:spPr bwMode="auto">
                    <a:xfrm>
                      <a:off x="0" y="0"/>
                      <a:ext cx="112395" cy="134620"/>
                    </a:xfrm>
                    <a:prstGeom prst="rect">
                      <a:avLst/>
                    </a:prstGeom>
                    <a:noFill/>
                    <a:ln>
                      <a:noFill/>
                    </a:ln>
                  </pic:spPr>
                </pic:pic>
              </a:graphicData>
            </a:graphic>
          </wp:inline>
        </w:drawing>
        <w:drawing>
          <wp:inline distT="0" distB="0" distL="0" distR="0">
            <wp:extent cx="153670" cy="952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6525" cy="11684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2">
                      <a:extLst>
                        <a:ext uri="{28A0092B-C50C-407E-A947-70E740481C1C}"/>
                      </a:extLst>
                    </a:blip>
                    <a:srcRect/>
                    <a:stretch>
                      <a:fillRect/>
                    </a:stretch>
                  </pic:blipFill>
                  <pic:spPr bwMode="auto">
                    <a:xfrm>
                      <a:off x="0" y="0"/>
                      <a:ext cx="136525" cy="116840"/>
                    </a:xfrm>
                    <a:prstGeom prst="rect">
                      <a:avLst/>
                    </a:prstGeom>
                    <a:noFill/>
                    <a:ln>
                      <a:noFill/>
                    </a:ln>
                  </pic:spPr>
                </pic:pic>
              </a:graphicData>
            </a:graphic>
          </wp:inline>
        </w:drawing>
        <w:drawing>
          <wp:inline distT="0" distB="0" distL="0" distR="0">
            <wp:extent cx="118110" cy="11811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3">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84150" cy="952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4">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80010" cy="12001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65">
                      <a:extLst>
                        <a:ext uri="{28A0092B-C50C-407E-A947-70E740481C1C}"/>
                      </a:extLst>
                    </a:blip>
                    <a:srcRect/>
                    <a:stretch>
                      <a:fillRect/>
                    </a:stretch>
                  </pic:blipFill>
                  <pic:spPr bwMode="auto">
                    <a:xfrm>
                      <a:off x="0" y="0"/>
                      <a:ext cx="80010" cy="120015"/>
                    </a:xfrm>
                    <a:prstGeom prst="rect">
                      <a:avLst/>
                    </a:prstGeom>
                    <a:noFill/>
                    <a:ln>
                      <a:noFill/>
                    </a:ln>
                  </pic:spPr>
                </pic:pic>
              </a:graphicData>
            </a:graphic>
          </wp:inline>
        </w:drawing>
        <w:drawing>
          <wp:inline distT="0" distB="0" distL="0" distR="0">
            <wp:extent cx="109220" cy="13462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66">
                      <a:extLst>
                        <a:ext uri="{28A0092B-C50C-407E-A947-70E740481C1C}"/>
                      </a:extLst>
                    </a:blip>
                    <a:srcRect/>
                    <a:stretch>
                      <a:fillRect/>
                    </a:stretch>
                  </pic:blipFill>
                  <pic:spPr bwMode="auto">
                    <a:xfrm>
                      <a:off x="0" y="0"/>
                      <a:ext cx="109220" cy="134620"/>
                    </a:xfrm>
                    <a:prstGeom prst="rect">
                      <a:avLst/>
                    </a:prstGeom>
                    <a:noFill/>
                    <a:ln>
                      <a:noFill/>
                    </a:ln>
                  </pic:spPr>
                </pic:pic>
              </a:graphicData>
            </a:graphic>
          </wp:inline>
        </w:drawing>
        <w:drawing>
          <wp:inline distT="0" distB="0" distL="0" distR="0">
            <wp:extent cx="107950" cy="12001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67">
                      <a:extLst>
                        <a:ext uri="{28A0092B-C50C-407E-A947-70E740481C1C}"/>
                      </a:extLst>
                    </a:blip>
                    <a:srcRect/>
                    <a:stretch>
                      <a:fillRect/>
                    </a:stretch>
                  </pic:blipFill>
                  <pic:spPr bwMode="auto">
                    <a:xfrm>
                      <a:off x="0" y="0"/>
                      <a:ext cx="107950" cy="120015"/>
                    </a:xfrm>
                    <a:prstGeom prst="rect">
                      <a:avLst/>
                    </a:prstGeom>
                    <a:noFill/>
                    <a:ln>
                      <a:noFill/>
                    </a:ln>
                  </pic:spPr>
                </pic:pic>
              </a:graphicData>
            </a:graphic>
          </wp:inline>
        </w:drawing>
        <w:drawing>
          <wp:inline distT="0" distB="0" distL="0" distR="0">
            <wp:extent cx="132080" cy="1117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68">
                      <a:extLst>
                        <a:ext uri="{28A0092B-C50C-407E-A947-70E740481C1C}"/>
                      </a:extLst>
                    </a:blip>
                    <a:srcRect/>
                    <a:stretch>
                      <a:fillRect/>
                    </a:stretch>
                  </pic:blipFill>
                  <pic:spPr bwMode="auto">
                    <a:xfrm>
                      <a:off x="0" y="0"/>
                      <a:ext cx="132080" cy="111760"/>
                    </a:xfrm>
                    <a:prstGeom prst="rect">
                      <a:avLst/>
                    </a:prstGeom>
                    <a:noFill/>
                    <a:ln>
                      <a:noFill/>
                    </a:ln>
                  </pic:spPr>
                </pic:pic>
              </a:graphicData>
            </a:graphic>
          </wp:inline>
        </w:drawing>
        <w:drawing>
          <wp:inline distT="0" distB="0" distL="0" distR="0">
            <wp:extent cx="158115" cy="1117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69">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78740" cy="11684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0">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27635" cy="11684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r>
      <w:r>
        <w:rPr>
          <w:rFonts w:ascii="Arial" w:cs="Arial" w:eastAsia="Arial" w:hAnsi="Arial"/>
          <w:sz w:val="18"/>
          <w:szCs w:val="18"/>
          <w:b w:val="1"/>
          <w:bCs w:val="1"/>
          <w:color w:val="auto"/>
        </w:rPr>
        <w:t>ary experimental tools to identify therapeutically relevant target proteins amenable to degradation by our MGDs. We are continuously increasing our understanding of how MGDs function and we are using this understanding to develop design principles for the engineering of new MGDs. This growing expertise manifests in our expanding MGD library as well as our discovery and development pipeline. Using our insights, knowhow, and technology platform we have generated a library of MGDs that forms the basis for our MGD programs. At present, our library comprises a diverse set of rationally designed small molecules representing more than 1000 unique low molecular weight scaffolds and over 75,000 different MGD molecules. We also use our insights and learnings to continuously update and improve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and our MGD library, consistently increasing the power of the discovery engine.</w:t>
      </w:r>
    </w:p>
    <w:p>
      <w:pPr>
        <w:spacing w:after="0" w:line="117"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We prioritize our product development to address therapeutic targets backed by strong biological and genetic rationales. We are focused on developing solutions to clinically important indications, including indications in immunology, inflammation, cardiology, oncology, and others. To date, our discovery engine has resulted in three programs in clinical development: MRT-6160, a VAV1-directed MGD for immune-mediated diseases; MRT-8102,</w:t>
      </w:r>
    </w:p>
    <w:p>
      <w:pPr>
        <w:spacing w:after="0" w:line="2" w:lineRule="exact"/>
        <w:rPr>
          <w:sz w:val="20"/>
          <w:szCs w:val="20"/>
          <w:color w:val="auto"/>
        </w:rPr>
      </w:pPr>
    </w:p>
    <w:p>
      <w:pPr>
        <w:ind w:right="60"/>
        <w:spacing w:after="0" w:line="237" w:lineRule="auto"/>
        <w:tabs>
          <w:tab w:leader="none" w:pos="167" w:val="left"/>
        </w:tabs>
        <w:numPr>
          <w:ilvl w:val="0"/>
          <w:numId w:val="1"/>
        </w:numPr>
        <w:rPr>
          <w:rFonts w:ascii="Arial" w:cs="Arial" w:eastAsia="Arial" w:hAnsi="Arial"/>
          <w:sz w:val="20"/>
          <w:szCs w:val="20"/>
          <w:b w:val="1"/>
          <w:bCs w:val="1"/>
          <w:color w:val="auto"/>
        </w:rPr>
      </w:pPr>
      <w:r>
        <w:rPr>
          <w:rFonts w:ascii="Arial" w:cs="Arial" w:eastAsia="Arial" w:hAnsi="Arial"/>
          <w:sz w:val="20"/>
          <w:szCs w:val="20"/>
          <w:b w:val="1"/>
          <w:bCs w:val="1"/>
          <w:color w:val="auto"/>
        </w:rPr>
        <w:t>NEK7-directed MGD for inflammatory diseases driven by IL-</w:t>
      </w:r>
      <w:r>
        <w:rPr>
          <w:rFonts w:ascii="Arial" w:cs="Arial" w:eastAsia="Arial" w:hAnsi="Arial"/>
          <w:sz w:val="1"/>
          <w:szCs w:val="1"/>
          <w:b w:val="1"/>
          <w:bCs w:val="1"/>
          <w:color w:val="auto"/>
        </w:rPr>
        <w:drawing>
          <wp:inline distT="0" distB="0" distL="0" distR="0">
            <wp:extent cx="59055" cy="116840"/>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2">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1430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3">
                      <a:extLst>
                        <a:ext uri="{28A0092B-C50C-407E-A947-70E740481C1C}"/>
                      </a:extLst>
                    </a:blip>
                    <a:srcRect/>
                    <a:stretch>
                      <a:fillRect/>
                    </a:stretch>
                  </pic:blipFill>
                  <pic:spPr bwMode="auto">
                    <a:xfrm>
                      <a:off x="0" y="0"/>
                      <a:ext cx="85090" cy="114300"/>
                    </a:xfrm>
                    <a:prstGeom prst="rect">
                      <a:avLst/>
                    </a:prstGeom>
                    <a:noFill/>
                    <a:ln>
                      <a:noFill/>
                    </a:ln>
                  </pic:spPr>
                </pic:pic>
              </a:graphicData>
            </a:graphic>
          </wp:inline>
        </w:drawing>
        <w:drawing>
          <wp:inline distT="0" distB="0" distL="0" distR="0">
            <wp:extent cx="116840" cy="11811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4">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r>
      <w:r>
        <w:rPr>
          <w:rFonts w:ascii="Arial" w:cs="Arial" w:eastAsia="Arial" w:hAnsi="Arial"/>
          <w:sz w:val="20"/>
          <w:szCs w:val="20"/>
          <w:b w:val="1"/>
          <w:bCs w:val="1"/>
          <w:color w:val="auto"/>
        </w:rPr>
        <w:t>-6, and the NLRP3 inflammasome; and MRT-2359, a GSPT1-directed MGD for metastatic castration resistant prostate cancer (mCRPC).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3623310</wp:posOffset>
            </wp:positionH>
            <wp:positionV relativeFrom="paragraph">
              <wp:posOffset>-196850</wp:posOffset>
            </wp:positionV>
            <wp:extent cx="36195" cy="5588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75">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07"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MRT-6160 is a VAV1-directed MGD being developed for immune-mediated diseases. Our preclinical studies showed that targeted degradation of VAV1 protein via an MGD modulates both T- and B-cell receptor activity. Our VAV1 MGD, MRT-6160, showed promising activity in preclinical models of neurologic and systemic autoimmune and inflammatory diseases and thus we believe has the potential to provide therapeutic benefit in multiple immune-mediated diseases, such as inflammatory bowel disease, rheumatoid arthritis, dermatological disorders, and multiple sclerosis.</w:t>
      </w:r>
    </w:p>
    <w:p>
      <w:pPr>
        <w:spacing w:after="0" w:line="126"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In October 2024, we announced a global exclusive development and commercialization license agreement with Novartis under which we granted to Novartis an exclusive license to develop, manufacture, and commercialize VAV1-directed MGDs including MRT-6160, starting with Phase 2 clinical studies. We received from Novartis an upfront payment of $150 million and are eligible to receive up to $2.1 billion in development, regulatory, and sales milestones, beginning upon initiation of Phase 2 studies and including potential development and regulatory milestone payments, exceeding $1.5 billion if multiple indications achieve regulatory approval in multiple territories. We and Novartis also agreed to a net profit and loss sharing arrangement, in which we will co-fund any global clinical development from Phase 3 onwards and will share 30% of any profits and losses associated with the manufacturing and commercialization of the licensed products in the United States. We are eligible to receive from Novartis potential sales milestone payments and tiered royalties in connection with sales outside of the United States. We were responsible for costs associated with the now completed Phase 1 clinical study and Novartis will be responsible for costs associated with any subsequent clinical studies except for the Phase 3 costs covered by us under the profit and loss sharing agreement.</w:t>
      </w:r>
    </w:p>
    <w:p>
      <w:pPr>
        <w:spacing w:after="0" w:line="130"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In March 2025, we announced initial clinical results from our Phase 1 study of MRT-6160, demonstrating deep VAV1 degradation of greater than 90%, significant T and B cell functional inhibition, including profound inhibition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w:t>
      </w:r>
    </w:p>
    <w:p>
      <w:pPr>
        <w:sectPr>
          <w:pgSz w:w="12240" w:h="15840" w:orient="portrait"/>
          <w:cols w:equalWidth="0" w:num="1">
            <w:col w:w="10060"/>
          </w:cols>
          <w:pgMar w:left="1080" w:top="1075" w:right="1100" w:bottom="154" w:gutter="0" w:footer="0" w:header="0"/>
        </w:sectPr>
      </w:pPr>
    </w:p>
    <w:bookmarkStart w:id="6" w:name="page7"/>
    <w:bookmarkEnd w:id="6"/>
    <w:p>
      <w:pPr>
        <w:jc w:val="both"/>
        <w:ind w:right="40"/>
        <w:spacing w:after="0" w:line="237" w:lineRule="auto"/>
        <w:rPr>
          <w:sz w:val="20"/>
          <w:szCs w:val="20"/>
          <w:color w:val="auto"/>
        </w:rPr>
      </w:pPr>
      <w:r>
        <w:rPr>
          <w:rFonts w:ascii="Arial" w:cs="Arial" w:eastAsia="Arial" w:hAnsi="Arial"/>
          <w:sz w:val="20"/>
          <w:szCs w:val="20"/>
          <w:b w:val="1"/>
          <w:bCs w:val="1"/>
          <w:color w:val="auto"/>
        </w:rPr>
        <w:t>of cytokine release from T and B cells ex-vivo, and a generally favorable safety and tolerability profile. We believe these data support a clear path to multiple Phase 2 studies and broad potential applications in immune-mediated diseases. We expect that our collaborator, Novartis, will initiate multiple Phase 2 studies of MRT-6160 in immune-mediated diseases in 2026.</w:t>
      </w:r>
    </w:p>
    <w:p>
      <w:pPr>
        <w:spacing w:after="0" w:line="1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color w:val="auto"/>
        </w:rPr>
        <w:t>MRT-8102 is a NEK7-directed MGD targeting diseases and inflammatory conditions driven by the NLRP3 inflammasome, IL-1, and IL-6. The NLRP3 inflammasome is a multi-protein complex that serves as a central node for integrating signals from pathogens, damage, and stress, and triggers the production of pro-inflammatory</w:t>
      </w:r>
    </w:p>
    <w:p>
      <w:pPr>
        <w:spacing w:after="0" w:line="1"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cytokines. Aberrant NLRP3 inflammasome activation and the subsequent release of active interleukin-</w:t>
      </w:r>
      <w:r>
        <w:rPr>
          <w:sz w:val="1"/>
          <w:szCs w:val="1"/>
          <w:color w:val="auto"/>
        </w:rPr>
        <w:drawing>
          <wp:inline distT="0" distB="0" distL="0" distR="0">
            <wp:extent cx="59055" cy="11684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76">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1430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77">
                      <a:extLst>
                        <a:ext uri="{28A0092B-C50C-407E-A947-70E740481C1C}"/>
                      </a:extLst>
                    </a:blip>
                    <a:srcRect/>
                    <a:stretch>
                      <a:fillRect/>
                    </a:stretch>
                  </pic:blipFill>
                  <pic:spPr bwMode="auto">
                    <a:xfrm>
                      <a:off x="0" y="0"/>
                      <a:ext cx="85090" cy="114300"/>
                    </a:xfrm>
                    <a:prstGeom prst="rect">
                      <a:avLst/>
                    </a:prstGeom>
                    <a:noFill/>
                    <a:ln>
                      <a:noFill/>
                    </a:ln>
                  </pic:spPr>
                </pic:pic>
              </a:graphicData>
            </a:graphic>
          </wp:inline>
        </w:drawing>
        <w:drawing>
          <wp:inline distT="0" distB="0" distL="0" distR="0">
            <wp:extent cx="81915" cy="11430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78">
                      <a:extLst>
                        <a:ext uri="{28A0092B-C50C-407E-A947-70E740481C1C}"/>
                      </a:extLst>
                    </a:blip>
                    <a:srcRect/>
                    <a:stretch>
                      <a:fillRect/>
                    </a:stretch>
                  </pic:blipFill>
                  <pic:spPr bwMode="auto">
                    <a:xfrm>
                      <a:off x="0" y="0"/>
                      <a:ext cx="81915" cy="114300"/>
                    </a:xfrm>
                    <a:prstGeom prst="rect">
                      <a:avLst/>
                    </a:prstGeom>
                    <a:noFill/>
                    <a:ln>
                      <a:noFill/>
                    </a:ln>
                  </pic:spPr>
                </pic:pic>
              </a:graphicData>
            </a:graphic>
          </wp:inline>
        </w:drawing>
        <w:drawing>
          <wp:inline distT="0" distB="0" distL="0" distR="0">
            <wp:extent cx="80010" cy="11684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79">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r>
      <w:r>
        <w:rPr>
          <w:rFonts w:ascii="Arial" w:cs="Arial" w:eastAsia="Arial" w:hAnsi="Arial"/>
          <w:sz w:val="20"/>
          <w:szCs w:val="20"/>
          <w:b w:val="1"/>
          <w:bCs w:val="1"/>
          <w:color w:val="auto"/>
        </w:rPr>
        <w:t>-</w:t>
      </w:r>
      <w:r>
        <w:rPr>
          <w:sz w:val="1"/>
          <w:szCs w:val="1"/>
          <w:color w:val="auto"/>
        </w:rPr>
        <w:drawing>
          <wp:inline distT="0" distB="0" distL="0" distR="0">
            <wp:extent cx="59055" cy="11684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0">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124460" cy="11430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1">
                      <a:extLst>
                        <a:ext uri="{28A0092B-C50C-407E-A947-70E740481C1C}"/>
                      </a:extLst>
                    </a:blip>
                    <a:srcRect/>
                    <a:stretch>
                      <a:fillRect/>
                    </a:stretch>
                  </pic:blipFill>
                  <pic:spPr bwMode="auto">
                    <a:xfrm>
                      <a:off x="0" y="0"/>
                      <a:ext cx="124460" cy="114300"/>
                    </a:xfrm>
                    <a:prstGeom prst="rect">
                      <a:avLst/>
                    </a:prstGeom>
                    <a:noFill/>
                    <a:ln>
                      <a:noFill/>
                    </a:ln>
                  </pic:spPr>
                </pic:pic>
              </a:graphicData>
            </a:graphic>
          </wp:inline>
        </w:drawing>
      </w:r>
      <w:r>
        <w:rPr>
          <w:rFonts w:ascii="Arial" w:cs="Arial" w:eastAsia="Arial" w:hAnsi="Arial"/>
          <w:sz w:val="20"/>
          <w:szCs w:val="20"/>
          <w:b w:val="1"/>
          <w:bCs w:val="1"/>
          <w:color w:val="auto"/>
        </w:rPr>
        <w:t xml:space="preserve"> and interleukin-18 (IL-18) have been implicated in multiple inflammation-driven diseases, including atherosclerotic cardiovascular disease (ASCVD), gout, hidradenitis suppurativa, pericarditis, osteoarthritis, and obesity. NEK7, functioning as a scaffolding protein, facilitates assembly and activation of the NLRP3 inflammasome in a kinase-independent manner, suggesting that degradation of NEK7 with an MGD molecule would be a potentially attractive therapeutic approach to preventing NLRP3 inflammasome activation and associated downstream cytokine production.</w:t>
      </w:r>
    </w:p>
    <w:p>
      <w:pPr>
        <w:spacing w:after="0" w:line="126" w:lineRule="exact"/>
        <w:rPr>
          <w:sz w:val="20"/>
          <w:szCs w:val="20"/>
          <w:color w:val="auto"/>
        </w:rPr>
      </w:pPr>
    </w:p>
    <w:p>
      <w:pPr>
        <w:ind w:right="140"/>
        <w:spacing w:after="0" w:line="237" w:lineRule="auto"/>
        <w:rPr>
          <w:sz w:val="20"/>
          <w:szCs w:val="20"/>
          <w:color w:val="auto"/>
        </w:rPr>
      </w:pPr>
      <w:r>
        <w:rPr>
          <w:rFonts w:ascii="Arial" w:cs="Arial" w:eastAsia="Arial" w:hAnsi="Arial"/>
          <w:sz w:val="20"/>
          <w:szCs w:val="20"/>
          <w:b w:val="1"/>
          <w:bCs w:val="1"/>
          <w:color w:val="auto"/>
        </w:rPr>
        <w:t>In January 2026, we announced positive interim data from an ongoing Phase 1 clinical study (now called GFORCE-1) evaluating MRT-8102. In subjects with elevated cardiovascular disease (CVD) risk, MRT-8102 demonstrated rapid and durable reductions in systemic inflammation. After four weeks of MRT-8102 treatment in subjects with elevated CVD risk, C-reactive protein (CRP) levels were reduced by 85%, and 94% of study participants achieved CRP values below 2 mg/L, a threshold associated with reduced CVD risk. The single ascending dose (SAD) and multiple ascending dose (MAD) cohorts demonstrated deep and sustained NEK7 degradation at doses from 5 mg to 400 mg. A favorable safety profile was observed with mild to moderate adverse events (AEs) and no evidence of increased infection risk.</w:t>
      </w:r>
    </w:p>
    <w:p>
      <w:pPr>
        <w:spacing w:after="0" w:line="127" w:lineRule="exact"/>
        <w:rPr>
          <w:sz w:val="20"/>
          <w:szCs w:val="20"/>
          <w:color w:val="auto"/>
        </w:rPr>
      </w:pPr>
    </w:p>
    <w:p>
      <w:pPr>
        <w:ind w:right="60"/>
        <w:spacing w:after="0" w:line="251" w:lineRule="auto"/>
        <w:rPr>
          <w:sz w:val="20"/>
          <w:szCs w:val="20"/>
          <w:color w:val="auto"/>
        </w:rPr>
      </w:pPr>
      <w:r>
        <w:rPr>
          <w:rFonts w:ascii="Arial" w:cs="Arial" w:eastAsia="Arial" w:hAnsi="Arial"/>
          <w:sz w:val="19"/>
          <w:szCs w:val="19"/>
          <w:b w:val="1"/>
          <w:bCs w:val="1"/>
          <w:color w:val="auto"/>
        </w:rPr>
        <w:t>Our ongoing GFORCE-1 Study of MRT-8102 in subjects with elevated CVD risk has been expanded to multiple dose levels to accelerate development in ASCVD. We anticipate results from this study in H2 2026. We plan to initiate a Phase 2 ASCVD study, GFORCE-2, (in elevated CVD risk patients defined by Stage 3/4 chronic kidney disease and elevated CRP) in H2 2026, a Phase 2 study of MRT-8102 in patients with gout flares, GFORCE-3, in Q4 2026 or Q1 2027, and a Phase 2 study in patients with hidradenitis suppurativa, GFORCE-4, in H1 2027. Furthermore, we expect to submit an IND application for a next-generation NEK7-directed MGD in 2026.</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b w:val="1"/>
          <w:bCs w:val="1"/>
          <w:color w:val="auto"/>
        </w:rPr>
        <w:t>MRT-2359 is an orally bioavailable MGD targeting the translation termination factor protein GSPT1 and is currently in clinical development for potential use in MYC-driven tumors, with a focus on metastatic castration-resistant prostate cancer, or mCRPC. GSPT1 (also known as eRF3a) is a translation termination factor that helps catalyze the termination of protein synthesis, facilitating the release of mRNA and newly synthesized protein from the ribosomal protein synthesis machinery. We have identified GSPT1 as a potential therapeutic vulnerability for MYC-driven cancers, including mCRPC. MRT-2359, our GSPT1-directed MGD, was designed to preferentially affect growth and survival of cancer cells addicted to protein translation, such as those driven by high expression and activity of MYC family transcription factors. Our preclinical studies showed that once-daily oral dosing of MRT-2359 led to potent antitumor activity in MYC-driven cell-line- and patient-derived xenograft models, and pointed to mCRPC as a potential indication for MRT-2359.</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In December 2025, we announced positive interim data from an ongoing Phase 1/2 clinical study evaluating MRT-2359 in combination with enzalutamide in heavily pretreated patients with metastatic castration-resistant prostate cancer (mCRPC). We provided further updates from this ongoing clinical study in February 2026, including at the ASCO Genitourinary Cancers Symposium held in San Francisco on February 26-28, 2026. In our February 2026 update we showed that in the subset of mCRPC patients with androgen receptor (AR) mutations, treatment with MRT-2359 in combination with enzalutamide led to a 100% PSA response rate in patients identified as having AR mutations (5 out of 5 patients). In addition, MRT-2359 plus enzalutamide demonstrated a 100% disease control rate in this patient subset, per RECIST criteria, including 2 RECIST partial responses and 3 with stable disease. In total, our study included 15 evaluable patients, including the 5 patients identified as having AR mutations. Across those 15 evaluable patients, the overall disease control rate was 67% (10 of 15), with 10 of 15 patients showing tumor size reductions of target lesions, including the 2 RECIST partial response patients that were also identified as having AR mutations.</w:t>
      </w:r>
    </w:p>
    <w:p>
      <w:pPr>
        <w:spacing w:after="0" w:line="114"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b w:val="1"/>
          <w:bCs w:val="1"/>
          <w:color w:val="auto"/>
        </w:rPr>
        <w:t>Based on the success of our reported Phase 1/2 studies in mCRPC patients, we plan to initiate a Phase 2 study of MRT-2359 in combination with a second-generation AR inhibitor in mCRPC patients with AR mutations, with potential to expand the study into additional patient subsets, including patients naive to 2nd generation AR inhibitors. The study is anticipated to start in 2026.</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w:t>
      </w:r>
    </w:p>
    <w:p>
      <w:pPr>
        <w:sectPr>
          <w:pgSz w:w="12240" w:h="15840" w:orient="portrait"/>
          <w:cols w:equalWidth="0" w:num="1">
            <w:col w:w="10080"/>
          </w:cols>
          <w:pgMar w:left="1080" w:top="1086" w:right="1080" w:bottom="154" w:gutter="0" w:footer="0" w:header="0"/>
        </w:sectPr>
      </w:pPr>
    </w:p>
    <w:bookmarkStart w:id="7" w:name="page8"/>
    <w:bookmarkEnd w:id="7"/>
    <w:p>
      <w:pPr>
        <w:ind w:right="520"/>
        <w:spacing w:after="0" w:line="236" w:lineRule="auto"/>
        <w:rPr>
          <w:sz w:val="20"/>
          <w:szCs w:val="20"/>
          <w:color w:val="auto"/>
        </w:rPr>
      </w:pPr>
      <w:r>
        <w:rPr>
          <w:rFonts w:ascii="Arial" w:cs="Arial" w:eastAsia="Arial" w:hAnsi="Arial"/>
          <w:sz w:val="20"/>
          <w:szCs w:val="20"/>
          <w:b w:val="1"/>
          <w:bCs w:val="1"/>
          <w:color w:val="auto"/>
        </w:rPr>
        <w:t>We are also advancing programs directed at cyclin E1 (CCNE1) and cyclin-dependent kinase 2 (CDK2), key drivers of cell cycle progression in cancer.</w:t>
      </w:r>
    </w:p>
    <w:p>
      <w:pPr>
        <w:spacing w:after="0" w:line="124"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color w:val="auto"/>
        </w:rPr>
        <w:t>Cyclin E1 is a protein that plays a crucial role in the cell cycle, and is a frequently amplified non-enzymatic driver oncogene relevant in multiple solid tumors that has not been druggable by conventional modalities. We believe that our proprietary Cyclin E1 MGDs represent a potential novel therapeutic approach for treatment of such solid tumors by directly and selectively targeting Cyclin E1. We believe our cyclin E1 MGDs could provide a highly differentiated alternative and additional approach to other cell-cycle focused therapeutics currently in development.</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expect to submit an IND application for a cyclin E1-directed MGD in 2026.</w:t>
      </w:r>
    </w:p>
    <w:p>
      <w:pPr>
        <w:spacing w:after="0" w:line="126"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rPr>
        <w:t>Our CDK2-directed MGDs have demonstrated superior selectivity for CDK2 in preclinical models as compared to several clinical-stage small molecule CDK2 ATP-site inhibitors, which we believe will be important to mitigate toxicity limitations reported for CDK2 inhibitors in development. In preclinical models of ER+ breast cancer our CDK2 MGDs reduced tumor burden when added to standard of care therapy. We believe our preclinical data supports further clinical evaluation of our CDK2 MGDs as a potential improvement over current standard of care therapies in ER+ breast cancer, and potentially without the toxicity limitations reported for CDK2 inhibitors currently in development.</w:t>
      </w:r>
    </w:p>
    <w:p>
      <w:pPr>
        <w:spacing w:after="0" w:line="120" w:lineRule="exact"/>
        <w:rPr>
          <w:sz w:val="20"/>
          <w:szCs w:val="20"/>
          <w:color w:val="auto"/>
        </w:rPr>
      </w:pPr>
    </w:p>
    <w:p>
      <w:pPr>
        <w:ind w:right="60"/>
        <w:spacing w:after="0" w:line="218" w:lineRule="auto"/>
        <w:rPr>
          <w:sz w:val="20"/>
          <w:szCs w:val="20"/>
          <w:color w:val="auto"/>
        </w:rPr>
      </w:pPr>
      <w:r>
        <w:rPr>
          <w:rFonts w:ascii="Arial" w:cs="Arial" w:eastAsia="Arial" w:hAnsi="Arial"/>
          <w:sz w:val="18"/>
          <w:szCs w:val="18"/>
          <w:b w:val="1"/>
          <w:bCs w:val="1"/>
          <w:color w:val="auto"/>
        </w:rPr>
        <w:t>Our proprietary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uniquely enables us to rationally design and develop our diverse library of MGDs and to deploy them against target proteins identified through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Uniquely, many of these target proteins are considered inadequately drugged or completely undruggable by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13970</wp:posOffset>
            </wp:positionV>
            <wp:extent cx="6392545" cy="1460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2">
                      <a:extLst>
                        <a:ext uri="{28A0092B-C50C-407E-A947-70E740481C1C}"/>
                      </a:extLst>
                    </a:blip>
                    <a:srcRect/>
                    <a:stretch>
                      <a:fillRect/>
                    </a:stretch>
                  </pic:blipFill>
                  <pic:spPr bwMode="auto">
                    <a:xfrm>
                      <a:off x="0" y="0"/>
                      <a:ext cx="6392545" cy="146050"/>
                    </a:xfrm>
                    <a:prstGeom prst="rect">
                      <a:avLst/>
                    </a:prstGeom>
                    <a:noFill/>
                  </pic:spPr>
                </pic:pic>
              </a:graphicData>
            </a:graphic>
          </wp:anchor>
        </w:drawing>
      </w:r>
    </w:p>
    <w:p>
      <w:pPr>
        <w:spacing w:after="0" w:line="221" w:lineRule="exact"/>
        <w:rPr>
          <w:sz w:val="20"/>
          <w:szCs w:val="20"/>
          <w:color w:val="auto"/>
        </w:rPr>
      </w:pPr>
    </w:p>
    <w:p>
      <w:pPr>
        <w:ind w:right="240"/>
        <w:spacing w:after="0" w:line="224" w:lineRule="auto"/>
        <w:rPr>
          <w:sz w:val="20"/>
          <w:szCs w:val="20"/>
          <w:color w:val="auto"/>
        </w:rPr>
      </w:pPr>
      <w:r>
        <w:rPr>
          <w:rFonts w:ascii="Arial" w:cs="Arial" w:eastAsia="Arial" w:hAnsi="Arial"/>
          <w:sz w:val="20"/>
          <w:szCs w:val="20"/>
          <w:b w:val="1"/>
          <w:bCs w:val="1"/>
          <w:color w:val="auto"/>
        </w:rPr>
        <w:t>discovery and development selection and prioritization process. Our resulting MGDs are designed to reprogram the E3 ligase to bind to and induce the degradation of a therapeutically relevant target protein. Central to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is a detailed understanding of the molecular interactions promoted by our MGDs between E3 ligases and structural features on the surface of therapeutically relevant proteins, which we refer to as degrons.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are:</w:t>
      </w:r>
    </w:p>
    <w:p>
      <w:pPr>
        <w:spacing w:after="0" w:line="77" w:lineRule="exact"/>
        <w:rPr>
          <w:sz w:val="20"/>
          <w:szCs w:val="20"/>
          <w:color w:val="auto"/>
        </w:rPr>
      </w:pPr>
    </w:p>
    <w:p>
      <w:pPr>
        <w:ind w:left="500" w:right="120"/>
        <w:spacing w:after="0" w:line="270" w:lineRule="auto"/>
        <w:rPr>
          <w:sz w:val="20"/>
          <w:szCs w:val="20"/>
          <w:color w:val="auto"/>
        </w:rPr>
      </w:pPr>
      <w:r>
        <w:rPr>
          <w:rFonts w:ascii="Arial" w:cs="Arial" w:eastAsia="Arial" w:hAnsi="Arial"/>
          <w:sz w:val="18"/>
          <w:szCs w:val="18"/>
          <w:b w:val="1"/>
          <w:bCs w:val="1"/>
          <w:color w:val="auto"/>
        </w:rPr>
        <w:t>AI/ML engines: Our focus on protein surface characterization sets us apart, enabling us to identify reprogrammable E3 ligases as well as potential target proteins amenable to our approach. We have developed sophisticated and proprietary AI-powered algorithms to mine databases of protein sequences and structures, including structures determined from x-ray crystallography and cryoEM, and structures from predicted protein folding. Our proprietary geometric deep learning engine for surface characterization continuously learns from our expanding MGD library, identifying new degrons and surface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-843915</wp:posOffset>
            </wp:positionV>
            <wp:extent cx="71120" cy="711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307340</wp:posOffset>
            </wp:positionH>
            <wp:positionV relativeFrom="paragraph">
              <wp:posOffset>-1270</wp:posOffset>
            </wp:positionV>
            <wp:extent cx="317246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4">
                      <a:extLst>
                        <a:ext uri="{28A0092B-C50C-407E-A947-70E740481C1C}"/>
                      </a:extLst>
                    </a:blip>
                    <a:srcRect/>
                    <a:stretch>
                      <a:fillRect/>
                    </a:stretch>
                  </pic:blipFill>
                  <pic:spPr bwMode="auto">
                    <a:xfrm>
                      <a:off x="0" y="0"/>
                      <a:ext cx="3172460" cy="146050"/>
                    </a:xfrm>
                    <a:prstGeom prst="rect">
                      <a:avLst/>
                    </a:prstGeom>
                    <a:noFill/>
                  </pic:spPr>
                </pic:pic>
              </a:graphicData>
            </a:graphic>
          </wp:anchor>
        </w:drawing>
      </w:r>
    </w:p>
    <w:p>
      <w:pPr>
        <w:spacing w:after="0" w:line="323" w:lineRule="exact"/>
        <w:rPr>
          <w:sz w:val="20"/>
          <w:szCs w:val="20"/>
          <w:color w:val="auto"/>
        </w:rPr>
      </w:pPr>
    </w:p>
    <w:p>
      <w:pPr>
        <w:ind w:left="500" w:right="20"/>
        <w:spacing w:after="0" w:line="254" w:lineRule="auto"/>
        <w:rPr>
          <w:sz w:val="20"/>
          <w:szCs w:val="20"/>
          <w:color w:val="auto"/>
        </w:rPr>
      </w:pPr>
      <w:r>
        <w:rPr>
          <w:rFonts w:ascii="Arial" w:cs="Arial" w:eastAsia="Arial" w:hAnsi="Arial"/>
          <w:sz w:val="19"/>
          <w:szCs w:val="19"/>
          <w:b w:val="1"/>
          <w:bCs w:val="1"/>
          <w:color w:val="auto"/>
        </w:rPr>
        <w:t>High throughput screening, structural biology and proteomics capabilities: We have developed a suite of high-throughput assays that rapidly assess our proprietary MGD library and MGDs generated during specific programs. Coupled with customized automation and robotic systems, our assays can measure ternary complex formation in both a biochemical and cellular format, as well as measure degradation of target proteins in cells, which we use to screen, identify and rapidly optimize our MGDs.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-690880</wp:posOffset>
            </wp:positionV>
            <wp:extent cx="71120" cy="711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ind w:left="500" w:right="100"/>
        <w:spacing w:after="0" w:line="239" w:lineRule="auto"/>
        <w:rPr>
          <w:sz w:val="20"/>
          <w:szCs w:val="20"/>
          <w:color w:val="auto"/>
        </w:rPr>
      </w:pPr>
      <w:r>
        <w:rPr>
          <w:rFonts w:ascii="Arial" w:cs="Arial" w:eastAsia="Arial" w:hAnsi="Arial"/>
          <w:sz w:val="20"/>
          <w:szCs w:val="20"/>
          <w:b w:val="1"/>
          <w:bCs w:val="1"/>
          <w:color w:val="auto"/>
        </w:rPr>
        <w:t>Proprietary MGD library: We have built a wholly-owned, proprietary, diverse, and continuously growing chemical library of currently over 75,000 MGDs that we have rationally designed based on our growing expertise in molecular glue anatomy and design, our large proteomics and screening databases, and AI/ML algorithms. Library compounds currently represent more than 1000 unique low molecular weight scaffolds with favorable binding affinities for an E3 ubiquitin ligase.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-683895</wp:posOffset>
            </wp:positionV>
            <wp:extent cx="71120" cy="711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5" w:lineRule="exact"/>
        <w:rPr>
          <w:sz w:val="20"/>
          <w:szCs w:val="20"/>
          <w:color w:val="auto"/>
        </w:rPr>
      </w:pPr>
    </w:p>
    <w:p>
      <w:pPr>
        <w:spacing w:after="0" w:line="216" w:lineRule="auto"/>
        <w:rPr>
          <w:sz w:val="20"/>
          <w:szCs w:val="20"/>
          <w:color w:val="auto"/>
        </w:rPr>
      </w:pPr>
      <w:r>
        <w:rPr>
          <w:rFonts w:ascii="Arial" w:cs="Arial" w:eastAsia="Arial" w:hAnsi="Arial"/>
          <w:sz w:val="20"/>
          <w:szCs w:val="20"/>
          <w:b w:val="1"/>
          <w:bCs w:val="1"/>
          <w:color w:val="auto"/>
        </w:rPr>
        <w:t>By capturing our insights and experience with the identification of target proteins amenable to our approach as well as the discovery and development of MGDs through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we are constantly increasing the power of our discovery engine.</w:t>
      </w:r>
    </w:p>
    <w:p>
      <w:pPr>
        <w:spacing w:after="0" w:line="122" w:lineRule="exact"/>
        <w:rPr>
          <w:sz w:val="20"/>
          <w:szCs w:val="20"/>
          <w:color w:val="auto"/>
        </w:rPr>
      </w:pPr>
    </w:p>
    <w:p>
      <w:pPr>
        <w:ind w:right="180"/>
        <w:spacing w:after="0" w:line="228" w:lineRule="auto"/>
        <w:rPr>
          <w:sz w:val="20"/>
          <w:szCs w:val="20"/>
          <w:color w:val="auto"/>
        </w:rPr>
      </w:pPr>
      <w:r>
        <w:rPr>
          <w:rFonts w:ascii="Arial" w:cs="Arial" w:eastAsia="Arial" w:hAnsi="Arial"/>
          <w:sz w:val="20"/>
          <w:szCs w:val="20"/>
          <w:b w:val="1"/>
          <w:bCs w:val="1"/>
          <w:color w:val="auto"/>
        </w:rPr>
        <w:t>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continues to generate discovery stage programs targeting therapeutically relevant proteins otherwise considered undruggable or inadequately drugged. We are progressing our discovery stage programs for multiple other undisclosed target proteins. Our focus is on target proteins that have been considered undruggable or insufficiently drugged, that are highly credentialed preclinically or clinically, and that can potentially move quickly into clinical development in indications with high unmet need and substantial commercial potential.</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3</w:t>
      </w:r>
    </w:p>
    <w:p>
      <w:pPr>
        <w:sectPr>
          <w:pgSz w:w="12240" w:h="15840" w:orient="portrait"/>
          <w:cols w:equalWidth="0" w:num="1">
            <w:col w:w="10080"/>
          </w:cols>
          <w:pgMar w:left="1080" w:top="1086" w:right="1080" w:bottom="154" w:gutter="0" w:footer="0" w:header="0"/>
        </w:sectPr>
      </w:pPr>
    </w:p>
    <w:bookmarkStart w:id="8" w:name="page9"/>
    <w:bookmarkEnd w:id="8"/>
    <w:p>
      <w:pPr>
        <w:spacing w:after="0" w:line="268" w:lineRule="auto"/>
        <w:rPr>
          <w:sz w:val="20"/>
          <w:szCs w:val="20"/>
          <w:color w:val="auto"/>
        </w:rPr>
      </w:pPr>
      <w:r>
        <w:rPr>
          <w:rFonts w:ascii="Arial" w:cs="Arial" w:eastAsia="Arial" w:hAnsi="Arial"/>
          <w:sz w:val="18"/>
          <w:szCs w:val="18"/>
          <w:b w:val="1"/>
          <w:bCs w:val="1"/>
          <w:color w:val="auto"/>
        </w:rPr>
        <w:t>In October 2023, our wholly-owned subsidiary, Monte Rosa Therapeutics AG, or Monte Rosa AG, entered into a strategic collaboration and licensing agreement with F. Hoffmann-La Roche Ltd., or Roche Basel, and Hoffmann-La Roche Inc., or Roche US, and together with Roche Basel referred herein as Roche. Pursuant to the License Agreement, the parties will seek to identify and develop MGDs against cancer or neurological disease targets using our proprietary drug discovery platform for an initial set of targets in oncology and neuroscience selected by Roche, with each target being subject for a limited time to certain substitution rights owned by Roche. We will lead preclinical discovery and research activities until a defined point. Upon such point, Roche gains the right to exclusively pursue further preclinical and clinical development activities. Under the terms of the agreement, Monte Rosa received an upfront payment of $50 million, and is eligible to receive future preclinical, clinical, commercial and sales milestone payments that could exceed $2 billion, including up to $172 million for achieving preclinical milestones. We are also eligible to receive tiered percent royalties ranging from high-single-digit to low- teens on any products that are commercialized by Roche as a result of the collaboration.</w:t>
      </w:r>
    </w:p>
    <w:p>
      <w:pPr>
        <w:spacing w:after="0" w:line="109"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In September 2025, we and Novartis entered into a collaboration, option, and license agreement, under which Monte Rosa granted to Novartis an exclusive, royalty-bearing, sublicensable and transferable license to degraders for one immunology and inflammation, or I&amp;I program, or the First Licensed Program, and the exclusive option to obtain exclusive, royalty-bearing, sublicensable and transferable licenses with respect to two</w:t>
      </w:r>
    </w:p>
    <w:p>
      <w:pPr>
        <w:spacing w:after="0" w:line="2" w:lineRule="exact"/>
        <w:rPr>
          <w:sz w:val="20"/>
          <w:szCs w:val="20"/>
          <w:color w:val="auto"/>
        </w:rPr>
      </w:pPr>
    </w:p>
    <w:p>
      <w:pPr>
        <w:spacing w:after="0"/>
        <w:rPr>
          <w:sz w:val="20"/>
          <w:szCs w:val="20"/>
          <w:color w:val="auto"/>
        </w:rPr>
      </w:pPr>
      <w:r>
        <w:rPr>
          <w:sz w:val="1"/>
          <w:szCs w:val="1"/>
          <w:color w:val="auto"/>
        </w:rPr>
        <w:drawing>
          <wp:inline distT="0" distB="0" distL="0" distR="0">
            <wp:extent cx="132080" cy="12001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8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121285"/>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88">
                      <a:extLst>
                        <a:ext uri="{28A0092B-C50C-407E-A947-70E740481C1C}"/>
                      </a:extLst>
                    </a:blip>
                    <a:srcRect/>
                    <a:stretch>
                      <a:fillRect/>
                    </a:stretch>
                  </pic:blipFill>
                  <pic:spPr bwMode="auto">
                    <a:xfrm>
                      <a:off x="0" y="0"/>
                      <a:ext cx="153670" cy="121285"/>
                    </a:xfrm>
                    <a:prstGeom prst="rect">
                      <a:avLst/>
                    </a:prstGeom>
                    <a:noFill/>
                    <a:ln>
                      <a:noFill/>
                    </a:ln>
                  </pic:spPr>
                </pic:pic>
              </a:graphicData>
            </a:graphic>
          </wp:inline>
        </w:drawing>
        <w:drawing>
          <wp:inline distT="0" distB="0" distL="0" distR="0">
            <wp:extent cx="124460" cy="9525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8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82245" cy="9525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0">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02870" cy="11811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1">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91770" cy="9525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2">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18110" cy="11811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3">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295">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2001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296">
                      <a:extLst>
                        <a:ext uri="{28A0092B-C50C-407E-A947-70E740481C1C}"/>
                      </a:extLst>
                    </a:blip>
                    <a:srcRect/>
                    <a:stretch>
                      <a:fillRect/>
                    </a:stretch>
                  </pic:blipFill>
                  <pic:spPr bwMode="auto">
                    <a:xfrm>
                      <a:off x="0" y="0"/>
                      <a:ext cx="188595" cy="120015"/>
                    </a:xfrm>
                    <a:prstGeom prst="rect">
                      <a:avLst/>
                    </a:prstGeom>
                    <a:noFill/>
                    <a:ln>
                      <a:noFill/>
                    </a:ln>
                  </pic:spPr>
                </pic:pic>
              </a:graphicData>
            </a:graphic>
          </wp:inline>
        </w:drawing>
        <w:drawing>
          <wp:inline distT="0" distB="0" distL="0" distR="0">
            <wp:extent cx="150495" cy="9525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29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6045" cy="144145"/>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298">
                      <a:extLst>
                        <a:ext uri="{28A0092B-C50C-407E-A947-70E740481C1C}"/>
                      </a:extLst>
                    </a:blip>
                    <a:srcRect/>
                    <a:stretch>
                      <a:fillRect/>
                    </a:stretch>
                  </pic:blipFill>
                  <pic:spPr bwMode="auto">
                    <a:xfrm>
                      <a:off x="0" y="0"/>
                      <a:ext cx="106045" cy="144145"/>
                    </a:xfrm>
                    <a:prstGeom prst="rect">
                      <a:avLst/>
                    </a:prstGeom>
                    <a:noFill/>
                    <a:ln>
                      <a:noFill/>
                    </a:ln>
                  </pic:spPr>
                </pic:pic>
              </a:graphicData>
            </a:graphic>
          </wp:inline>
        </w:drawing>
        <w:drawing>
          <wp:inline distT="0" distB="0" distL="0" distR="0">
            <wp:extent cx="80010" cy="9525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29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6525" cy="12128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0">
                      <a:extLst>
                        <a:ext uri="{28A0092B-C50C-407E-A947-70E740481C1C}"/>
                      </a:extLst>
                    </a:blip>
                    <a:srcRect/>
                    <a:stretch>
                      <a:fillRect/>
                    </a:stretch>
                  </pic:blipFill>
                  <pic:spPr bwMode="auto">
                    <a:xfrm>
                      <a:off x="0" y="0"/>
                      <a:ext cx="136525" cy="121285"/>
                    </a:xfrm>
                    <a:prstGeom prst="rect">
                      <a:avLst/>
                    </a:prstGeom>
                    <a:noFill/>
                    <a:ln>
                      <a:noFill/>
                    </a:ln>
                  </pic:spPr>
                </pic:pic>
              </a:graphicData>
            </a:graphic>
          </wp:inline>
        </w:drawing>
        <w:drawing>
          <wp:inline distT="0" distB="0" distL="0" distR="0">
            <wp:extent cx="182245" cy="9525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1">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04775" cy="11684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2">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2128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3">
                      <a:extLst>
                        <a:ext uri="{28A0092B-C50C-407E-A947-70E740481C1C}"/>
                      </a:extLst>
                    </a:blip>
                    <a:srcRect/>
                    <a:stretch>
                      <a:fillRect/>
                    </a:stretch>
                  </pic:blipFill>
                  <pic:spPr bwMode="auto">
                    <a:xfrm>
                      <a:off x="0" y="0"/>
                      <a:ext cx="81915" cy="121285"/>
                    </a:xfrm>
                    <a:prstGeom prst="rect">
                      <a:avLst/>
                    </a:prstGeom>
                    <a:noFill/>
                    <a:ln>
                      <a:noFill/>
                    </a:ln>
                  </pic:spPr>
                </pic:pic>
              </a:graphicData>
            </a:graphic>
          </wp:inline>
        </w:drawing>
        <w:drawing>
          <wp:inline distT="0" distB="0" distL="0" distR="0">
            <wp:extent cx="132080" cy="120015"/>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4">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4940" cy="9525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05">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64770" cy="11811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06">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04775" cy="11684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07">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50495" cy="9525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0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37465" cy="11811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09">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42875" cy="11684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0">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184150" cy="9525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1">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53670" cy="95250"/>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0490" cy="118110"/>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3">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0495" cy="12128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4">
                      <a:extLst>
                        <a:ext uri="{28A0092B-C50C-407E-A947-70E740481C1C}"/>
                      </a:extLst>
                    </a:blip>
                    <a:srcRect/>
                    <a:stretch>
                      <a:fillRect/>
                    </a:stretch>
                  </pic:blipFill>
                  <pic:spPr bwMode="auto">
                    <a:xfrm>
                      <a:off x="0" y="0"/>
                      <a:ext cx="150495" cy="121285"/>
                    </a:xfrm>
                    <a:prstGeom prst="rect">
                      <a:avLst/>
                    </a:prstGeom>
                    <a:noFill/>
                    <a:ln>
                      <a:noFill/>
                    </a:ln>
                  </pic:spPr>
                </pic:pic>
              </a:graphicData>
            </a:graphic>
          </wp:inline>
        </w:drawing>
        <w:drawing>
          <wp:inline distT="0" distB="0" distL="0" distR="0">
            <wp:extent cx="153670" cy="12001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15">
                      <a:extLst>
                        <a:ext uri="{28A0092B-C50C-407E-A947-70E740481C1C}"/>
                      </a:extLst>
                    </a:blip>
                    <a:srcRect/>
                    <a:stretch>
                      <a:fillRect/>
                    </a:stretch>
                  </pic:blipFill>
                  <pic:spPr bwMode="auto">
                    <a:xfrm>
                      <a:off x="0" y="0"/>
                      <a:ext cx="153670" cy="120015"/>
                    </a:xfrm>
                    <a:prstGeom prst="rect">
                      <a:avLst/>
                    </a:prstGeom>
                    <a:noFill/>
                    <a:ln>
                      <a:noFill/>
                    </a:ln>
                  </pic:spPr>
                </pic:pic>
              </a:graphicData>
            </a:graphic>
          </wp:inline>
        </w:drawing>
        <w:drawing>
          <wp:inline distT="0" distB="0" distL="0" distR="0">
            <wp:extent cx="93980" cy="11684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16">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23190" cy="12001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17">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4770" cy="11811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18">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86360" cy="9525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1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3350" cy="9525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0">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18110" cy="11811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1">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0975" cy="14414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3">
                      <a:extLst>
                        <a:ext uri="{28A0092B-C50C-407E-A947-70E740481C1C}"/>
                      </a:extLst>
                    </a:blip>
                    <a:srcRect/>
                    <a:stretch>
                      <a:fillRect/>
                    </a:stretch>
                  </pic:blipFill>
                  <pic:spPr bwMode="auto">
                    <a:xfrm>
                      <a:off x="0" y="0"/>
                      <a:ext cx="180975" cy="144145"/>
                    </a:xfrm>
                    <a:prstGeom prst="rect">
                      <a:avLst/>
                    </a:prstGeom>
                    <a:noFill/>
                    <a:ln>
                      <a:noFill/>
                    </a:ln>
                  </pic:spPr>
                </pic:pic>
              </a:graphicData>
            </a:graphic>
          </wp:inline>
        </w:drawing>
        <w:drawing>
          <wp:inline distT="0" distB="0" distL="0" distR="0">
            <wp:extent cx="77470" cy="118110"/>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4">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2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r>
      <w:r>
        <w:rPr>
          <w:rFonts w:ascii="Arial" w:cs="Arial" w:eastAsia="Arial" w:hAnsi="Arial"/>
          <w:sz w:val="4"/>
          <w:szCs w:val="4"/>
          <w:b w:val="1"/>
          <w:bCs w:val="1"/>
          <w:color w:val="auto"/>
        </w:rPr>
        <w:t>s, and the programs,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-57785</wp:posOffset>
            </wp:positionV>
            <wp:extent cx="6202045" cy="20828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26">
                      <a:extLst>
                        <a:ext uri="{28A0092B-C50C-407E-A947-70E740481C1C}"/>
                      </a:extLst>
                    </a:blip>
                    <a:srcRect/>
                    <a:stretch>
                      <a:fillRect/>
                    </a:stretch>
                  </pic:blipFill>
                  <pic:spPr bwMode="auto">
                    <a:xfrm>
                      <a:off x="0" y="0"/>
                      <a:ext cx="6202045" cy="208280"/>
                    </a:xfrm>
                    <a:prstGeom prst="rect">
                      <a:avLst/>
                    </a:prstGeom>
                    <a:noFill/>
                  </pic:spPr>
                </pic:pic>
              </a:graphicData>
            </a:graphic>
          </wp:anchor>
        </w:drawing>
      </w:r>
    </w:p>
    <w:p>
      <w:pPr>
        <w:spacing w:after="0" w:line="205"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criteria for investigational new drug application-filing-readiness. On a program-by-program basis, if Novartis does not exercise an Option, all rights with respect to such program are retained by the Company; if Novartis does exercise its Option, such program becomes a Licensed Program, or together, with the First Licensed Program, the Licensed Programs. Under the 2025 Novartis Agreement, the Company will apply its proprietary AI/ML-enabled QuEEN</w:t>
      </w:r>
      <w:r>
        <w:rPr>
          <w:sz w:val="1"/>
          <w:szCs w:val="1"/>
          <w:color w:val="auto"/>
        </w:rPr>
        <w:drawing>
          <wp:inline distT="0" distB="0" distL="0" distR="0">
            <wp:extent cx="127635" cy="7747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27">
                      <a:extLst>
                        <a:ext uri="{28A0092B-C50C-407E-A947-70E740481C1C}"/>
                      </a:extLst>
                    </a:blip>
                    <a:srcRect/>
                    <a:stretch>
                      <a:fillRect/>
                    </a:stretch>
                  </pic:blipFill>
                  <pic:spPr bwMode="auto">
                    <a:xfrm>
                      <a:off x="0" y="0"/>
                      <a:ext cx="127635" cy="77470"/>
                    </a:xfrm>
                    <a:prstGeom prst="rect">
                      <a:avLst/>
                    </a:prstGeom>
                    <a:noFill/>
                    <a:ln>
                      <a:noFill/>
                    </a:ln>
                  </pic:spPr>
                </pic:pic>
              </a:graphicData>
            </a:graphic>
          </wp:inline>
        </w:drawing>
      </w:r>
      <w:r>
        <w:rPr>
          <w:rFonts w:ascii="Arial" w:cs="Arial" w:eastAsia="Arial" w:hAnsi="Arial"/>
          <w:sz w:val="20"/>
          <w:szCs w:val="20"/>
          <w:b w:val="1"/>
          <w:bCs w:val="1"/>
          <w:color w:val="auto"/>
        </w:rPr>
        <w:t xml:space="preserve"> product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 Research activities for the Licensed Programs governed by the Agreement will be overseen by a Joint Research Committee.</w:t>
      </w:r>
    </w:p>
    <w:p>
      <w:pPr>
        <w:spacing w:after="0" w:line="128"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Under the agreement, the Company received a $120.0 million non-refundable upfront payment from Novartis. The Company is entitled to receive further payments from Novartis to maintain the Options totaling up to $60.0 million, and is also eligible to receive from Novartis (1) preclinical milestone payments relating to the First Licensed Program and option exercise payments related to the Options of up to $180.0 million, (2) up to $5.4 billion in clinical development, regulatory, and sales milestones relating to the First Licensed Program and the two Optioned I&amp;I Programs, beginning upon initiation of Phase 1 studies, including (a) potential development and regulatory milestone payments of up to $2.2 billion if regulatory approval is achieved for multiple indications in multiple territories and (b) potential sales milestone payments of up to $3.2 billion, allocated across licensed products, and (3) tiered royalties on global net sales in the high-single to low double-digit range for the First Licensed Program and in the low double-digit range for the two Optioned I&amp;I Programs. The Company will be responsible for costs related to research activities, while Novartis will be responsible for costs related to development and commercialization activities.</w:t>
      </w:r>
    </w:p>
    <w:p>
      <w:pPr>
        <w:spacing w:after="0" w:line="116"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We are led by an experienced team of drug discovery and development experts with deep experience in targeted protein degradation, molecular glues, chemistry, structural biology, data science, disease biology, translational medicine, and clinical development.</w:t>
      </w:r>
    </w:p>
    <w:p>
      <w:pPr>
        <w:spacing w:after="0" w:line="130" w:lineRule="exact"/>
        <w:rPr>
          <w:sz w:val="20"/>
          <w:szCs w:val="20"/>
          <w:color w:val="auto"/>
        </w:rPr>
      </w:pPr>
    </w:p>
    <w:p>
      <w:pPr>
        <w:ind w:right="200"/>
        <w:spacing w:after="0" w:line="270" w:lineRule="auto"/>
        <w:rPr>
          <w:sz w:val="20"/>
          <w:szCs w:val="20"/>
          <w:color w:val="auto"/>
        </w:rPr>
      </w:pPr>
      <w:r>
        <w:rPr>
          <w:rFonts w:ascii="Arial" w:cs="Arial" w:eastAsia="Arial" w:hAnsi="Arial"/>
          <w:sz w:val="18"/>
          <w:szCs w:val="18"/>
          <w:b w:val="1"/>
          <w:bCs w:val="1"/>
          <w:color w:val="auto"/>
        </w:rPr>
        <w:t>Monte Rosa Therapeutics AG, a Swiss operating company, was incorporated under the laws of Switzerland in April 2018. Monte Rosa Therapeutics, Inc. was incorporated in the State of Delaware in November 2019. The Company is headquartered in Boston, Massachusetts with research operations in both Boston and Basel, Switzerland. Our principal executive office is located at 321 Harrison Avenue, Suite 900, Boston, MA 02118 and our telephone number is (617) 949-2643. Information about us is available on our corporate websites at www.monterosatx.com. Information available on our website is not a part of, and is not incorporated into,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0</wp:posOffset>
            </wp:positionV>
            <wp:extent cx="5330190" cy="1460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28">
                      <a:extLst>
                        <a:ext uri="{28A0092B-C50C-407E-A947-70E740481C1C}"/>
                      </a:extLst>
                    </a:blip>
                    <a:srcRect/>
                    <a:stretch>
                      <a:fillRect/>
                    </a:stretch>
                  </pic:blipFill>
                  <pic:spPr bwMode="auto">
                    <a:xfrm>
                      <a:off x="0" y="0"/>
                      <a:ext cx="5330190" cy="1460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Our product pipeline</w:t>
      </w:r>
    </w:p>
    <w:p>
      <w:pPr>
        <w:spacing w:after="0" w:line="119"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b w:val="1"/>
          <w:bCs w:val="1"/>
          <w:color w:val="auto"/>
        </w:rPr>
        <w:t>We have leveraged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to generate our pipeline of product candidates with the potential to treat a diverse range of diseases through targeted protein degradation. Our current programs are focused on delivering therapies to target proteins that have been considered undruggable or inadequately drugged in well-characterized biological pathways across clinical indications in immunology, inflammation, cardiovascular diseases, oncology, and other diseases with high unmet needs. We currently retain exclusive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w:t>
      </w:r>
    </w:p>
    <w:p>
      <w:pPr>
        <w:sectPr>
          <w:pgSz w:w="12240" w:h="15840" w:orient="portrait"/>
          <w:cols w:equalWidth="0" w:num="1">
            <w:col w:w="10060"/>
          </w:cols>
          <w:pgMar w:left="1080" w:top="1086" w:right="1100" w:bottom="154" w:gutter="0" w:footer="0" w:header="0"/>
        </w:sectPr>
      </w:pPr>
    </w:p>
    <w:bookmarkStart w:id="9" w:name="page10"/>
    <w:bookmarkEnd w:id="9"/>
    <w:p>
      <w:pPr>
        <w:ind w:right="300"/>
        <w:spacing w:after="0" w:line="237" w:lineRule="auto"/>
        <w:rPr>
          <w:sz w:val="20"/>
          <w:szCs w:val="20"/>
          <w:color w:val="auto"/>
        </w:rPr>
      </w:pPr>
      <w:r>
        <w:rPr>
          <w:rFonts w:ascii="Arial" w:cs="Arial" w:eastAsia="Arial" w:hAnsi="Arial"/>
          <w:sz w:val="20"/>
          <w:szCs w:val="20"/>
          <w:b w:val="1"/>
          <w:bCs w:val="1"/>
          <w:color w:val="auto"/>
        </w:rPr>
        <w:t>worldwide rights to the programs shown in Figure 1 below, except for MGDs directed against VAV1 including MRT-6160, which we licensed to Novartis in October 2024, and the targets included in the Roche and Novartis relationships.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1: Monte Rosa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6402070" cy="31559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29">
                      <a:extLst>
                        <a:ext uri="{28A0092B-C50C-407E-A947-70E740481C1C}"/>
                      </a:extLst>
                    </a:blip>
                    <a:srcRect/>
                    <a:stretch>
                      <a:fillRect/>
                    </a:stretch>
                  </pic:blipFill>
                  <pic:spPr bwMode="auto">
                    <a:xfrm>
                      <a:off x="0" y="0"/>
                      <a:ext cx="640207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auto"/>
        </w:rPr>
        <w:t>Over the next several years, we plan to expand our early-stage product portfolio into our current therapeutic areas of focus and additional therapeutic areas, leveraging the ability of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to degrade therapeutically relevant proteins in areas including immunology &amp; inflammation, cardiovascular, metabolic, and genetic diseases.</w:t>
      </w:r>
    </w:p>
    <w:p>
      <w:pPr>
        <w:spacing w:after="0" w:line="23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Our strategy</w:t>
      </w:r>
    </w:p>
    <w:p>
      <w:pPr>
        <w:spacing w:after="0" w:line="130"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b w:val="1"/>
          <w:bCs w:val="1"/>
          <w:color w:val="auto"/>
        </w:rPr>
        <w:t>Our mission is to discover and develop a portfolio of novel small molecule MGDs that selectively eliminate therapeutically relevant proteins. We believe our MGDs have the potential to benefit patients in a broad range of indications with significant unmet medical need. We believe the product candidates identified through our proprietary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can provide distinct advantages over other modalities, including the ability to address target proteins that have been considered undruggable or inadequately drugged. We intend to fully develop certain programs internally, while also utilizing collaborations to advance programs in areas where we believe that external expertise and financial resources may enable us to more fully realize the therapeutic and commercial potential of a program.</w:t>
      </w:r>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MGDs provide for therapeutic opportunities not constrained by some of the key limitations of conventional small molecule inhibitor drugs. MGDs provide an opportunity to target the vast universe of target proteins without a defined binding pocket, in a highly selective way, due to the diversity of surfaces that can be targeted, resulting in reversible elimination of a target protein. More specifically, because MGDs work by inducing protein-protein interactions between target proteins and an E3 ligase, they do not require a defined binding pocket on the target protein of interest. Thus, MGDs offer a unique opportunity to unlock significant target space and enable us to address target proteins that have been considered undruggable or inadequately drugged. The interaction surfaces we utilize are often not conserved within protein classes and families, allowing us to potentially achieve significant selectivity for our MGD product candidates that we believe is superior to classical small molecule inhibitor drugs. Lastly, we focus on target proteins where experimental evidence suggests that removal of the target is superior to transiently inhibiting it, in particular proteins that have a scaffolding function.</w:t>
      </w:r>
    </w:p>
    <w:p>
      <w:pPr>
        <w:spacing w:after="0" w:line="109" w:lineRule="exact"/>
        <w:rPr>
          <w:sz w:val="20"/>
          <w:szCs w:val="20"/>
          <w:color w:val="auto"/>
        </w:rPr>
      </w:pPr>
    </w:p>
    <w:p>
      <w:pPr>
        <w:ind w:right="120"/>
        <w:spacing w:after="0" w:line="272" w:lineRule="auto"/>
        <w:rPr>
          <w:sz w:val="20"/>
          <w:szCs w:val="20"/>
          <w:color w:val="auto"/>
        </w:rPr>
      </w:pPr>
      <w:r>
        <w:rPr>
          <w:rFonts w:ascii="Arial" w:cs="Arial" w:eastAsia="Arial" w:hAnsi="Arial"/>
          <w:sz w:val="18"/>
          <w:szCs w:val="18"/>
          <w:b w:val="1"/>
          <w:bCs w:val="1"/>
          <w:color w:val="auto"/>
        </w:rPr>
        <w:t>Through our ability to produce potentially highly selective MGDs with fine-tuned speed and depth of degradation, we believe we can generate MGD product candidates with a wide therapeutic window and other therapeutic advantages that may be beneficial in a broad range of indications, including immunology, inflammation, cardiovascular diseases, oncology, metabolic diseases, genetic diseases, and diseases of the central nervous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w:t>
      </w:r>
    </w:p>
    <w:p>
      <w:pPr>
        <w:sectPr>
          <w:pgSz w:w="12240" w:h="15840" w:orient="portrait"/>
          <w:cols w:equalWidth="0" w:num="1">
            <w:col w:w="10060"/>
          </w:cols>
          <w:pgMar w:left="1080" w:top="1086" w:right="1100" w:bottom="154" w:gutter="0" w:footer="0" w:header="0"/>
        </w:sectPr>
      </w:pPr>
    </w:p>
    <w:bookmarkStart w:id="10" w:name="page11"/>
    <w:bookmarkEnd w:id="10"/>
    <w:p>
      <w:pPr>
        <w:ind w:right="560"/>
        <w:spacing w:after="0" w:line="236" w:lineRule="auto"/>
        <w:rPr>
          <w:sz w:val="20"/>
          <w:szCs w:val="20"/>
          <w:color w:val="auto"/>
        </w:rPr>
      </w:pPr>
      <w:r>
        <w:rPr>
          <w:rFonts w:ascii="Arial" w:cs="Arial" w:eastAsia="Arial" w:hAnsi="Arial"/>
          <w:sz w:val="20"/>
          <w:szCs w:val="20"/>
          <w:b w:val="1"/>
          <w:bCs w:val="1"/>
          <w:color w:val="auto"/>
        </w:rPr>
        <w:t>system (CNS). We believe our platform has the capability to produce MGDs suitable for distribution into any tissue, including MGDs designed to be CNS-penetrant.</w:t>
      </w:r>
    </w:p>
    <w:p>
      <w:pPr>
        <w:spacing w:after="0" w:line="129"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In immunology and inflammation, we are uniquely able to target highly credentialed immune signaling proteins in pathologically relevant immune pathways. We prioritize target proteins that are validated through preclinical or clinical (including human genetic) evidence. We have shown that we are able to optimize our MGD product candidates to induce deep and selective degradation of immune-pathway relevant proteins. Our precision oncology programs are focused on the elimination of proteins that are highly validated driver oncogenes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0</wp:posOffset>
            </wp:positionV>
            <wp:extent cx="6021070" cy="292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0">
                      <a:extLst>
                        <a:ext uri="{28A0092B-C50C-407E-A947-70E740481C1C}"/>
                      </a:extLst>
                    </a:blip>
                    <a:srcRect/>
                    <a:stretch>
                      <a:fillRect/>
                    </a:stretch>
                  </pic:blipFill>
                  <pic:spPr bwMode="auto">
                    <a:xfrm>
                      <a:off x="0" y="0"/>
                      <a:ext cx="6021070" cy="29210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elements of our strategy include:</w:t>
      </w:r>
    </w:p>
    <w:p>
      <w:pPr>
        <w:spacing w:after="0" w:line="143" w:lineRule="exact"/>
        <w:rPr>
          <w:sz w:val="20"/>
          <w:szCs w:val="20"/>
          <w:color w:val="auto"/>
        </w:rPr>
      </w:pPr>
    </w:p>
    <w:p>
      <w:pPr>
        <w:ind w:left="500" w:right="120"/>
        <w:spacing w:after="0" w:line="253" w:lineRule="auto"/>
        <w:rPr>
          <w:sz w:val="20"/>
          <w:szCs w:val="20"/>
          <w:color w:val="auto"/>
        </w:rPr>
      </w:pPr>
      <w:r>
        <w:rPr>
          <w:rFonts w:ascii="Arial" w:cs="Arial" w:eastAsia="Arial" w:hAnsi="Arial"/>
          <w:sz w:val="19"/>
          <w:szCs w:val="19"/>
          <w:b w:val="1"/>
          <w:bCs w:val="1"/>
          <w:color w:val="auto"/>
        </w:rPr>
        <w:t>Continue to advance our NEK7-directed MGD, MRT-8102, for the treatment of NLRP3/IL-1/IL-6 driven inflammatory diseases through completion of the GFORCE-1 trial in elevated CVD risk subjects and initiate the GFORCE-2 study of MRT-8102 in ASCVD. MRT-8102 is a potent, highly selective, and orally bioavailable investigational MGD that targets NEK7 for the treatment of inflammatory diseases linked to the NLRP3 inflammasome, IL-1, and IL-6 dysregulation. NEK7 has been shown to be required for NLRP3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-688340</wp:posOffset>
            </wp:positionV>
            <wp:extent cx="71120" cy="711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spacing w:after="0" w:line="238" w:lineRule="auto"/>
        <w:rPr>
          <w:sz w:val="20"/>
          <w:szCs w:val="20"/>
          <w:color w:val="auto"/>
        </w:rPr>
      </w:pPr>
      <w:r>
        <w:rPr>
          <w:rFonts w:ascii="Arial" w:cs="Arial" w:eastAsia="Arial" w:hAnsi="Arial"/>
          <w:sz w:val="20"/>
          <w:szCs w:val="20"/>
          <w:b w:val="1"/>
          <w:bCs w:val="1"/>
          <w:color w:val="auto"/>
        </w:rPr>
        <w:t>inflammasome assembly, activation and IL-</w:t>
      </w:r>
      <w:r>
        <w:rPr>
          <w:sz w:val="1"/>
          <w:szCs w:val="1"/>
          <w:color w:val="auto"/>
        </w:rPr>
        <w:drawing>
          <wp:inline distT="0" distB="0" distL="0" distR="0">
            <wp:extent cx="59055" cy="11684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2">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1430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3">
                      <a:extLst>
                        <a:ext uri="{28A0092B-C50C-407E-A947-70E740481C1C}"/>
                      </a:extLst>
                    </a:blip>
                    <a:srcRect/>
                    <a:stretch>
                      <a:fillRect/>
                    </a:stretch>
                  </pic:blipFill>
                  <pic:spPr bwMode="auto">
                    <a:xfrm>
                      <a:off x="0" y="0"/>
                      <a:ext cx="85090" cy="114300"/>
                    </a:xfrm>
                    <a:prstGeom prst="rect">
                      <a:avLst/>
                    </a:prstGeom>
                    <a:noFill/>
                    <a:ln>
                      <a:noFill/>
                    </a:ln>
                  </pic:spPr>
                </pic:pic>
              </a:graphicData>
            </a:graphic>
          </wp:inline>
        </w:drawing>
        <w:drawing>
          <wp:inline distT="0" distB="0" distL="0" distR="0">
            <wp:extent cx="125730" cy="95250"/>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4">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10490" cy="118110"/>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35">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1765" cy="9525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3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3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118110"/>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38">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18110" cy="118110"/>
            <wp:effectExtent l="0" t="0" r="0" b="0"/>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39">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r>
      <w:r>
        <w:rPr>
          <w:rFonts w:ascii="Arial" w:cs="Arial" w:eastAsia="Arial" w:hAnsi="Arial"/>
          <w:sz w:val="20"/>
          <w:szCs w:val="20"/>
          <w:b w:val="1"/>
          <w:bCs w:val="1"/>
          <w:color w:val="auto"/>
        </w:rPr>
        <w:t xml:space="preserve"> in vitro and in vivo. Aberrant NLRP3</w:t>
      </w:r>
    </w:p>
    <w:p>
      <w:pPr>
        <w:ind w:left="500"/>
        <w:spacing w:after="0" w:line="239" w:lineRule="auto"/>
        <w:rPr>
          <w:sz w:val="20"/>
          <w:szCs w:val="20"/>
          <w:color w:val="auto"/>
        </w:rPr>
      </w:pPr>
      <w:r>
        <w:rPr>
          <w:rFonts w:ascii="Arial" w:cs="Arial" w:eastAsia="Arial" w:hAnsi="Arial"/>
          <w:sz w:val="20"/>
          <w:szCs w:val="20"/>
          <w:b w:val="1"/>
          <w:bCs w:val="1"/>
          <w:color w:val="auto"/>
        </w:rPr>
        <w:t>inflammasome activation and the subsequent release of active IL-</w:t>
      </w:r>
      <w:r>
        <w:rPr>
          <w:sz w:val="1"/>
          <w:szCs w:val="1"/>
          <w:color w:val="auto"/>
        </w:rPr>
        <w:drawing>
          <wp:inline distT="0" distB="0" distL="0" distR="0">
            <wp:extent cx="59055" cy="11684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0">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1430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1">
                      <a:extLst>
                        <a:ext uri="{28A0092B-C50C-407E-A947-70E740481C1C}"/>
                      </a:extLst>
                    </a:blip>
                    <a:srcRect/>
                    <a:stretch>
                      <a:fillRect/>
                    </a:stretch>
                  </pic:blipFill>
                  <pic:spPr bwMode="auto">
                    <a:xfrm>
                      <a:off x="0" y="0"/>
                      <a:ext cx="85090" cy="114300"/>
                    </a:xfrm>
                    <a:prstGeom prst="rect">
                      <a:avLst/>
                    </a:prstGeom>
                    <a:noFill/>
                    <a:ln>
                      <a:noFill/>
                    </a:ln>
                  </pic:spPr>
                </pic:pic>
              </a:graphicData>
            </a:graphic>
          </wp:inline>
        </w:drawing>
        <w:drawing>
          <wp:inline distT="0" distB="0" distL="0" distR="0">
            <wp:extent cx="151765" cy="9525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04775" cy="11684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4">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23190" cy="11684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4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0010" cy="11811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46">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151765" cy="95250"/>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4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0330" cy="116840"/>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48">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77470" cy="93980"/>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49">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20"/>
          <w:szCs w:val="20"/>
          <w:b w:val="1"/>
          <w:bCs w:val="1"/>
          <w:color w:val="auto"/>
        </w:rPr>
        <w:t>-18 (IL-18) has been implicated in multiple inflammatory disorders, including ASCVD, gout, hidradenitis suppurativa, osteoarthritis, asthma, neurodegenerative diseases, and metabolic disorders including metabolic dysfunction-associated steatohepatitis (MASH) and obesity. In January 2026, we reported interim results from our Phase 1 study of MRT-8102. In subjects with increased CVD risk, MRT-8102 demonstrated rapid and durable reductions in systemic inflammation. Specifically, after four weeks of MRT-8102 treatment in subjects with elevated CVD risk and high levels of CRP, CRP levels were reduced by 85%, and 94% of study participants achieved CRP values below 2 mg/L, a threshold associated with reduced CVD risk. We expect to initiate a study of MRT-8102 in in elevated CVD risk patients defined by Stage 3/4 chronic kidney disease and elevated CRP in H2 2026, a Phase 2 study of MRT-8102 in patients with gout flares in Q4 2026 or Q1 2027, and a Phase 2 study of MRT-8102 in patients with moderate to severe hidradenitis suppurativa, in H1 2027.</w:t>
      </w:r>
    </w:p>
    <w:p>
      <w:pPr>
        <w:spacing w:after="0" w:line="144" w:lineRule="exact"/>
        <w:rPr>
          <w:sz w:val="20"/>
          <w:szCs w:val="20"/>
          <w:color w:val="auto"/>
        </w:rPr>
      </w:pPr>
    </w:p>
    <w:p>
      <w:pPr>
        <w:ind w:left="500" w:right="140"/>
        <w:spacing w:after="0" w:line="239" w:lineRule="auto"/>
        <w:rPr>
          <w:sz w:val="20"/>
          <w:szCs w:val="20"/>
          <w:color w:val="auto"/>
        </w:rPr>
      </w:pPr>
      <w:r>
        <w:rPr>
          <w:rFonts w:ascii="Arial" w:cs="Arial" w:eastAsia="Arial" w:hAnsi="Arial"/>
          <w:sz w:val="20"/>
          <w:szCs w:val="20"/>
          <w:b w:val="1"/>
          <w:bCs w:val="1"/>
          <w:color w:val="auto"/>
        </w:rPr>
        <w:t>Continue to support Novartis's clinical development of our VAV-directed MGD MRT-6160 in immune-mediated disease. Pursuant to our Agreement with Novartis, Novartis will be responsible for all further clinical development and commercialization of MRT-6160. We believe our global license agreement with Novartis will accelerate and broaden the scope of clinical development of MRT-6160 while retaining substantial value for us, including through milestone payments and our share of the US P&amp;L for MRT-6160 provided under our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-829310</wp:posOffset>
            </wp:positionV>
            <wp:extent cx="71120" cy="711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right="80"/>
        <w:spacing w:after="0" w:line="253" w:lineRule="auto"/>
        <w:rPr>
          <w:sz w:val="20"/>
          <w:szCs w:val="20"/>
          <w:color w:val="auto"/>
        </w:rPr>
      </w:pPr>
      <w:r>
        <w:rPr>
          <w:rFonts w:ascii="Arial" w:cs="Arial" w:eastAsia="Arial" w:hAnsi="Arial"/>
          <w:sz w:val="19"/>
          <w:szCs w:val="19"/>
          <w:b w:val="1"/>
          <w:bCs w:val="1"/>
          <w:color w:val="auto"/>
        </w:rPr>
        <w:t>Advance our GSPT1-directed MGD program by initiating a signal-confirming Phase 2 study of MRT-2359 in mCRPC patients with AR mutations. In December 2025, we announced positive interim clinical data from our study of MRT-2359 in combination with enzalutamide in heavily pretreated mCRPC patients, including patients with AR mutations. We presented additional positive data at the ASCO Genitourinary Cancers Symposium in February 2026. In mCRPC patients with AR mutations, treatment with MRT-2359 in combination with enzalutamide led to a 100% PSA response rate in all 5 patients identified as having AR mutations. In addition, MRT-2359 plus enzalutamide demonstrated a 100% disease control rate in this patient subset, per RECIST criteria, including 2 RECIST partial responses and 3 with stable disease. In total, our study included 15 evaluable patients, including the 5 patients identified as having AR mutations. Across those 15 evaluable patients, the overall disease control rate was 67% (10 of 15), with 10 of 15 patients showing tumor size reductions of target lesions, including the 2 RECIST partial response patients that were also identified as having AR mutations. We plan to initiate a Phase 2 study of MRT-2359 in combination with a second-generation AR inhibitor in mCRPC patients with AR mutations, with potential to expand the study into additional patient subsets, including patients naive to 2nd generation AR inhibitors. The study is anticipated to start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-2150745</wp:posOffset>
            </wp:positionV>
            <wp:extent cx="71120" cy="711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ind w:left="500"/>
        <w:spacing w:after="0" w:line="254" w:lineRule="auto"/>
        <w:rPr>
          <w:sz w:val="20"/>
          <w:szCs w:val="20"/>
          <w:color w:val="auto"/>
        </w:rPr>
      </w:pPr>
      <w:r>
        <w:rPr>
          <w:rFonts w:ascii="Arial" w:cs="Arial" w:eastAsia="Arial" w:hAnsi="Arial"/>
          <w:sz w:val="19"/>
          <w:szCs w:val="19"/>
          <w:b w:val="1"/>
          <w:bCs w:val="1"/>
          <w:color w:val="auto"/>
        </w:rPr>
        <w:t>Advance our cell cycle program to IND submission. We believe our programs directed at CCNE1 and CDK2, key drivers of cancers with cyclin dependent kinase pathway alterations, have the potential to achieve greater selectivity for the CCNE/CDK2 complex versus conventional CDK ATP-site inhibitors. We also believe they have the potential to provide more sustained pathway inhibition compared to ATP-site inhibitors. We expect to submit an IND application for a cyclin E1-directed MGD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-690880</wp:posOffset>
            </wp:positionV>
            <wp:extent cx="71120" cy="711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w:t>
      </w:r>
    </w:p>
    <w:p>
      <w:pPr>
        <w:sectPr>
          <w:pgSz w:w="12240" w:h="15840" w:orient="portrait"/>
          <w:cols w:equalWidth="0" w:num="1">
            <w:col w:w="10060"/>
          </w:cols>
          <w:pgMar w:left="1080" w:top="1086" w:right="1100" w:bottom="154" w:gutter="0" w:footer="0" w:header="0"/>
        </w:sectPr>
      </w:pPr>
    </w:p>
    <w:bookmarkStart w:id="11" w:name="page12"/>
    <w:bookmarkEnd w:id="11"/>
    <w:p>
      <w:pPr>
        <w:ind w:left="500" w:right="240"/>
        <w:spacing w:after="0" w:line="242" w:lineRule="auto"/>
        <w:rPr>
          <w:sz w:val="20"/>
          <w:szCs w:val="20"/>
          <w:color w:val="auto"/>
        </w:rPr>
      </w:pPr>
      <w:r>
        <w:rPr>
          <w:rFonts w:ascii="Arial" w:cs="Arial" w:eastAsia="Arial" w:hAnsi="Arial"/>
          <w:sz w:val="19"/>
          <w:szCs w:val="19"/>
          <w:b w:val="1"/>
          <w:bCs w:val="1"/>
          <w:color w:val="auto"/>
        </w:rPr>
        <w:t>Continue to advance and develop our pipeline of rationally designed MGDs to transform the treatment of diseases in multiple therapeutic areas including immunology &amp; inflammation, cardiology, and oncology. Through our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we have identified a variety of additional degron-containing proteins that are amenable to our approach and are either undruggable or insufficiently drugged and we continue to build MGDs against these proteins. We continue to advance programs in preclinical development, and to identify new degron-containing target proteins as well as MGDs. We will continue to prioritize therapeutically relevant target proteins backed by strong biological and genetic rationale with the goal of producing novel precision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-1120140</wp:posOffset>
            </wp:positionV>
            <wp:extent cx="71120" cy="711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7" w:lineRule="exact"/>
        <w:rPr>
          <w:sz w:val="20"/>
          <w:szCs w:val="20"/>
          <w:color w:val="auto"/>
        </w:rPr>
      </w:pPr>
    </w:p>
    <w:p>
      <w:pPr>
        <w:ind w:left="500"/>
        <w:spacing w:after="0" w:line="229" w:lineRule="auto"/>
        <w:rPr>
          <w:sz w:val="20"/>
          <w:szCs w:val="20"/>
          <w:color w:val="auto"/>
        </w:rPr>
      </w:pPr>
      <w:r>
        <w:rPr>
          <w:rFonts w:ascii="Arial" w:cs="Arial" w:eastAsia="Arial" w:hAnsi="Arial"/>
          <w:sz w:val="20"/>
          <w:szCs w:val="20"/>
          <w:b w:val="1"/>
          <w:bCs w:val="1"/>
          <w:color w:val="auto"/>
        </w:rPr>
        <w:t>Continue to enhance and expand the capabilities of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to unlock the full therapeutic potential of our MGDs in our targeted therapeutic areas. We employ a core set of drug discovery and development principles to guide our target protein selection across various protein classes and therapeutic areas. We are specifically focused on delivering therapies to target proteins that have been considered undruggable or inadequately drugged, and that are situated in preclinically and clinically well-characterized and validated biological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-828040</wp:posOffset>
            </wp:positionV>
            <wp:extent cx="71120" cy="711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500"/>
        <w:spacing w:after="0" w:line="244" w:lineRule="auto"/>
        <w:rPr>
          <w:sz w:val="20"/>
          <w:szCs w:val="20"/>
          <w:color w:val="auto"/>
        </w:rPr>
      </w:pPr>
      <w:r>
        <w:rPr>
          <w:rFonts w:ascii="Arial" w:cs="Arial" w:eastAsia="Arial" w:hAnsi="Arial"/>
          <w:sz w:val="19"/>
          <w:szCs w:val="19"/>
          <w:b w:val="1"/>
          <w:bCs w:val="1"/>
          <w:color w:val="auto"/>
        </w:rPr>
        <w:t>Expand and protect our proprietary know-how and intellectual property. We continue to innovatively expand our intellectual property around our innovations in the field of targeted protein degradation and in particular MGDs. Our intellectual property, which includes proprietary know-how, patent applications and issued and expected patents, as well as trade secrets, applies not only to our product candidates, but also to all of our various innovations, including, for example, our drug discovery processes including our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our AI-based E3 ligase characterization algorithms, AI-based degron discovery algorithms, AI-based novel MGD design algorithms, and in silico screening algorithms; our drug development tools; our growing library of MGDs; the innovative methods and approaches we have developed to rationally design MGDs to expand our library, and to certain biomarkers and therapeutic applications for our potential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-1412240</wp:posOffset>
            </wp:positionV>
            <wp:extent cx="71120" cy="711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20"/>
        <w:spacing w:after="0" w:line="270" w:lineRule="auto"/>
        <w:rPr>
          <w:sz w:val="20"/>
          <w:szCs w:val="20"/>
          <w:color w:val="auto"/>
        </w:rPr>
      </w:pPr>
      <w:r>
        <w:rPr>
          <w:rFonts w:ascii="Arial" w:cs="Arial" w:eastAsia="Arial" w:hAnsi="Arial"/>
          <w:sz w:val="18"/>
          <w:szCs w:val="18"/>
          <w:b w:val="1"/>
          <w:bCs w:val="1"/>
          <w:color w:val="auto"/>
        </w:rPr>
        <w:t>Execute our discovery collaboration with Roche in the areas of cancer and neurology. Under the terms of the agreement, Monte Rosa will lead discovery and preclinical activities against multiple select cancer and neurological disease targets to a defined point. Upon such point, Roche gains the right to exclusively pursue further preclinical and clinical development of the compounds. We believe this collaboration will enable and accelerate expansion of our platform into neuroscience and additional areas of oncology;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-696595</wp:posOffset>
            </wp:positionV>
            <wp:extent cx="71120" cy="711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0" w:lineRule="exact"/>
        <w:rPr>
          <w:sz w:val="20"/>
          <w:szCs w:val="20"/>
          <w:color w:val="auto"/>
        </w:rPr>
      </w:pPr>
    </w:p>
    <w:p>
      <w:pPr>
        <w:ind w:left="480" w:right="140" w:firstLine="13"/>
        <w:spacing w:after="0" w:line="248" w:lineRule="auto"/>
        <w:rPr>
          <w:sz w:val="20"/>
          <w:szCs w:val="20"/>
          <w:color w:val="auto"/>
        </w:rPr>
      </w:pPr>
      <w:r>
        <w:rPr>
          <w:rFonts w:ascii="Arial" w:cs="Arial" w:eastAsia="Arial" w:hAnsi="Arial"/>
          <w:sz w:val="17"/>
          <w:szCs w:val="17"/>
          <w:b w:val="1"/>
          <w:bCs w:val="1"/>
          <w:color w:val="auto"/>
        </w:rPr>
        <w:t xml:space="preserve">Execute our collaboration with Novartis for degraders to treat immune-mediated diseases. Under the terms </w:t>
      </w:r>
      <w:r>
        <w:rPr>
          <w:sz w:val="1"/>
          <w:szCs w:val="1"/>
          <w:color w:val="auto"/>
        </w:rPr>
        <w:drawing>
          <wp:inline distT="0" distB="0" distL="0" distR="0">
            <wp:extent cx="132080" cy="12001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5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0015" cy="118110"/>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58">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5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111760"/>
            <wp:effectExtent l="0" t="0" r="0"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0">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24460" cy="95250"/>
            <wp:effectExtent l="0" t="0" r="0" b="0"/>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89865" cy="95250"/>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2">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151765" cy="95250"/>
            <wp:effectExtent l="0" t="0" r="0" b="0"/>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7150" cy="116840"/>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4">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88595" cy="118110"/>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65">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23190" cy="11684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6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6360" cy="95250"/>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6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1450" cy="118110"/>
            <wp:effectExtent l="0" t="0" r="0" b="0"/>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68">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47320" cy="95250"/>
            <wp:effectExtent l="0" t="0" r="0" b="0"/>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69">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07950" cy="118110"/>
            <wp:effectExtent l="0" t="0" r="0" b="0"/>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0">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46050" cy="95250"/>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1">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10490" cy="118110"/>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2">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23190" cy="116840"/>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2870" cy="118110"/>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4">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16840" cy="116840"/>
            <wp:effectExtent l="0" t="0" r="0" b="0"/>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75">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36525" cy="116840"/>
            <wp:effectExtent l="0" t="0" r="0" b="0"/>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76">
                      <a:extLst>
                        <a:ext uri="{28A0092B-C50C-407E-A947-70E740481C1C}"/>
                      </a:extLst>
                    </a:blip>
                    <a:srcRect/>
                    <a:stretch>
                      <a:fillRect/>
                    </a:stretch>
                  </pic:blipFill>
                  <pic:spPr bwMode="auto">
                    <a:xfrm>
                      <a:off x="0" y="0"/>
                      <a:ext cx="136525" cy="116840"/>
                    </a:xfrm>
                    <a:prstGeom prst="rect">
                      <a:avLst/>
                    </a:prstGeom>
                    <a:noFill/>
                    <a:ln>
                      <a:noFill/>
                    </a:ln>
                  </pic:spPr>
                </pic:pic>
              </a:graphicData>
            </a:graphic>
          </wp:inline>
        </w:drawing>
        <w:drawing>
          <wp:inline distT="0" distB="0" distL="0" distR="0">
            <wp:extent cx="66675" cy="118110"/>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77">
                      <a:extLst>
                        <a:ext uri="{28A0092B-C50C-407E-A947-70E740481C1C}"/>
                      </a:extLst>
                    </a:blip>
                    <a:srcRect/>
                    <a:stretch>
                      <a:fillRect/>
                    </a:stretch>
                  </pic:blipFill>
                  <pic:spPr bwMode="auto">
                    <a:xfrm>
                      <a:off x="0" y="0"/>
                      <a:ext cx="66675" cy="118110"/>
                    </a:xfrm>
                    <a:prstGeom prst="rect">
                      <a:avLst/>
                    </a:prstGeom>
                    <a:noFill/>
                    <a:ln>
                      <a:noFill/>
                    </a:ln>
                  </pic:spPr>
                </pic:pic>
              </a:graphicData>
            </a:graphic>
          </wp:inline>
        </w:drawing>
        <w:drawing>
          <wp:inline distT="0" distB="0" distL="0" distR="0">
            <wp:extent cx="158115" cy="111760"/>
            <wp:effectExtent l="0" t="0" r="0"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78">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07950" cy="134620"/>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79">
                      <a:extLst>
                        <a:ext uri="{28A0092B-C50C-407E-A947-70E740481C1C}"/>
                      </a:extLst>
                    </a:blip>
                    <a:srcRect/>
                    <a:stretch>
                      <a:fillRect/>
                    </a:stretch>
                  </pic:blipFill>
                  <pic:spPr bwMode="auto">
                    <a:xfrm>
                      <a:off x="0" y="0"/>
                      <a:ext cx="107950" cy="134620"/>
                    </a:xfrm>
                    <a:prstGeom prst="rect">
                      <a:avLst/>
                    </a:prstGeom>
                    <a:noFill/>
                    <a:ln>
                      <a:noFill/>
                    </a:ln>
                  </pic:spPr>
                </pic:pic>
              </a:graphicData>
            </a:graphic>
          </wp:inline>
        </w:drawing>
        <w:drawing>
          <wp:inline distT="0" distB="0" distL="0" distR="0">
            <wp:extent cx="83185" cy="109855"/>
            <wp:effectExtent l="0" t="0" r="0" b="0"/>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0">
                      <a:extLst>
                        <a:ext uri="{28A0092B-C50C-407E-A947-70E740481C1C}"/>
                      </a:extLst>
                    </a:blip>
                    <a:srcRect/>
                    <a:stretch>
                      <a:fillRect/>
                    </a:stretch>
                  </pic:blipFill>
                  <pic:spPr bwMode="auto">
                    <a:xfrm>
                      <a:off x="0" y="0"/>
                      <a:ext cx="83185" cy="109855"/>
                    </a:xfrm>
                    <a:prstGeom prst="rect">
                      <a:avLst/>
                    </a:prstGeom>
                    <a:noFill/>
                    <a:ln>
                      <a:noFill/>
                    </a:ln>
                  </pic:spPr>
                </pic:pic>
              </a:graphicData>
            </a:graphic>
          </wp:inline>
        </w:drawing>
        <w:drawing>
          <wp:inline distT="0" distB="0" distL="0" distR="0">
            <wp:extent cx="153670" cy="9525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32080" cy="11176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3">
                      <a:extLst>
                        <a:ext uri="{28A0092B-C50C-407E-A947-70E740481C1C}"/>
                      </a:extLst>
                    </a:blip>
                    <a:srcRect/>
                    <a:stretch>
                      <a:fillRect/>
                    </a:stretch>
                  </pic:blipFill>
                  <pic:spPr bwMode="auto">
                    <a:xfrm>
                      <a:off x="0" y="0"/>
                      <a:ext cx="132080" cy="111760"/>
                    </a:xfrm>
                    <a:prstGeom prst="rect">
                      <a:avLst/>
                    </a:prstGeom>
                    <a:noFill/>
                    <a:ln>
                      <a:noFill/>
                    </a:ln>
                  </pic:spPr>
                </pic:pic>
              </a:graphicData>
            </a:graphic>
          </wp:inline>
        </w:drawing>
        <w:drawing>
          <wp:inline distT="0" distB="0" distL="0" distR="0">
            <wp:extent cx="158115" cy="111760"/>
            <wp:effectExtent l="0" t="0" r="0" b="0"/>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4">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78740" cy="116840"/>
            <wp:effectExtent l="0" t="0" r="0" b="0"/>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85">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27635" cy="116840"/>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86">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33350" cy="95250"/>
            <wp:effectExtent l="0" t="0" r="0" b="0"/>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87">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83185" cy="109855"/>
            <wp:effectExtent l="0" t="0" r="0" b="0"/>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88">
                      <a:extLst>
                        <a:ext uri="{28A0092B-C50C-407E-A947-70E740481C1C}"/>
                      </a:extLst>
                    </a:blip>
                    <a:srcRect/>
                    <a:stretch>
                      <a:fillRect/>
                    </a:stretch>
                  </pic:blipFill>
                  <pic:spPr bwMode="auto">
                    <a:xfrm>
                      <a:off x="0" y="0"/>
                      <a:ext cx="83185" cy="109855"/>
                    </a:xfrm>
                    <a:prstGeom prst="rect">
                      <a:avLst/>
                    </a:prstGeom>
                    <a:noFill/>
                    <a:ln>
                      <a:noFill/>
                    </a:ln>
                  </pic:spPr>
                </pic:pic>
              </a:graphicData>
            </a:graphic>
          </wp:inline>
        </w:drawing>
        <w:drawing>
          <wp:inline distT="0" distB="0" distL="0" distR="0">
            <wp:extent cx="133350" cy="118110"/>
            <wp:effectExtent l="0" t="0" r="0"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89">
                      <a:extLst>
                        <a:ext uri="{28A0092B-C50C-407E-A947-70E740481C1C}"/>
                      </a:extLst>
                    </a:blip>
                    <a:srcRect/>
                    <a:stretch>
                      <a:fillRect/>
                    </a:stretch>
                  </pic:blipFill>
                  <pic:spPr bwMode="auto">
                    <a:xfrm>
                      <a:off x="0" y="0"/>
                      <a:ext cx="133350" cy="118110"/>
                    </a:xfrm>
                    <a:prstGeom prst="rect">
                      <a:avLst/>
                    </a:prstGeom>
                    <a:noFill/>
                    <a:ln>
                      <a:noFill/>
                    </a:ln>
                  </pic:spPr>
                </pic:pic>
              </a:graphicData>
            </a:graphic>
          </wp:inline>
        </w:drawing>
        <w:drawing>
          <wp:inline distT="0" distB="0" distL="0" distR="0">
            <wp:extent cx="156210" cy="116840"/>
            <wp:effectExtent l="0" t="0" r="0" b="0"/>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0">
                      <a:extLst>
                        <a:ext uri="{28A0092B-C50C-407E-A947-70E740481C1C}"/>
                      </a:extLst>
                    </a:blip>
                    <a:srcRect/>
                    <a:stretch>
                      <a:fillRect/>
                    </a:stretch>
                  </pic:blipFill>
                  <pic:spPr bwMode="auto">
                    <a:xfrm>
                      <a:off x="0" y="0"/>
                      <a:ext cx="156210" cy="116840"/>
                    </a:xfrm>
                    <a:prstGeom prst="rect">
                      <a:avLst/>
                    </a:prstGeom>
                    <a:noFill/>
                    <a:ln>
                      <a:noFill/>
                    </a:ln>
                  </pic:spPr>
                </pic:pic>
              </a:graphicData>
            </a:graphic>
          </wp:inline>
        </w:drawing>
        <w:drawing>
          <wp:inline distT="0" distB="0" distL="0" distR="0">
            <wp:extent cx="80010" cy="11684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1">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r>
      <w:r>
        <w:rPr>
          <w:rFonts w:ascii="Arial" w:cs="Arial" w:eastAsia="Arial" w:hAnsi="Arial"/>
          <w:sz w:val="17"/>
          <w:szCs w:val="17"/>
          <w:b w:val="1"/>
          <w:bCs w:val="1"/>
          <w:color w:val="auto"/>
        </w:rPr>
        <w:t>-enabled QuEEN</w:t>
      </w:r>
      <w:r>
        <w:rPr>
          <w:sz w:val="1"/>
          <w:szCs w:val="1"/>
          <w:color w:val="auto"/>
        </w:rPr>
        <w:drawing>
          <wp:inline distT="0" distB="0" distL="0" distR="0">
            <wp:extent cx="127635" cy="77470"/>
            <wp:effectExtent l="0" t="0" r="0" b="0"/>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2">
                      <a:extLst>
                        <a:ext uri="{28A0092B-C50C-407E-A947-70E740481C1C}"/>
                      </a:extLst>
                    </a:blip>
                    <a:srcRect/>
                    <a:stretch>
                      <a:fillRect/>
                    </a:stretch>
                  </pic:blipFill>
                  <pic:spPr bwMode="auto">
                    <a:xfrm>
                      <a:off x="0" y="0"/>
                      <a:ext cx="127635" cy="77470"/>
                    </a:xfrm>
                    <a:prstGeom prst="rect">
                      <a:avLst/>
                    </a:prstGeom>
                    <a:noFill/>
                    <a:ln>
                      <a:noFill/>
                    </a:ln>
                  </pic:spPr>
                </pic:pic>
              </a:graphicData>
            </a:graphic>
          </wp:inline>
        </w:drawing>
      </w:r>
      <w:r>
        <w:rPr>
          <w:rFonts w:ascii="Arial" w:cs="Arial" w:eastAsia="Arial" w:hAnsi="Arial"/>
          <w:sz w:val="17"/>
          <w:szCs w:val="17"/>
          <w:b w:val="1"/>
          <w:bCs w:val="1"/>
          <w:color w:val="auto"/>
        </w:rPr>
        <w:t xml:space="preserve"> product engine for the discovery and development of degraders to be further developed and commercialized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-393700</wp:posOffset>
            </wp:positionV>
            <wp:extent cx="71120" cy="711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1271905</wp:posOffset>
            </wp:positionH>
            <wp:positionV relativeFrom="paragraph">
              <wp:posOffset>-198755</wp:posOffset>
            </wp:positionV>
            <wp:extent cx="36195" cy="5588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4">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310515</wp:posOffset>
            </wp:positionH>
            <wp:positionV relativeFrom="paragraph">
              <wp:posOffset>11430</wp:posOffset>
            </wp:positionV>
            <wp:extent cx="5680710" cy="1460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395">
                      <a:extLst>
                        <a:ext uri="{28A0092B-C50C-407E-A947-70E740481C1C}"/>
                      </a:extLst>
                    </a:blip>
                    <a:srcRect/>
                    <a:stretch>
                      <a:fillRect/>
                    </a:stretch>
                  </pic:blipFill>
                  <pic:spPr bwMode="auto">
                    <a:xfrm>
                      <a:off x="0" y="0"/>
                      <a:ext cx="5680710" cy="14605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Background on targeted protein degradation and molecular glue degraders</w:t>
      </w:r>
    </w:p>
    <w:p>
      <w:pPr>
        <w:spacing w:after="0" w:line="130" w:lineRule="exact"/>
        <w:rPr>
          <w:sz w:val="20"/>
          <w:szCs w:val="20"/>
          <w:color w:val="auto"/>
        </w:rPr>
      </w:pPr>
    </w:p>
    <w:p>
      <w:pPr>
        <w:ind w:right="280"/>
        <w:spacing w:after="0" w:line="238" w:lineRule="auto"/>
        <w:rPr>
          <w:sz w:val="20"/>
          <w:szCs w:val="20"/>
          <w:color w:val="auto"/>
        </w:rPr>
      </w:pPr>
      <w:r>
        <w:rPr>
          <w:rFonts w:ascii="Arial" w:cs="Arial" w:eastAsia="Arial" w:hAnsi="Arial"/>
          <w:sz w:val="20"/>
          <w:szCs w:val="20"/>
          <w:b w:val="1"/>
          <w:bCs w:val="1"/>
          <w:color w:val="auto"/>
        </w:rPr>
        <w:t>Proteins drive nearly all biochemical reactions in the body and many diseases stem from abnormal intracellular protein activity. Proteins, including those inside the cell and on its surface, are attractive therapeutic targets; nevertheless, despite advances in therapeutic modalities, approximately 75% of human proteins remain undruggable by traditional small molecule inhibitors.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Challenges with druggable vs. undruggable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6304280" cy="146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96">
                      <a:extLst>
                        <a:ext uri="{28A0092B-C50C-407E-A947-70E740481C1C}"/>
                      </a:extLst>
                    </a:blip>
                    <a:srcRect/>
                    <a:stretch>
                      <a:fillRect/>
                    </a:stretch>
                  </pic:blipFill>
                  <pic:spPr bwMode="auto">
                    <a:xfrm>
                      <a:off x="0" y="0"/>
                      <a:ext cx="6304280" cy="146050"/>
                    </a:xfrm>
                    <a:prstGeom prst="rect">
                      <a:avLst/>
                    </a:prstGeom>
                    <a:noFill/>
                  </pic:spPr>
                </pic:pic>
              </a:graphicData>
            </a:graphic>
          </wp:anchor>
        </w:drawing>
      </w:r>
    </w:p>
    <w:p>
      <w:pPr>
        <w:spacing w:after="0" w:line="339"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of a binding pocket presents a challenge to the discovery and development of traditional small molecule inhibitors. Indeed, many proteins, including key disease-driving proteins such as transcription factors, scaffolding proteins, and enzyme modulators, often lack druggable pockets, making them undruggable by conventional small molecule inhibitor approaches. Other therapeutic modalities that can target such proteins, such as therapeutic antibodies, oligonucleotide-based therapies, and genetic therapies, are limited in their ability to address aberrant protein behavior. Although these therapies have improved patient outcomes, they face challenges in delivery, scalability, and therapeutic application. A summary of characteristics of various therapeutic modalities compared to MGDs is shown in Figure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w:t>
      </w:r>
    </w:p>
    <w:p>
      <w:pPr>
        <w:sectPr>
          <w:pgSz w:w="12240" w:h="15840" w:orient="portrait"/>
          <w:cols w:equalWidth="0" w:num="1">
            <w:col w:w="10060"/>
          </w:cols>
          <w:pgMar w:left="1080" w:top="1101" w:right="1100" w:bottom="154" w:gutter="0" w:footer="0" w:header="0"/>
        </w:sectPr>
      </w:pPr>
    </w:p>
    <w:bookmarkStart w:id="12" w:name="page13"/>
    <w:bookmarkEnd w:id="12"/>
    <w:p>
      <w:pPr>
        <w:jc w:val="center"/>
        <w:spacing w:after="0" w:line="237" w:lineRule="auto"/>
        <w:rPr>
          <w:sz w:val="20"/>
          <w:szCs w:val="20"/>
          <w:color w:val="auto"/>
        </w:rPr>
      </w:pPr>
      <w:r>
        <w:rPr>
          <w:rFonts w:ascii="Arial" w:cs="Arial" w:eastAsia="Arial" w:hAnsi="Arial"/>
          <w:sz w:val="20"/>
          <w:szCs w:val="20"/>
          <w:b w:val="1"/>
          <w:bCs w:val="1"/>
          <w:color w:val="auto"/>
        </w:rPr>
        <w:t>Figure 2: Characteristics of Therapeutic Modalities, Including MGDs, the Next Generation of Precision Medicine-Based Small Molecule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76200</wp:posOffset>
            </wp:positionV>
            <wp:extent cx="6402070" cy="304038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97">
                      <a:extLst>
                        <a:ext uri="{28A0092B-C50C-407E-A947-70E740481C1C}"/>
                      </a:extLst>
                    </a:blip>
                    <a:srcRect/>
                    <a:stretch>
                      <a:fillRect/>
                    </a:stretch>
                  </pic:blipFill>
                  <pic:spPr bwMode="auto">
                    <a:xfrm>
                      <a:off x="0" y="0"/>
                      <a:ext cx="6402070" cy="3040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Molecular glues: our expanding approach to protein degradation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6133465" cy="1460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398">
                      <a:extLst>
                        <a:ext uri="{28A0092B-C50C-407E-A947-70E740481C1C}"/>
                      </a:extLst>
                    </a:blip>
                    <a:srcRect/>
                    <a:stretch>
                      <a:fillRect/>
                    </a:stretch>
                  </pic:blipFill>
                  <pic:spPr bwMode="auto">
                    <a:xfrm>
                      <a:off x="0" y="0"/>
                      <a:ext cx="6133465" cy="146050"/>
                    </a:xfrm>
                    <a:prstGeom prst="rect">
                      <a:avLst/>
                    </a:prstGeom>
                    <a:noFill/>
                  </pic:spPr>
                </pic:pic>
              </a:graphicData>
            </a:graphic>
          </wp:anchor>
        </w:drawing>
      </w:r>
    </w:p>
    <w:p>
      <w:pPr>
        <w:spacing w:after="0" w:line="339"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through the attachment of a molecular tag, called ubiquitin, to a protein by any of the approximately 600 human E3 ligases, marking the protein for degradation by the proteasome in the cell. Targeted protein degradation can be mediated by two small molecule classes: MGDs and PROTACs (proteolysis-targeting chimeras, also known as heterobifunctional degraders) (illustrated in Figure 4).</w:t>
      </w:r>
    </w:p>
    <w:p>
      <w:pPr>
        <w:spacing w:after="0" w:line="127"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rPr>
        <w:t>We believe our targeted protein degradation approach offers many features that make it an attractive therapeutic modality:</w:t>
      </w:r>
    </w:p>
    <w:p>
      <w:pPr>
        <w:spacing w:after="0" w:line="139" w:lineRule="exact"/>
        <w:rPr>
          <w:sz w:val="20"/>
          <w:szCs w:val="20"/>
          <w:color w:val="auto"/>
        </w:rPr>
      </w:pPr>
    </w:p>
    <w:p>
      <w:pPr>
        <w:ind w:left="500" w:right="600"/>
        <w:spacing w:after="0" w:line="277" w:lineRule="auto"/>
        <w:rPr>
          <w:sz w:val="20"/>
          <w:szCs w:val="20"/>
          <w:color w:val="auto"/>
        </w:rPr>
      </w:pPr>
      <w:r>
        <w:rPr>
          <w:rFonts w:ascii="Arial" w:cs="Arial" w:eastAsia="Arial" w:hAnsi="Arial"/>
          <w:sz w:val="18"/>
          <w:szCs w:val="18"/>
          <w:b w:val="1"/>
          <w:bCs w:val="1"/>
          <w:color w:val="auto"/>
        </w:rPr>
        <w:t>Removal of a target protein: partial or complete removal of a target protein can lead to more complete inhibition of signaling and metabolic pathways, thus resulting in more profound and longer lasting pharmacodynamic effects than traditional reversible or irreversible inhibition can induce.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-412115</wp:posOffset>
            </wp:positionV>
            <wp:extent cx="71120" cy="711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3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6" w:lineRule="exact"/>
        <w:rPr>
          <w:sz w:val="20"/>
          <w:szCs w:val="20"/>
          <w:color w:val="auto"/>
        </w:rPr>
      </w:pPr>
    </w:p>
    <w:p>
      <w:pPr>
        <w:ind w:left="500" w:right="200"/>
        <w:spacing w:after="0" w:line="237" w:lineRule="auto"/>
        <w:rPr>
          <w:sz w:val="20"/>
          <w:szCs w:val="20"/>
          <w:color w:val="auto"/>
        </w:rPr>
      </w:pPr>
      <w:r>
        <w:rPr>
          <w:rFonts w:ascii="Arial" w:cs="Arial" w:eastAsia="Arial" w:hAnsi="Arial"/>
          <w:sz w:val="20"/>
          <w:szCs w:val="20"/>
          <w:b w:val="1"/>
          <w:bCs w:val="1"/>
          <w:color w:val="auto"/>
        </w:rPr>
        <w:t>Targeting intracellular proteins: small molecule-based protein degraders, in particular MGDs, readily cross cell membranes or can be optimized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400"/>
        <w:spacing w:after="0" w:line="237" w:lineRule="auto"/>
        <w:rPr>
          <w:sz w:val="20"/>
          <w:szCs w:val="20"/>
          <w:color w:val="auto"/>
        </w:rPr>
      </w:pPr>
      <w:r>
        <w:rPr>
          <w:rFonts w:ascii="Arial" w:cs="Arial" w:eastAsia="Arial" w:hAnsi="Arial"/>
          <w:sz w:val="20"/>
          <w:szCs w:val="20"/>
          <w:b w:val="1"/>
          <w:bCs w:val="1"/>
          <w:color w:val="auto"/>
        </w:rPr>
        <w:t>Ease of delivery: small molecule-based protein degraders, in particular MGDs, can be delivered through various routes of administration, including orally.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ind w:left="500" w:right="220"/>
        <w:spacing w:after="0" w:line="237" w:lineRule="auto"/>
        <w:rPr>
          <w:sz w:val="20"/>
          <w:szCs w:val="20"/>
          <w:color w:val="auto"/>
        </w:rPr>
      </w:pPr>
      <w:r>
        <w:rPr>
          <w:rFonts w:ascii="Arial" w:cs="Arial" w:eastAsia="Arial" w:hAnsi="Arial"/>
          <w:sz w:val="20"/>
          <w:szCs w:val="20"/>
          <w:b w:val="1"/>
          <w:bCs w:val="1"/>
          <w:color w:val="auto"/>
        </w:rPr>
        <w:t>Systemic and tissue distribution: since most small molecule-based degraders, in particular MGDs, are low molecular weight compared to other therapeutic modalities, tissue distribution, such as into the CNS or tumor tissues, poses less of an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right="100"/>
        <w:spacing w:after="0" w:line="239" w:lineRule="auto"/>
        <w:rPr>
          <w:sz w:val="20"/>
          <w:szCs w:val="20"/>
          <w:color w:val="auto"/>
        </w:rPr>
      </w:pPr>
      <w:r>
        <w:rPr>
          <w:rFonts w:ascii="Arial" w:cs="Arial" w:eastAsia="Arial" w:hAnsi="Arial"/>
          <w:sz w:val="20"/>
          <w:szCs w:val="20"/>
          <w:b w:val="1"/>
          <w:bCs w:val="1"/>
          <w:color w:val="auto"/>
        </w:rPr>
        <w:t>Catalytic mode of action: after inducing degradation of a target protein molecule, the small molecule-based protein degrader-E3 ligase complex is able to induce the degradation of additional target protein molecules. Thus, the small molecule-based protein degrader acts catalytically, unlike protein inhibition, causing the removal of many target protein molecules with a single MGD molecule, thereby editing the cellular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-683895</wp:posOffset>
            </wp:positionV>
            <wp:extent cx="71120" cy="711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jc w:val="both"/>
        <w:ind w:left="500" w:right="60"/>
        <w:spacing w:after="0" w:line="257" w:lineRule="auto"/>
        <w:rPr>
          <w:sz w:val="20"/>
          <w:szCs w:val="20"/>
          <w:color w:val="auto"/>
        </w:rPr>
      </w:pPr>
      <w:r>
        <w:rPr>
          <w:rFonts w:ascii="Arial" w:cs="Arial" w:eastAsia="Arial" w:hAnsi="Arial"/>
          <w:sz w:val="19"/>
          <w:szCs w:val="19"/>
          <w:b w:val="1"/>
          <w:bCs w:val="1"/>
          <w:color w:val="auto"/>
        </w:rPr>
        <w:t>Event driven pharmacology: unlike with inhibitors where prolonged engagement of the drug with the protein is required for efficacy, small molecule-based protein degraders only require engagement with the E3 ligase and the target protein long enough to induce tagging for degradation.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-402590</wp:posOffset>
            </wp:positionV>
            <wp:extent cx="71120" cy="711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7"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b w:val="1"/>
          <w:bCs w:val="1"/>
          <w:color w:val="auto"/>
        </w:rPr>
        <w:t>As described above, there are multiple potential advantages of the protein degradation approach, but one of the most intriguing is the potential to achieve greater therapeutic benefits resulting from the durable but reversible removal of a target protein from the cellular proteome.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w:t>
      </w:r>
    </w:p>
    <w:p>
      <w:pPr>
        <w:sectPr>
          <w:pgSz w:w="12240" w:h="15840" w:orient="portrait"/>
          <w:cols w:equalWidth="0" w:num="1">
            <w:col w:w="10060"/>
          </w:cols>
          <w:pgMar w:left="1080" w:top="1084" w:right="1100" w:bottom="154" w:gutter="0" w:footer="0" w:header="0"/>
        </w:sectPr>
      </w:pPr>
    </w:p>
    <w:bookmarkStart w:id="13" w:name="page14"/>
    <w:bookmarkEnd w:id="13"/>
    <w:p>
      <w:pPr>
        <w:ind w:left="300"/>
        <w:spacing w:after="0"/>
        <w:rPr>
          <w:sz w:val="20"/>
          <w:szCs w:val="20"/>
          <w:color w:val="auto"/>
        </w:rPr>
      </w:pPr>
      <w:r>
        <w:rPr>
          <w:rFonts w:ascii="Arial" w:cs="Arial" w:eastAsia="Arial" w:hAnsi="Arial"/>
          <w:sz w:val="20"/>
          <w:szCs w:val="20"/>
          <w:b w:val="1"/>
          <w:bCs w:val="1"/>
          <w:color w:val="auto"/>
        </w:rPr>
        <w:t>Figure 3: Molecular Glue Degraders; Expanding Target Space, Fostering a New Generation of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0035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05">
                      <a:extLst>
                        <a:ext uri="{28A0092B-C50C-407E-A947-70E740481C1C}"/>
                      </a:extLst>
                    </a:blip>
                    <a:srcRect/>
                    <a:stretch>
                      <a:fillRect/>
                    </a:stretch>
                  </pic:blipFill>
                  <pic:spPr bwMode="auto">
                    <a:xfrm>
                      <a:off x="0" y="0"/>
                      <a:ext cx="6402070" cy="3003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Our approach</w:t>
      </w:r>
    </w:p>
    <w:p>
      <w:pPr>
        <w:spacing w:after="0" w:line="130" w:lineRule="exact"/>
        <w:rPr>
          <w:sz w:val="20"/>
          <w:szCs w:val="20"/>
          <w:color w:val="auto"/>
        </w:rPr>
      </w:pPr>
    </w:p>
    <w:p>
      <w:pPr>
        <w:spacing w:after="0" w:line="394" w:lineRule="auto"/>
        <w:rPr>
          <w:sz w:val="20"/>
          <w:szCs w:val="20"/>
          <w:color w:val="auto"/>
        </w:rPr>
      </w:pPr>
      <w:r>
        <w:rPr>
          <w:rFonts w:ascii="Arial" w:cs="Arial" w:eastAsia="Arial" w:hAnsi="Arial"/>
          <w:sz w:val="20"/>
          <w:szCs w:val="20"/>
          <w:b w:val="1"/>
          <w:bCs w:val="1"/>
          <w:color w:val="auto"/>
        </w:rPr>
        <w:t>MGDs are small molecule-</w:t>
      </w:r>
      <w:r>
        <w:rPr>
          <w:sz w:val="1"/>
          <w:szCs w:val="1"/>
          <w:color w:val="auto"/>
        </w:rPr>
        <w:drawing>
          <wp:inline distT="0" distB="0" distL="0" distR="0">
            <wp:extent cx="151765" cy="11811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06">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47320" cy="9525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07">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81915" cy="11811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0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32080" cy="12001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09">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5730" cy="11684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0">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12395" cy="11811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1">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77470" cy="93980"/>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8115" cy="118110"/>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3">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36525" cy="121285"/>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4">
                      <a:extLst>
                        <a:ext uri="{28A0092B-C50C-407E-A947-70E740481C1C}"/>
                      </a:extLst>
                    </a:blip>
                    <a:srcRect/>
                    <a:stretch>
                      <a:fillRect/>
                    </a:stretch>
                  </pic:blipFill>
                  <pic:spPr bwMode="auto">
                    <a:xfrm>
                      <a:off x="0" y="0"/>
                      <a:ext cx="136525" cy="121285"/>
                    </a:xfrm>
                    <a:prstGeom prst="rect">
                      <a:avLst/>
                    </a:prstGeom>
                    <a:noFill/>
                    <a:ln>
                      <a:noFill/>
                    </a:ln>
                  </pic:spPr>
                </pic:pic>
              </a:graphicData>
            </a:graphic>
          </wp:inline>
        </w:drawing>
        <w:drawing>
          <wp:inline distT="0" distB="0" distL="0" distR="0">
            <wp:extent cx="153670" cy="11811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15">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36525" cy="95250"/>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16">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80010" cy="95250"/>
            <wp:effectExtent l="0" t="0" r="0" b="0"/>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1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8115" cy="118110"/>
            <wp:effectExtent l="0" t="0" r="0" b="0"/>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18">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04775" cy="118110"/>
            <wp:effectExtent l="0" t="0" r="0" b="0"/>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19">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1765" cy="121285"/>
            <wp:effectExtent l="0" t="0" r="0" b="0"/>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0">
                      <a:extLst>
                        <a:ext uri="{28A0092B-C50C-407E-A947-70E740481C1C}"/>
                      </a:extLst>
                    </a:blip>
                    <a:srcRect/>
                    <a:stretch>
                      <a:fillRect/>
                    </a:stretch>
                  </pic:blipFill>
                  <pic:spPr bwMode="auto">
                    <a:xfrm>
                      <a:off x="0" y="0"/>
                      <a:ext cx="151765" cy="121285"/>
                    </a:xfrm>
                    <a:prstGeom prst="rect">
                      <a:avLst/>
                    </a:prstGeom>
                    <a:noFill/>
                    <a:ln>
                      <a:noFill/>
                    </a:ln>
                  </pic:spPr>
                </pic:pic>
              </a:graphicData>
            </a:graphic>
          </wp:inline>
        </w:drawing>
        <w:drawing>
          <wp:inline distT="0" distB="0" distL="0" distR="0">
            <wp:extent cx="153670" cy="118110"/>
            <wp:effectExtent l="0" t="0" r="0" b="0"/>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4460" cy="116840"/>
            <wp:effectExtent l="0" t="0" r="0" b="0"/>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2">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88595" cy="95250"/>
            <wp:effectExtent l="0" t="0" r="0" b="0"/>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10490" cy="118110"/>
            <wp:effectExtent l="0" t="0" r="0" b="0"/>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4">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15570" cy="146050"/>
            <wp:effectExtent l="0" t="0" r="0" b="0"/>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25">
                      <a:extLst>
                        <a:ext uri="{28A0092B-C50C-407E-A947-70E740481C1C}"/>
                      </a:extLst>
                    </a:blip>
                    <a:srcRect/>
                    <a:stretch>
                      <a:fillRect/>
                    </a:stretch>
                  </pic:blipFill>
                  <pic:spPr bwMode="auto">
                    <a:xfrm>
                      <a:off x="0" y="0"/>
                      <a:ext cx="115570" cy="146050"/>
                    </a:xfrm>
                    <a:prstGeom prst="rect">
                      <a:avLst/>
                    </a:prstGeom>
                    <a:noFill/>
                    <a:ln>
                      <a:noFill/>
                    </a:ln>
                  </pic:spPr>
                </pic:pic>
              </a:graphicData>
            </a:graphic>
          </wp:inline>
        </w:drawing>
        <w:drawing>
          <wp:inline distT="0" distB="0" distL="0" distR="0">
            <wp:extent cx="153670" cy="95250"/>
            <wp:effectExtent l="0" t="0" r="0" b="0"/>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2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63830" cy="118110"/>
            <wp:effectExtent l="0" t="0" r="0" b="0"/>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27">
                      <a:extLst>
                        <a:ext uri="{28A0092B-C50C-407E-A947-70E740481C1C}"/>
                      </a:extLst>
                    </a:blip>
                    <a:srcRect/>
                    <a:stretch>
                      <a:fillRect/>
                    </a:stretch>
                  </pic:blipFill>
                  <pic:spPr bwMode="auto">
                    <a:xfrm>
                      <a:off x="0" y="0"/>
                      <a:ext cx="163830" cy="118110"/>
                    </a:xfrm>
                    <a:prstGeom prst="rect">
                      <a:avLst/>
                    </a:prstGeom>
                    <a:noFill/>
                    <a:ln>
                      <a:noFill/>
                    </a:ln>
                  </pic:spPr>
                </pic:pic>
              </a:graphicData>
            </a:graphic>
          </wp:inline>
        </w:drawing>
        <w:drawing>
          <wp:inline distT="0" distB="0" distL="0" distR="0">
            <wp:extent cx="64770" cy="118110"/>
            <wp:effectExtent l="0" t="0" r="0" b="0"/>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28">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8115" cy="121285"/>
            <wp:effectExtent l="0" t="0" r="0" b="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29">
                      <a:extLst>
                        <a:ext uri="{28A0092B-C50C-407E-A947-70E740481C1C}"/>
                      </a:extLst>
                    </a:blip>
                    <a:srcRect/>
                    <a:stretch>
                      <a:fillRect/>
                    </a:stretch>
                  </pic:blipFill>
                  <pic:spPr bwMode="auto">
                    <a:xfrm>
                      <a:off x="0" y="0"/>
                      <a:ext cx="158115" cy="121285"/>
                    </a:xfrm>
                    <a:prstGeom prst="rect">
                      <a:avLst/>
                    </a:prstGeom>
                    <a:noFill/>
                    <a:ln>
                      <a:noFill/>
                    </a:ln>
                  </pic:spPr>
                </pic:pic>
              </a:graphicData>
            </a:graphic>
          </wp:inline>
        </w:drawing>
        <w:drawing>
          <wp:inline distT="0" distB="0" distL="0" distR="0">
            <wp:extent cx="150495" cy="95250"/>
            <wp:effectExtent l="0" t="0" r="0" b="0"/>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6045" cy="11811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1">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07950" cy="118110"/>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2">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48590" cy="118110"/>
            <wp:effectExtent l="0" t="0" r="0" b="0"/>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3">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02870" cy="11684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4">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81915" cy="121285"/>
            <wp:effectExtent l="0" t="0" r="0" b="0"/>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35">
                      <a:extLst>
                        <a:ext uri="{28A0092B-C50C-407E-A947-70E740481C1C}"/>
                      </a:extLst>
                    </a:blip>
                    <a:srcRect/>
                    <a:stretch>
                      <a:fillRect/>
                    </a:stretch>
                  </pic:blipFill>
                  <pic:spPr bwMode="auto">
                    <a:xfrm>
                      <a:off x="0" y="0"/>
                      <a:ext cx="81915" cy="121285"/>
                    </a:xfrm>
                    <a:prstGeom prst="rect">
                      <a:avLst/>
                    </a:prstGeom>
                    <a:noFill/>
                    <a:ln>
                      <a:noFill/>
                    </a:ln>
                  </pic:spPr>
                </pic:pic>
              </a:graphicData>
            </a:graphic>
          </wp:inline>
        </w:drawing>
        <w:drawing>
          <wp:inline distT="0" distB="0" distL="0" distR="0">
            <wp:extent cx="150495" cy="120015"/>
            <wp:effectExtent l="0" t="0" r="0" b="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36">
                      <a:extLst>
                        <a:ext uri="{28A0092B-C50C-407E-A947-70E740481C1C}"/>
                      </a:extLst>
                    </a:blip>
                    <a:srcRect/>
                    <a:stretch>
                      <a:fillRect/>
                    </a:stretch>
                  </pic:blipFill>
                  <pic:spPr bwMode="auto">
                    <a:xfrm>
                      <a:off x="0" y="0"/>
                      <a:ext cx="150495" cy="120015"/>
                    </a:xfrm>
                    <a:prstGeom prst="rect">
                      <a:avLst/>
                    </a:prstGeom>
                    <a:noFill/>
                    <a:ln>
                      <a:noFill/>
                    </a:ln>
                  </pic:spPr>
                </pic:pic>
              </a:graphicData>
            </a:graphic>
          </wp:inline>
        </w:drawing>
        <w:drawing>
          <wp:inline distT="0" distB="0" distL="0" distR="0">
            <wp:extent cx="153670" cy="95250"/>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3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5090" cy="11811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38">
                      <a:extLst>
                        <a:ext uri="{28A0092B-C50C-407E-A947-70E740481C1C}"/>
                      </a:extLst>
                    </a:blip>
                    <a:srcRect/>
                    <a:stretch>
                      <a:fillRect/>
                    </a:stretch>
                  </pic:blipFill>
                  <pic:spPr bwMode="auto">
                    <a:xfrm>
                      <a:off x="0" y="0"/>
                      <a:ext cx="85090" cy="118110"/>
                    </a:xfrm>
                    <a:prstGeom prst="rect">
                      <a:avLst/>
                    </a:prstGeom>
                    <a:noFill/>
                    <a:ln>
                      <a:noFill/>
                    </a:ln>
                  </pic:spPr>
                </pic:pic>
              </a:graphicData>
            </a:graphic>
          </wp:inline>
        </w:drawing>
        <w:drawing>
          <wp:inline distT="0" distB="0" distL="0" distR="0">
            <wp:extent cx="106045" cy="118110"/>
            <wp:effectExtent l="0" t="0" r="0" b="0"/>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39">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78740" cy="118110"/>
            <wp:effectExtent l="0" t="0" r="0" b="0"/>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0">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83185" cy="120015"/>
            <wp:effectExtent l="0" t="0" r="0" b="0"/>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1">
                      <a:extLst>
                        <a:ext uri="{28A0092B-C50C-407E-A947-70E740481C1C}"/>
                      </a:extLst>
                    </a:blip>
                    <a:srcRect/>
                    <a:stretch>
                      <a:fillRect/>
                    </a:stretch>
                  </pic:blipFill>
                  <pic:spPr bwMode="auto">
                    <a:xfrm>
                      <a:off x="0" y="0"/>
                      <a:ext cx="83185" cy="120015"/>
                    </a:xfrm>
                    <a:prstGeom prst="rect">
                      <a:avLst/>
                    </a:prstGeom>
                    <a:noFill/>
                    <a:ln>
                      <a:noFill/>
                    </a:ln>
                  </pic:spPr>
                </pic:pic>
              </a:graphicData>
            </a:graphic>
          </wp:inline>
        </w:drawing>
        <w:drawing>
          <wp:inline distT="0" distB="0" distL="0" distR="0">
            <wp:extent cx="153670" cy="95250"/>
            <wp:effectExtent l="0" t="0" r="0" b="0"/>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8110" cy="118110"/>
            <wp:effectExtent l="0" t="0" r="0" b="0"/>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4">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46050" cy="95250"/>
            <wp:effectExtent l="0" t="0" r="0" b="0"/>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45">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-349885</wp:posOffset>
            </wp:positionV>
            <wp:extent cx="6320790" cy="1460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46">
                      <a:extLst>
                        <a:ext uri="{28A0092B-C50C-407E-A947-70E740481C1C}"/>
                      </a:extLst>
                    </a:blip>
                    <a:srcRect/>
                    <a:stretch>
                      <a:fillRect/>
                    </a:stretch>
                  </pic:blipFill>
                  <pic:spPr bwMode="auto">
                    <a:xfrm>
                      <a:off x="0" y="0"/>
                      <a:ext cx="6320790" cy="146050"/>
                    </a:xfrm>
                    <a:prstGeom prst="rect">
                      <a:avLst/>
                    </a:prstGeom>
                    <a:noFill/>
                  </pic:spPr>
                </pic:pic>
              </a:graphicData>
            </a:graphic>
          </wp:anchor>
        </w:drawing>
      </w:r>
    </w:p>
    <w:p>
      <w:pPr>
        <w:ind w:right="180"/>
        <w:spacing w:after="0" w:line="219" w:lineRule="auto"/>
        <w:rPr>
          <w:sz w:val="20"/>
          <w:szCs w:val="20"/>
          <w:color w:val="auto"/>
        </w:rPr>
      </w:pPr>
      <w:r>
        <w:rPr>
          <w:rFonts w:ascii="Arial" w:cs="Arial" w:eastAsia="Arial" w:hAnsi="Arial"/>
          <w:sz w:val="20"/>
          <w:szCs w:val="20"/>
          <w:b w:val="1"/>
          <w:bCs w:val="1"/>
          <w:color w:val="auto"/>
        </w:rPr>
        <w:t>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was built for the rational, target-centric discovery of potent and selective MGDs with favorable drug-like properties, thus potentially systematically overcoming common challenges of MGD discovery, as illustrated in Figure 4</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Figure 4: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is Redefining the Rules of MGD Discovery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36830</wp:posOffset>
            </wp:positionV>
            <wp:extent cx="6402070" cy="28511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47">
                      <a:extLst>
                        <a:ext uri="{28A0092B-C50C-407E-A947-70E740481C1C}"/>
                      </a:extLst>
                    </a:blip>
                    <a:srcRect/>
                    <a:stretch>
                      <a:fillRect/>
                    </a:stretch>
                  </pic:blipFill>
                  <pic:spPr bwMode="auto">
                    <a:xfrm>
                      <a:off x="0" y="0"/>
                      <a:ext cx="6402070" cy="285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b w:val="1"/>
          <w:bCs w:val="1"/>
          <w:color w:val="auto"/>
        </w:rPr>
        <w:t>We believe our discovery engine has the potential to continue to deliver MGD product candidates, including product candidates that could address target proteins that have been considered undruggable or inadequately drugged, while possessing attractive pharmaceutical properties. As shown in Figure 6, our initial programs utilize</w:t>
      </w: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9</w:t>
      </w:r>
    </w:p>
    <w:p>
      <w:pPr>
        <w:sectPr>
          <w:pgSz w:w="12240" w:h="15840" w:orient="portrait"/>
          <w:cols w:equalWidth="0" w:num="1">
            <w:col w:w="10020"/>
          </w:cols>
          <w:pgMar w:left="1080" w:top="1429" w:right="1140" w:bottom="154" w:gutter="0" w:footer="0" w:header="0"/>
        </w:sectPr>
      </w:pPr>
    </w:p>
    <w:bookmarkStart w:id="14" w:name="page15"/>
    <w:bookmarkEnd w:id="14"/>
    <w:p>
      <w:pPr>
        <w:ind w:left="20"/>
        <w:spacing w:after="0" w:line="237" w:lineRule="auto"/>
        <w:rPr>
          <w:sz w:val="20"/>
          <w:szCs w:val="20"/>
          <w:color w:val="auto"/>
        </w:rPr>
      </w:pPr>
      <w:r>
        <w:rPr>
          <w:rFonts w:ascii="Arial" w:cs="Arial" w:eastAsia="Arial" w:hAnsi="Arial"/>
          <w:sz w:val="20"/>
          <w:szCs w:val="20"/>
          <w:b w:val="1"/>
          <w:bCs w:val="1"/>
          <w:color w:val="auto"/>
        </w:rPr>
        <w:t>cereblon as the E3 ligase system to tag target proteins. Through our generation of data-at-scale, AI/ML platform and proprietary MGD library we have expanded and continue to expand chemical and target space, and have now begun to leverage other E3 ligase systems.</w:t>
      </w:r>
    </w:p>
    <w:p>
      <w:pPr>
        <w:spacing w:after="0" w:line="120" w:lineRule="exact"/>
        <w:rPr>
          <w:sz w:val="20"/>
          <w:szCs w:val="20"/>
          <w:color w:val="auto"/>
        </w:rPr>
      </w:pPr>
    </w:p>
    <w:p>
      <w:pPr>
        <w:ind w:left="1700"/>
        <w:spacing w:after="0"/>
        <w:rPr>
          <w:sz w:val="20"/>
          <w:szCs w:val="20"/>
          <w:color w:val="auto"/>
        </w:rPr>
      </w:pPr>
      <w:r>
        <w:rPr>
          <w:rFonts w:ascii="Arial" w:cs="Arial" w:eastAsia="Arial" w:hAnsi="Arial"/>
          <w:sz w:val="20"/>
          <w:szCs w:val="20"/>
          <w:b w:val="1"/>
          <w:bCs w:val="1"/>
          <w:color w:val="auto"/>
        </w:rPr>
        <w:t>Figure 5: Our Rational Approach to Unleash the Full Potential of MGDs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76835</wp:posOffset>
            </wp:positionV>
            <wp:extent cx="6402070" cy="304927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48">
                      <a:extLst>
                        <a:ext uri="{28A0092B-C50C-407E-A947-70E740481C1C}"/>
                      </a:extLst>
                    </a:blip>
                    <a:srcRect/>
                    <a:stretch>
                      <a:fillRect/>
                    </a:stretch>
                  </pic:blipFill>
                  <pic:spPr bwMode="auto">
                    <a:xfrm>
                      <a:off x="0" y="0"/>
                      <a:ext cx="6402070" cy="3049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firstLine="13"/>
        <w:spacing w:after="0" w:line="283" w:lineRule="auto"/>
        <w:rPr>
          <w:sz w:val="20"/>
          <w:szCs w:val="20"/>
          <w:color w:val="auto"/>
        </w:rPr>
      </w:pPr>
      <w:r>
        <w:rPr>
          <w:rFonts w:ascii="Arial" w:cs="Arial" w:eastAsia="Arial" w:hAnsi="Arial"/>
          <w:sz w:val="15"/>
          <w:szCs w:val="15"/>
          <w:b w:val="1"/>
          <w:bCs w:val="1"/>
          <w:color w:val="auto"/>
        </w:rPr>
        <w:t xml:space="preserve">We have built our discovery engine on the insight that deep knowledge and understanding of features of protein </w:t>
      </w:r>
      <w:r>
        <w:rPr>
          <w:sz w:val="1"/>
          <w:szCs w:val="1"/>
          <w:color w:val="auto"/>
        </w:rPr>
        <w:drawing>
          <wp:inline distT="0" distB="0" distL="0" distR="0">
            <wp:extent cx="146050" cy="95250"/>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49">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0330" cy="118110"/>
            <wp:effectExtent l="0" t="0" r="0" b="0"/>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0">
                      <a:extLst>
                        <a:ext uri="{28A0092B-C50C-407E-A947-70E740481C1C}"/>
                      </a:extLst>
                    </a:blip>
                    <a:srcRect/>
                    <a:stretch>
                      <a:fillRect/>
                    </a:stretch>
                  </pic:blipFill>
                  <pic:spPr bwMode="auto">
                    <a:xfrm>
                      <a:off x="0" y="0"/>
                      <a:ext cx="100330" cy="118110"/>
                    </a:xfrm>
                    <a:prstGeom prst="rect">
                      <a:avLst/>
                    </a:prstGeom>
                    <a:noFill/>
                    <a:ln>
                      <a:noFill/>
                    </a:ln>
                  </pic:spPr>
                </pic:pic>
              </a:graphicData>
            </a:graphic>
          </wp:inline>
        </w:drawing>
        <w:drawing>
          <wp:inline distT="0" distB="0" distL="0" distR="0">
            <wp:extent cx="154940" cy="9525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1">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1765" cy="95250"/>
            <wp:effectExtent l="0" t="0" r="0"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3350" cy="118110"/>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3">
                      <a:extLst>
                        <a:ext uri="{28A0092B-C50C-407E-A947-70E740481C1C}"/>
                      </a:extLst>
                    </a:blip>
                    <a:srcRect/>
                    <a:stretch>
                      <a:fillRect/>
                    </a:stretch>
                  </pic:blipFill>
                  <pic:spPr bwMode="auto">
                    <a:xfrm>
                      <a:off x="0" y="0"/>
                      <a:ext cx="133350" cy="118110"/>
                    </a:xfrm>
                    <a:prstGeom prst="rect">
                      <a:avLst/>
                    </a:prstGeom>
                    <a:noFill/>
                    <a:ln>
                      <a:noFill/>
                    </a:ln>
                  </pic:spPr>
                </pic:pic>
              </a:graphicData>
            </a:graphic>
          </wp:inline>
        </w:drawing>
        <w:drawing>
          <wp:inline distT="0" distB="0" distL="0" distR="0">
            <wp:extent cx="106045" cy="11684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1765" cy="95250"/>
            <wp:effectExtent l="0" t="0" r="0" b="0"/>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5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214630" cy="120015"/>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56">
                      <a:extLst>
                        <a:ext uri="{28A0092B-C50C-407E-A947-70E740481C1C}"/>
                      </a:extLst>
                    </a:blip>
                    <a:srcRect/>
                    <a:stretch>
                      <a:fillRect/>
                    </a:stretch>
                  </pic:blipFill>
                  <pic:spPr bwMode="auto">
                    <a:xfrm>
                      <a:off x="0" y="0"/>
                      <a:ext cx="214630" cy="120015"/>
                    </a:xfrm>
                    <a:prstGeom prst="rect">
                      <a:avLst/>
                    </a:prstGeom>
                    <a:noFill/>
                    <a:ln>
                      <a:noFill/>
                    </a:ln>
                  </pic:spPr>
                </pic:pic>
              </a:graphicData>
            </a:graphic>
          </wp:inline>
        </w:drawing>
        <w:drawing>
          <wp:inline distT="0" distB="0" distL="0" distR="0">
            <wp:extent cx="100330" cy="116840"/>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57">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112395" cy="118110"/>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58">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47320" cy="95250"/>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59">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51765" cy="9525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5255" cy="95250"/>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1">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09220" cy="113030"/>
            <wp:effectExtent l="0" t="0" r="0" b="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2">
                      <a:extLst>
                        <a:ext uri="{28A0092B-C50C-407E-A947-70E740481C1C}"/>
                      </a:extLst>
                    </a:blip>
                    <a:srcRect/>
                    <a:stretch>
                      <a:fillRect/>
                    </a:stretch>
                  </pic:blipFill>
                  <pic:spPr bwMode="auto">
                    <a:xfrm>
                      <a:off x="0" y="0"/>
                      <a:ext cx="109220" cy="113030"/>
                    </a:xfrm>
                    <a:prstGeom prst="rect">
                      <a:avLst/>
                    </a:prstGeom>
                    <a:noFill/>
                    <a:ln>
                      <a:noFill/>
                    </a:ln>
                  </pic:spPr>
                </pic:pic>
              </a:graphicData>
            </a:graphic>
          </wp:inline>
        </w:drawing>
        <w:drawing>
          <wp:inline distT="0" distB="0" distL="0" distR="0">
            <wp:extent cx="163830" cy="120015"/>
            <wp:effectExtent l="0" t="0" r="0" b="0"/>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3">
                      <a:extLst>
                        <a:ext uri="{28A0092B-C50C-407E-A947-70E740481C1C}"/>
                      </a:extLst>
                    </a:blip>
                    <a:srcRect/>
                    <a:stretch>
                      <a:fillRect/>
                    </a:stretch>
                  </pic:blipFill>
                  <pic:spPr bwMode="auto">
                    <a:xfrm>
                      <a:off x="0" y="0"/>
                      <a:ext cx="163830" cy="120015"/>
                    </a:xfrm>
                    <a:prstGeom prst="rect">
                      <a:avLst/>
                    </a:prstGeom>
                    <a:noFill/>
                    <a:ln>
                      <a:noFill/>
                    </a:ln>
                  </pic:spPr>
                </pic:pic>
              </a:graphicData>
            </a:graphic>
          </wp:inline>
        </w:drawing>
        <w:drawing>
          <wp:inline distT="0" distB="0" distL="0" distR="0">
            <wp:extent cx="100330" cy="118110"/>
            <wp:effectExtent l="0" t="0" r="0" b="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4">
                      <a:extLst>
                        <a:ext uri="{28A0092B-C50C-407E-A947-70E740481C1C}"/>
                      </a:extLst>
                    </a:blip>
                    <a:srcRect/>
                    <a:stretch>
                      <a:fillRect/>
                    </a:stretch>
                  </pic:blipFill>
                  <pic:spPr bwMode="auto">
                    <a:xfrm>
                      <a:off x="0" y="0"/>
                      <a:ext cx="100330" cy="118110"/>
                    </a:xfrm>
                    <a:prstGeom prst="rect">
                      <a:avLst/>
                    </a:prstGeom>
                    <a:noFill/>
                    <a:ln>
                      <a:noFill/>
                    </a:ln>
                  </pic:spPr>
                </pic:pic>
              </a:graphicData>
            </a:graphic>
          </wp:inline>
        </w:drawing>
        <w:drawing>
          <wp:inline distT="0" distB="0" distL="0" distR="0">
            <wp:extent cx="154940" cy="95250"/>
            <wp:effectExtent l="0" t="0" r="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65">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0495" cy="95250"/>
            <wp:effectExtent l="0" t="0" r="0" b="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6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0495" cy="95250"/>
            <wp:effectExtent l="0" t="0" r="0" b="0"/>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6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6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0015" cy="118110"/>
            <wp:effectExtent l="0" t="0" r="0" b="0"/>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69">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12395" cy="118110"/>
            <wp:effectExtent l="0" t="0" r="0" b="0"/>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0">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60325" cy="93980"/>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1">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8590" cy="95250"/>
            <wp:effectExtent l="0" t="0" r="0"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04775" cy="137160"/>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3">
                      <a:extLst>
                        <a:ext uri="{28A0092B-C50C-407E-A947-70E740481C1C}"/>
                      </a:extLst>
                    </a:blip>
                    <a:srcRect/>
                    <a:stretch>
                      <a:fillRect/>
                    </a:stretch>
                  </pic:blipFill>
                  <pic:spPr bwMode="auto">
                    <a:xfrm>
                      <a:off x="0" y="0"/>
                      <a:ext cx="104775" cy="137160"/>
                    </a:xfrm>
                    <a:prstGeom prst="rect">
                      <a:avLst/>
                    </a:prstGeom>
                    <a:noFill/>
                    <a:ln>
                      <a:noFill/>
                    </a:ln>
                  </pic:spPr>
                </pic:pic>
              </a:graphicData>
            </a:graphic>
          </wp:inline>
        </w:drawing>
        <w:drawing>
          <wp:inline distT="0" distB="0" distL="0" distR="0">
            <wp:extent cx="153670" cy="95250"/>
            <wp:effectExtent l="0" t="0" r="0" b="0"/>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4460" cy="120015"/>
            <wp:effectExtent l="0" t="0" r="0" b="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75">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124460" cy="116840"/>
            <wp:effectExtent l="0" t="0" r="0" b="0"/>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76">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30810" cy="95250"/>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77">
                      <a:extLst>
                        <a:ext uri="{28A0092B-C50C-407E-A947-70E740481C1C}"/>
                      </a:extLst>
                    </a:blip>
                    <a:srcRect/>
                    <a:stretch>
                      <a:fillRect/>
                    </a:stretch>
                  </pic:blipFill>
                  <pic:spPr bwMode="auto">
                    <a:xfrm>
                      <a:off x="0" y="0"/>
                      <a:ext cx="130810" cy="95250"/>
                    </a:xfrm>
                    <a:prstGeom prst="rect">
                      <a:avLst/>
                    </a:prstGeom>
                    <a:noFill/>
                    <a:ln>
                      <a:noFill/>
                    </a:ln>
                  </pic:spPr>
                </pic:pic>
              </a:graphicData>
            </a:graphic>
          </wp:inline>
        </w:drawing>
        <w:drawing>
          <wp:inline distT="0" distB="0" distL="0" distR="0">
            <wp:extent cx="150495" cy="95250"/>
            <wp:effectExtent l="0" t="0" r="0" b="0"/>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7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76530" cy="116840"/>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79">
                      <a:extLst>
                        <a:ext uri="{28A0092B-C50C-407E-A947-70E740481C1C}"/>
                      </a:extLst>
                    </a:blip>
                    <a:srcRect/>
                    <a:stretch>
                      <a:fillRect/>
                    </a:stretch>
                  </pic:blipFill>
                  <pic:spPr bwMode="auto">
                    <a:xfrm>
                      <a:off x="0" y="0"/>
                      <a:ext cx="176530" cy="116840"/>
                    </a:xfrm>
                    <a:prstGeom prst="rect">
                      <a:avLst/>
                    </a:prstGeom>
                    <a:noFill/>
                    <a:ln>
                      <a:noFill/>
                    </a:ln>
                  </pic:spPr>
                </pic:pic>
              </a:graphicData>
            </a:graphic>
          </wp:inline>
        </w:drawing>
        <w:drawing>
          <wp:inline distT="0" distB="0" distL="0" distR="0">
            <wp:extent cx="107950" cy="118110"/>
            <wp:effectExtent l="0" t="0" r="0" b="0"/>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0">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77470" cy="116840"/>
            <wp:effectExtent l="0" t="0" r="0" b="0"/>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1">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182245" cy="95250"/>
            <wp:effectExtent l="0" t="0" r="0" b="0"/>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2">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50495" cy="95250"/>
            <wp:effectExtent l="0" t="0" r="0"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64770" cy="118110"/>
            <wp:effectExtent l="0" t="0" r="0"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4">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23190" cy="139065"/>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85">
                      <a:extLst>
                        <a:ext uri="{28A0092B-C50C-407E-A947-70E740481C1C}"/>
                      </a:extLst>
                    </a:blip>
                    <a:srcRect/>
                    <a:stretch>
                      <a:fillRect/>
                    </a:stretch>
                  </pic:blipFill>
                  <pic:spPr bwMode="auto">
                    <a:xfrm>
                      <a:off x="0" y="0"/>
                      <a:ext cx="123190" cy="139065"/>
                    </a:xfrm>
                    <a:prstGeom prst="rect">
                      <a:avLst/>
                    </a:prstGeom>
                    <a:noFill/>
                    <a:ln>
                      <a:noFill/>
                    </a:ln>
                  </pic:spPr>
                </pic:pic>
              </a:graphicData>
            </a:graphic>
          </wp:inline>
        </w:drawing>
        <w:drawing>
          <wp:inline distT="0" distB="0" distL="0" distR="0">
            <wp:extent cx="106045" cy="11811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86">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6210" cy="114300"/>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87">
                      <a:extLst>
                        <a:ext uri="{28A0092B-C50C-407E-A947-70E740481C1C}"/>
                      </a:extLst>
                    </a:blip>
                    <a:srcRect/>
                    <a:stretch>
                      <a:fillRect/>
                    </a:stretch>
                  </pic:blipFill>
                  <pic:spPr bwMode="auto">
                    <a:xfrm>
                      <a:off x="0" y="0"/>
                      <a:ext cx="156210" cy="114300"/>
                    </a:xfrm>
                    <a:prstGeom prst="rect">
                      <a:avLst/>
                    </a:prstGeom>
                    <a:noFill/>
                    <a:ln>
                      <a:noFill/>
                    </a:ln>
                  </pic:spPr>
                </pic:pic>
              </a:graphicData>
            </a:graphic>
          </wp:inline>
        </w:drawing>
        <w:drawing>
          <wp:inline distT="0" distB="0" distL="0" distR="0">
            <wp:extent cx="78740" cy="116840"/>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88">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18110" cy="116840"/>
            <wp:effectExtent l="0" t="0" r="0" b="0"/>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89">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20015" cy="120015"/>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0">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drawing>
          <wp:inline distT="0" distB="0" distL="0" distR="0">
            <wp:extent cx="188595" cy="95250"/>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1">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12395" cy="11811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2">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27635" cy="11684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3">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6360" cy="95250"/>
            <wp:effectExtent l="0" t="0" r="0" b="0"/>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14300"/>
            <wp:effectExtent l="0" t="0" r="0" b="0"/>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495">
                      <a:extLst>
                        <a:ext uri="{28A0092B-C50C-407E-A947-70E740481C1C}"/>
                      </a:extLst>
                    </a:blip>
                    <a:srcRect/>
                    <a:stretch>
                      <a:fillRect/>
                    </a:stretch>
                  </pic:blipFill>
                  <pic:spPr bwMode="auto">
                    <a:xfrm>
                      <a:off x="0" y="0"/>
                      <a:ext cx="132080" cy="114300"/>
                    </a:xfrm>
                    <a:prstGeom prst="rect">
                      <a:avLst/>
                    </a:prstGeom>
                    <a:noFill/>
                    <a:ln>
                      <a:noFill/>
                    </a:ln>
                  </pic:spPr>
                </pic:pic>
              </a:graphicData>
            </a:graphic>
          </wp:inline>
        </w:drawing>
        <w:drawing>
          <wp:inline distT="0" distB="0" distL="0" distR="0">
            <wp:extent cx="125730" cy="116840"/>
            <wp:effectExtent l="0" t="0" r="0" b="0"/>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496">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12395" cy="118110"/>
            <wp:effectExtent l="0" t="0" r="0" b="0"/>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497">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77470" cy="93980"/>
            <wp:effectExtent l="0" t="0" r="0" b="0"/>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49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5"/>
          <w:szCs w:val="15"/>
          <w:b w:val="1"/>
          <w:bCs w:val="1"/>
          <w:color w:val="auto"/>
        </w:rPr>
        <w:t>- protein interactions and targeted protein degradation. As shown in Figure 7, interrogating surfaces using geometric deep learning enables us to identify reprogrammable ligases and the matching target protein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3779520</wp:posOffset>
            </wp:positionH>
            <wp:positionV relativeFrom="paragraph">
              <wp:posOffset>-347980</wp:posOffset>
            </wp:positionV>
            <wp:extent cx="36195" cy="5588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499">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-347980</wp:posOffset>
            </wp:positionV>
            <wp:extent cx="36195" cy="558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0">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left="20" w:right="80"/>
        <w:spacing w:after="0" w:line="234" w:lineRule="auto"/>
        <w:rPr>
          <w:sz w:val="20"/>
          <w:szCs w:val="20"/>
          <w:color w:val="auto"/>
        </w:rPr>
      </w:pPr>
      <w:r>
        <w:rPr>
          <w:rFonts w:ascii="Arial" w:cs="Arial" w:eastAsia="Arial" w:hAnsi="Arial"/>
          <w:sz w:val="20"/>
          <w:szCs w:val="20"/>
          <w:b w:val="1"/>
          <w:bCs w:val="1"/>
          <w:color w:val="auto"/>
        </w:rPr>
        <w:t>creating broad potential opportunities to eliminate undruggable, disease-dr</w:t>
      </w:r>
      <w:r>
        <w:rPr>
          <w:sz w:val="1"/>
          <w:szCs w:val="1"/>
          <w:color w:val="auto"/>
        </w:rPr>
        <w:drawing>
          <wp:inline distT="0" distB="0" distL="0" distR="0">
            <wp:extent cx="104775" cy="116840"/>
            <wp:effectExtent l="0" t="0" r="0" b="0"/>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1">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04775" cy="116840"/>
            <wp:effectExtent l="0" t="0" r="0" b="0"/>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2">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11760"/>
            <wp:effectExtent l="0" t="0" r="0" b="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3">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32080" cy="111760"/>
            <wp:effectExtent l="0" t="0" r="0" b="0"/>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4">
                      <a:extLst>
                        <a:ext uri="{28A0092B-C50C-407E-A947-70E740481C1C}"/>
                      </a:extLst>
                    </a:blip>
                    <a:srcRect/>
                    <a:stretch>
                      <a:fillRect/>
                    </a:stretch>
                  </pic:blipFill>
                  <pic:spPr bwMode="auto">
                    <a:xfrm>
                      <a:off x="0" y="0"/>
                      <a:ext cx="132080" cy="111760"/>
                    </a:xfrm>
                    <a:prstGeom prst="rect">
                      <a:avLst/>
                    </a:prstGeom>
                    <a:noFill/>
                    <a:ln>
                      <a:noFill/>
                    </a:ln>
                  </pic:spPr>
                </pic:pic>
              </a:graphicData>
            </a:graphic>
          </wp:inline>
        </w:drawing>
        <w:drawing>
          <wp:inline distT="0" distB="0" distL="0" distR="0">
            <wp:extent cx="127635" cy="116840"/>
            <wp:effectExtent l="0" t="0" r="0" b="0"/>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05">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12395" cy="118110"/>
            <wp:effectExtent l="0" t="0" r="0" b="0"/>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0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47320" cy="95250"/>
            <wp:effectExtent l="0" t="0" r="0" b="0"/>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07">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18110" cy="118110"/>
            <wp:effectExtent l="0" t="0" r="0" b="0"/>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0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1285" cy="95250"/>
            <wp:effectExtent l="0" t="0" r="0" b="0"/>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09">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48590" cy="111760"/>
            <wp:effectExtent l="0" t="0" r="0" b="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0">
                      <a:extLst>
                        <a:ext uri="{28A0092B-C50C-407E-A947-70E740481C1C}"/>
                      </a:extLst>
                    </a:blip>
                    <a:srcRect/>
                    <a:stretch>
                      <a:fillRect/>
                    </a:stretch>
                  </pic:blipFill>
                  <pic:spPr bwMode="auto">
                    <a:xfrm>
                      <a:off x="0" y="0"/>
                      <a:ext cx="148590" cy="111760"/>
                    </a:xfrm>
                    <a:prstGeom prst="rect">
                      <a:avLst/>
                    </a:prstGeom>
                    <a:noFill/>
                    <a:ln>
                      <a:noFill/>
                    </a:ln>
                  </pic:spPr>
                </pic:pic>
              </a:graphicData>
            </a:graphic>
          </wp:inline>
        </w:drawing>
        <w:drawing>
          <wp:inline distT="0" distB="0" distL="0" distR="0">
            <wp:extent cx="77470" cy="116840"/>
            <wp:effectExtent l="0" t="0" r="0" b="0"/>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1">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130810" cy="104775"/>
            <wp:effectExtent l="0" t="0" r="0" b="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2">
                      <a:extLst>
                        <a:ext uri="{28A0092B-C50C-407E-A947-70E740481C1C}"/>
                      </a:extLst>
                    </a:blip>
                    <a:srcRect/>
                    <a:stretch>
                      <a:fillRect/>
                    </a:stretch>
                  </pic:blipFill>
                  <pic:spPr bwMode="auto">
                    <a:xfrm>
                      <a:off x="0" y="0"/>
                      <a:ext cx="130810" cy="104775"/>
                    </a:xfrm>
                    <a:prstGeom prst="rect">
                      <a:avLst/>
                    </a:prstGeom>
                    <a:noFill/>
                    <a:ln>
                      <a:noFill/>
                    </a:ln>
                  </pic:spPr>
                </pic:pic>
              </a:graphicData>
            </a:graphic>
          </wp:inline>
        </w:drawing>
        <w:drawing>
          <wp:inline distT="0" distB="0" distL="0" distR="0">
            <wp:extent cx="107950" cy="118110"/>
            <wp:effectExtent l="0" t="0" r="0"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3">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83185" cy="109855"/>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4">
                      <a:extLst>
                        <a:ext uri="{28A0092B-C50C-407E-A947-70E740481C1C}"/>
                      </a:extLst>
                    </a:blip>
                    <a:srcRect/>
                    <a:stretch>
                      <a:fillRect/>
                    </a:stretch>
                  </pic:blipFill>
                  <pic:spPr bwMode="auto">
                    <a:xfrm>
                      <a:off x="0" y="0"/>
                      <a:ext cx="83185" cy="109855"/>
                    </a:xfrm>
                    <a:prstGeom prst="rect">
                      <a:avLst/>
                    </a:prstGeom>
                    <a:noFill/>
                    <a:ln>
                      <a:noFill/>
                    </a:ln>
                  </pic:spPr>
                </pic:pic>
              </a:graphicData>
            </a:graphic>
          </wp:inline>
        </w:drawing>
      </w:r>
      <w:r>
        <w:rPr>
          <w:rFonts w:ascii="Arial" w:cs="Arial" w:eastAsia="Arial" w:hAnsi="Arial"/>
          <w:sz w:val="20"/>
          <w:szCs w:val="20"/>
          <w:b w:val="1"/>
          <w:bCs w:val="1"/>
          <w:color w:val="auto"/>
        </w:rPr>
        <w:t>-in-</w:t>
      </w:r>
      <w:r>
        <w:rPr>
          <w:sz w:val="1"/>
          <w:szCs w:val="1"/>
          <w:color w:val="auto"/>
        </w:rPr>
        <w:drawing>
          <wp:inline distT="0" distB="0" distL="0" distR="0">
            <wp:extent cx="106045" cy="104775"/>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15">
                      <a:extLst>
                        <a:ext uri="{28A0092B-C50C-407E-A947-70E740481C1C}"/>
                      </a:extLst>
                    </a:blip>
                    <a:srcRect/>
                    <a:stretch>
                      <a:fillRect/>
                    </a:stretch>
                  </pic:blipFill>
                  <pic:spPr bwMode="auto">
                    <a:xfrm>
                      <a:off x="0" y="0"/>
                      <a:ext cx="106045" cy="104775"/>
                    </a:xfrm>
                    <a:prstGeom prst="rect">
                      <a:avLst/>
                    </a:prstGeom>
                    <a:noFill/>
                    <a:ln>
                      <a:noFill/>
                    </a:ln>
                  </pic:spPr>
                </pic:pic>
              </a:graphicData>
            </a:graphic>
          </wp:inline>
        </w:drawing>
        <w:drawing>
          <wp:inline distT="0" distB="0" distL="0" distR="0">
            <wp:extent cx="150495" cy="95250"/>
            <wp:effectExtent l="0" t="0" r="0"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1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6840" cy="104775"/>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17">
                      <a:extLst>
                        <a:ext uri="{28A0092B-C50C-407E-A947-70E740481C1C}"/>
                      </a:extLst>
                    </a:blip>
                    <a:srcRect/>
                    <a:stretch>
                      <a:fillRect/>
                    </a:stretch>
                  </pic:blipFill>
                  <pic:spPr bwMode="auto">
                    <a:xfrm>
                      <a:off x="0" y="0"/>
                      <a:ext cx="116840" cy="104775"/>
                    </a:xfrm>
                    <a:prstGeom prst="rect">
                      <a:avLst/>
                    </a:prstGeom>
                    <a:noFill/>
                    <a:ln>
                      <a:noFill/>
                    </a:ln>
                  </pic:spPr>
                </pic:pic>
              </a:graphicData>
            </a:graphic>
          </wp:inline>
        </w:drawing>
      </w:r>
      <w:r>
        <w:rPr>
          <w:rFonts w:ascii="Arial" w:cs="Arial" w:eastAsia="Arial" w:hAnsi="Arial"/>
          <w:sz w:val="20"/>
          <w:szCs w:val="20"/>
          <w:b w:val="1"/>
          <w:bCs w:val="1"/>
          <w:color w:val="auto"/>
        </w:rPr>
        <w:t xml:space="preserve"> MGDs.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10</w:t>
      </w:r>
    </w:p>
    <w:p>
      <w:pPr>
        <w:sectPr>
          <w:pgSz w:w="12240" w:h="15840" w:orient="portrait"/>
          <w:cols w:equalWidth="0" w:num="1">
            <w:col w:w="9900"/>
          </w:cols>
          <w:pgMar w:left="1060" w:top="1086" w:right="1280" w:bottom="154" w:gutter="0" w:footer="0" w:header="0"/>
        </w:sectPr>
      </w:pPr>
    </w:p>
    <w:bookmarkStart w:id="15" w:name="page16"/>
    <w:bookmarkEnd w:id="15"/>
    <w:p>
      <w:pPr>
        <w:jc w:val="center"/>
        <w:ind w:right="-19"/>
        <w:spacing w:after="0"/>
        <w:rPr>
          <w:sz w:val="20"/>
          <w:szCs w:val="20"/>
          <w:color w:val="auto"/>
        </w:rPr>
      </w:pPr>
      <w:r>
        <w:rPr>
          <w:rFonts w:ascii="Arial" w:cs="Arial" w:eastAsia="Arial" w:hAnsi="Arial"/>
          <w:sz w:val="20"/>
          <w:szCs w:val="20"/>
          <w:b w:val="1"/>
          <w:bCs w:val="1"/>
          <w:color w:val="auto"/>
        </w:rPr>
        <w:t>Figure 6: Surface Interactions Drive "Only-in-Class" MGD Designs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796925</wp:posOffset>
            </wp:positionH>
            <wp:positionV relativeFrom="paragraph">
              <wp:posOffset>75565</wp:posOffset>
            </wp:positionV>
            <wp:extent cx="4808220" cy="35128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18">
                      <a:extLst>
                        <a:ext uri="{28A0092B-C50C-407E-A947-70E740481C1C}"/>
                      </a:extLst>
                    </a:blip>
                    <a:srcRect/>
                    <a:stretch>
                      <a:fillRect/>
                    </a:stretch>
                  </pic:blipFill>
                  <pic:spPr bwMode="auto">
                    <a:xfrm>
                      <a:off x="0" y="0"/>
                      <a:ext cx="4808220" cy="3512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QuEEN</w:t>
      </w:r>
      <w:r>
        <w:rPr>
          <w:rFonts w:ascii="Arial" w:cs="Arial" w:eastAsia="Arial" w:hAnsi="Arial"/>
          <w:sz w:val="32"/>
          <w:szCs w:val="32"/>
          <w:b w:val="1"/>
          <w:bCs w:val="1"/>
          <w:color w:val="auto"/>
          <w:vertAlign w:val="superscript"/>
        </w:rPr>
        <w:t>TM</w:t>
      </w:r>
      <w:r>
        <w:rPr>
          <w:rFonts w:ascii="Arial" w:cs="Arial" w:eastAsia="Arial" w:hAnsi="Arial"/>
          <w:sz w:val="24"/>
          <w:szCs w:val="24"/>
          <w:b w:val="1"/>
          <w:bCs w:val="1"/>
          <w:color w:val="auto"/>
        </w:rPr>
        <w:t xml:space="preserve"> Discovery Engine</w:t>
      </w:r>
    </w:p>
    <w:p>
      <w:pPr>
        <w:spacing w:after="0" w:line="36"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color w:val="auto"/>
        </w:rPr>
        <w:t>We design and develop MGDs in a rational and iterative approach using our industry-leading and dynamic QuEEN</w:t>
      </w:r>
      <w:r>
        <w:rPr>
          <w:rFonts w:ascii="Arial" w:cs="Arial" w:eastAsia="Arial" w:hAnsi="Arial"/>
          <w:sz w:val="24"/>
          <w:szCs w:val="24"/>
          <w:b w:val="1"/>
          <w:bCs w:val="1"/>
          <w:color w:val="auto"/>
          <w:vertAlign w:val="superscript"/>
        </w:rPr>
        <w:t xml:space="preserve">TM </w:t>
      </w:r>
      <w:r>
        <w:rPr>
          <w:sz w:val="1"/>
          <w:szCs w:val="1"/>
          <w:color w:val="auto"/>
        </w:rPr>
        <w:drawing>
          <wp:inline distT="0" distB="0" distL="0" distR="0">
            <wp:extent cx="112395" cy="118110"/>
            <wp:effectExtent l="0" t="0" r="0"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19">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47320" cy="95250"/>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0">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51765" cy="95250"/>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5255" cy="95250"/>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2">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1915" cy="113030"/>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3">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51765" cy="9525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2395" cy="137160"/>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25">
                      <a:extLst>
                        <a:ext uri="{28A0092B-C50C-407E-A947-70E740481C1C}"/>
                      </a:extLst>
                    </a:blip>
                    <a:srcRect/>
                    <a:stretch>
                      <a:fillRect/>
                    </a:stretch>
                  </pic:blipFill>
                  <pic:spPr bwMode="auto">
                    <a:xfrm>
                      <a:off x="0" y="0"/>
                      <a:ext cx="112395" cy="137160"/>
                    </a:xfrm>
                    <a:prstGeom prst="rect">
                      <a:avLst/>
                    </a:prstGeom>
                    <a:noFill/>
                    <a:ln>
                      <a:noFill/>
                    </a:ln>
                  </pic:spPr>
                </pic:pic>
              </a:graphicData>
            </a:graphic>
          </wp:inline>
        </w:drawing>
        <w:drawing>
          <wp:inline distT="0" distB="0" distL="0" distR="0">
            <wp:extent cx="153670" cy="95250"/>
            <wp:effectExtent l="0" t="0" r="0" b="0"/>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2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3670" cy="95250"/>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2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0495" cy="9525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2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6050" cy="114300"/>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29">
                      <a:extLst>
                        <a:ext uri="{28A0092B-C50C-407E-A947-70E740481C1C}"/>
                      </a:extLst>
                    </a:blip>
                    <a:srcRect/>
                    <a:stretch>
                      <a:fillRect/>
                    </a:stretch>
                  </pic:blipFill>
                  <pic:spPr bwMode="auto">
                    <a:xfrm>
                      <a:off x="0" y="0"/>
                      <a:ext cx="146050" cy="114300"/>
                    </a:xfrm>
                    <a:prstGeom prst="rect">
                      <a:avLst/>
                    </a:prstGeom>
                    <a:noFill/>
                    <a:ln>
                      <a:noFill/>
                    </a:ln>
                  </pic:spPr>
                </pic:pic>
              </a:graphicData>
            </a:graphic>
          </wp:inline>
        </w:drawing>
        <w:drawing>
          <wp:inline distT="0" distB="0" distL="0" distR="0">
            <wp:extent cx="107950" cy="118110"/>
            <wp:effectExtent l="0" t="0" r="0"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0">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27635" cy="116840"/>
            <wp:effectExtent l="0" t="0" r="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6045" cy="116840"/>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2">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81915" cy="11430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3">
                      <a:extLst>
                        <a:ext uri="{28A0092B-C50C-407E-A947-70E740481C1C}"/>
                      </a:extLst>
                    </a:blip>
                    <a:srcRect/>
                    <a:stretch>
                      <a:fillRect/>
                    </a:stretch>
                  </pic:blipFill>
                  <pic:spPr bwMode="auto">
                    <a:xfrm>
                      <a:off x="0" y="0"/>
                      <a:ext cx="81915" cy="114300"/>
                    </a:xfrm>
                    <a:prstGeom prst="rect">
                      <a:avLst/>
                    </a:prstGeom>
                    <a:noFill/>
                    <a:ln>
                      <a:noFill/>
                    </a:ln>
                  </pic:spPr>
                </pic:pic>
              </a:graphicData>
            </a:graphic>
          </wp:inline>
        </w:drawing>
        <w:drawing>
          <wp:inline distT="0" distB="0" distL="0" distR="0">
            <wp:extent cx="150495" cy="95250"/>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60325" cy="93980"/>
            <wp:effectExtent l="0" t="0" r="0"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35">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24460" cy="116840"/>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36">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91770" cy="9525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37">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06045" cy="118110"/>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38">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8905" cy="114300"/>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39">
                      <a:extLst>
                        <a:ext uri="{28A0092B-C50C-407E-A947-70E740481C1C}"/>
                      </a:extLst>
                    </a:blip>
                    <a:srcRect/>
                    <a:stretch>
                      <a:fillRect/>
                    </a:stretch>
                  </pic:blipFill>
                  <pic:spPr bwMode="auto">
                    <a:xfrm>
                      <a:off x="0" y="0"/>
                      <a:ext cx="128905" cy="114300"/>
                    </a:xfrm>
                    <a:prstGeom prst="rect">
                      <a:avLst/>
                    </a:prstGeom>
                    <a:noFill/>
                    <a:ln>
                      <a:noFill/>
                    </a:ln>
                  </pic:spPr>
                </pic:pic>
              </a:graphicData>
            </a:graphic>
          </wp:inline>
        </w:drawing>
        <w:drawing>
          <wp:inline distT="0" distB="0" distL="0" distR="0">
            <wp:extent cx="156210" cy="114300"/>
            <wp:effectExtent l="0" t="0" r="0" b="0"/>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0">
                      <a:extLst>
                        <a:ext uri="{28A0092B-C50C-407E-A947-70E740481C1C}"/>
                      </a:extLst>
                    </a:blip>
                    <a:srcRect/>
                    <a:stretch>
                      <a:fillRect/>
                    </a:stretch>
                  </pic:blipFill>
                  <pic:spPr bwMode="auto">
                    <a:xfrm>
                      <a:off x="0" y="0"/>
                      <a:ext cx="156210" cy="114300"/>
                    </a:xfrm>
                    <a:prstGeom prst="rect">
                      <a:avLst/>
                    </a:prstGeom>
                    <a:noFill/>
                    <a:ln>
                      <a:noFill/>
                    </a:ln>
                  </pic:spPr>
                </pic:pic>
              </a:graphicData>
            </a:graphic>
          </wp:inline>
        </w:drawing>
        <w:drawing>
          <wp:inline distT="0" distB="0" distL="0" distR="0">
            <wp:extent cx="78740" cy="116840"/>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1">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25730" cy="116840"/>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2">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35255" cy="95250"/>
            <wp:effectExtent l="0" t="0" r="0" b="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3">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3185" cy="113030"/>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4">
                      <a:extLst>
                        <a:ext uri="{28A0092B-C50C-407E-A947-70E740481C1C}"/>
                      </a:extLst>
                    </a:blip>
                    <a:srcRect/>
                    <a:stretch>
                      <a:fillRect/>
                    </a:stretch>
                  </pic:blipFill>
                  <pic:spPr bwMode="auto">
                    <a:xfrm>
                      <a:off x="0" y="0"/>
                      <a:ext cx="83185" cy="113030"/>
                    </a:xfrm>
                    <a:prstGeom prst="rect">
                      <a:avLst/>
                    </a:prstGeom>
                    <a:noFill/>
                    <a:ln>
                      <a:noFill/>
                    </a:ln>
                  </pic:spPr>
                </pic:pic>
              </a:graphicData>
            </a:graphic>
          </wp:inline>
        </w:drawing>
        <w:drawing>
          <wp:inline distT="0" distB="0" distL="0" distR="0">
            <wp:extent cx="138430" cy="11684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45">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82245" cy="95250"/>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46">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10490" cy="118110"/>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47">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1765" cy="137160"/>
            <wp:effectExtent l="0" t="0" r="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48">
                      <a:extLst>
                        <a:ext uri="{28A0092B-C50C-407E-A947-70E740481C1C}"/>
                      </a:extLst>
                    </a:blip>
                    <a:srcRect/>
                    <a:stretch>
                      <a:fillRect/>
                    </a:stretch>
                  </pic:blipFill>
                  <pic:spPr bwMode="auto">
                    <a:xfrm>
                      <a:off x="0" y="0"/>
                      <a:ext cx="151765" cy="137160"/>
                    </a:xfrm>
                    <a:prstGeom prst="rect">
                      <a:avLst/>
                    </a:prstGeom>
                    <a:noFill/>
                    <a:ln>
                      <a:noFill/>
                    </a:ln>
                  </pic:spPr>
                </pic:pic>
              </a:graphicData>
            </a:graphic>
          </wp:inline>
        </w:drawing>
        <w:drawing>
          <wp:inline distT="0" distB="0" distL="0" distR="0">
            <wp:extent cx="86360" cy="95250"/>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4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95250"/>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1">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2395" cy="11811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2">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47320" cy="95250"/>
            <wp:effectExtent l="0" t="0" r="0" b="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3">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53670" cy="9525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36525" cy="9525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55">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81915" cy="113030"/>
            <wp:effectExtent l="0" t="0" r="0" b="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56">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50495" cy="95250"/>
            <wp:effectExtent l="0" t="0" r="0" b="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5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114300"/>
            <wp:effectExtent l="0" t="0" r="0" b="0"/>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58">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06045" cy="118110"/>
            <wp:effectExtent l="0" t="0" r="0" b="0"/>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59">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64770" cy="118110"/>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0">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77470" cy="118110"/>
            <wp:effectExtent l="0" t="0" r="0" b="0"/>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1">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0495" cy="95250"/>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4940" cy="9525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3">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24460" cy="95250"/>
            <wp:effectExtent l="0" t="0" r="0"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4">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44145" cy="95250"/>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65">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r>
      <w:r>
        <w:rPr>
          <w:rFonts w:ascii="Arial" w:cs="Arial" w:eastAsia="Arial" w:hAnsi="Arial"/>
          <w:sz w:val="18"/>
          <w:szCs w:val="18"/>
          <w:b w:val="1"/>
          <w:bCs w:val="1"/>
          <w:color w:val="auto"/>
        </w:rPr>
        <w:t xml:space="preserve"> biology, chemistry and computational sciences, and from which we are generating our library and pipeline of MGD product candidates. Through our discovery engine, we have built intellectual property that allows us to induce a high degree of surface complementarity between an E3 ligase and a target protein, potentially leading to high potency and selectivity of MGDs for the therapeutically relevant target proteins we select.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1537335</wp:posOffset>
            </wp:positionH>
            <wp:positionV relativeFrom="paragraph">
              <wp:posOffset>-636270</wp:posOffset>
            </wp:positionV>
            <wp:extent cx="36195" cy="5588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66">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The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was built to support our approach to the discovery and development of MGD product candidates that degrade a wide landscape of therapeutically-relevant target proteins by (i) systematically identifying degrons and other surface features on target proteins that may enable ternary complex formation and consequential degradation initiated by E3 ligases, (ii) understanding how to reprogram the surface of endogenous E3 ligases using small molecule-based MGDs; and (iii) rationally designing MGDs that can be optimized towards high potency and selectivity, with favorable pharmaceutical properties. Our process of degron discovery and MGD design is highly iterative and interdisciplinary. Our quantitative mass-spectrometry-based proteomics and high throughput screening capabilities allow us to screen our library at scale to facilitate our discovery efforts. Powerful AI modeling learns from and guides our high throughput screening and chemo-proteomics, which in turn feed information back to the AI engine, and the accumulated knowledge is used to guide our MGD discovery programs and library expansion. For example, MGD discovery and development for a protein target can pass from degron identification, to MGD hit identification, to in silico improvement, to a round of chemo-proteomics validation, to chemical library alterations and back, until we reach the desired selectivity and degradation.</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Proprietary MGD library</w:t>
      </w:r>
    </w:p>
    <w:p>
      <w:pPr>
        <w:spacing w:after="0" w:line="128"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We discover and develop lead MGDs for degron-containing target proteins by screening our MGD library of currently over 75,000 MGD molecules, and applying proximity screening tools and our chemo-proteomic capabilities in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We continue to expand our highly diverse library of MGDs based on our growing expertise in MGD design, our knowledge of the cereblon-binding surface, and variations in target surface features and degrons. We have developed unique and innovative synthetic chemistry approaches to access over 1,000 scaffolds, each designed to probe three-dimensional structural and chemical property space differently. These scaffolds are being utilized as building blocks to generate our proprietary library of highly diverse compounds. The modular construction of our library allows us to explore different areas of chemical space and follow-up rapidly on hits from our library. Our highly diverse library of MGDs leverages different areas of the cereblon surface to</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w:t>
      </w:r>
    </w:p>
    <w:p>
      <w:pPr>
        <w:sectPr>
          <w:pgSz w:w="12240" w:h="15840" w:orient="portrait"/>
          <w:cols w:equalWidth="0" w:num="1">
            <w:col w:w="10060"/>
          </w:cols>
          <w:pgMar w:left="1080" w:top="1079" w:right="1100" w:bottom="154" w:gutter="0" w:footer="0" w:header="0"/>
        </w:sectPr>
      </w:pPr>
    </w:p>
    <w:bookmarkStart w:id="16" w:name="page17"/>
    <w:bookmarkEnd w:id="16"/>
    <w:p>
      <w:pPr>
        <w:ind w:right="320"/>
        <w:spacing w:after="0" w:line="284" w:lineRule="auto"/>
        <w:rPr>
          <w:sz w:val="20"/>
          <w:szCs w:val="20"/>
          <w:color w:val="auto"/>
        </w:rPr>
      </w:pPr>
      <w:r>
        <w:rPr>
          <w:rFonts w:ascii="Arial" w:cs="Arial" w:eastAsia="Arial" w:hAnsi="Arial"/>
          <w:sz w:val="18"/>
          <w:szCs w:val="18"/>
          <w:b w:val="1"/>
          <w:bCs w:val="1"/>
          <w:color w:val="auto"/>
        </w:rPr>
        <w:t>engage diverse degrons and surface features on target proteins. Our library has given rise to multiple series of MGDs for each of the target proteins currently being studied across our disclosed and undisclosed portfolio.</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AI/ML engine identifies reprogrammable E3 ligases and E3 ligase-accessible target proteins</w:t>
      </w:r>
    </w:p>
    <w:p>
      <w:pPr>
        <w:spacing w:after="0" w:line="12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 xml:space="preserve">Our focus on protein surface characterization sets us apart, enabling us to identify reprogrammable E3 ligases as well as potential target proteins amenable to our approach. We have developed sophisticated and proprietary AI-powered algorithms to mine databases of protein sequences and structures, including structures determined from x-ray crystallography and cryoEM, and structures from predicted protein folding. fAIceit </w:t>
      </w:r>
      <w:r>
        <w:rPr>
          <w:sz w:val="1"/>
          <w:szCs w:val="1"/>
          <w:color w:val="auto"/>
        </w:rPr>
        <w:drawing>
          <wp:inline distT="0" distB="0" distL="0" distR="0">
            <wp:extent cx="97155" cy="37465"/>
            <wp:effectExtent l="0" t="0" r="0" b="0"/>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67">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18"/>
          <w:szCs w:val="18"/>
          <w:b w:val="1"/>
          <w:bCs w:val="1"/>
          <w:color w:val="auto"/>
        </w:rPr>
        <w:t xml:space="preserve"> our proprietary geometric deep learning engine for surface characterization - continuously learns from our expanding MGD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6145530" cy="1460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68">
                      <a:extLst>
                        <a:ext uri="{28A0092B-C50C-407E-A947-70E740481C1C}"/>
                      </a:extLst>
                    </a:blip>
                    <a:srcRect/>
                    <a:stretch>
                      <a:fillRect/>
                    </a:stretch>
                  </pic:blipFill>
                  <pic:spPr bwMode="auto">
                    <a:xfrm>
                      <a:off x="0" y="0"/>
                      <a:ext cx="6145530" cy="146050"/>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High throughput screening of our proprietary library identifies active MGDs</w:t>
      </w:r>
    </w:p>
    <w:p>
      <w:pPr>
        <w:spacing w:after="0" w:line="131"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We have developed a suite of high-throughput assays that rapidly assess our proprietary MGD library and MGDs generated during specific programs. Coupled with customized automation and robotic systems, our assays can measure ternary complex formation in both a biochemical and cellular format, as well as measure degradation of target proteins in cells, which we use to screen, identify and rapidly optimize our MGDs.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quantitative proteomics profiling assays for neosubstrate identification and MGD optimization</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Utilizing mass-spectrometry-based proteomics, we have developed a suite of unbiased high throughput quantitative profiling assays to assess cellular protein degradation, selectivity of degradation, target ubiquitination, and ternary complex formation. Combined with our end-to-end instrument, automation and computational infrastructure, the platform enables us to screen our library, identify new targets amenable to our approach, and drive our drug discovery programs rapidly from hit identification to development candidate.</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structural biology platform enables the rational design of our MGDs</w:t>
      </w:r>
    </w:p>
    <w:p>
      <w:pPr>
        <w:spacing w:after="0" w:line="126"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auto"/>
        </w:rPr>
        <w:t>Leveraging high-throughput crystallization and cryo-electron microscopy, we have established a robust pipeline for generating high resolution protein structures. We use structural insights derived from these to support the design of our MGD library, rationally optimize our MGDs during lead optimization programs, and validate novel binding modes target proteins that are highly diverse with regards to the protein-protein interface involved.</w:t>
      </w:r>
    </w:p>
    <w:p>
      <w:pPr>
        <w:spacing w:after="0" w:line="86" w:lineRule="exact"/>
        <w:rPr>
          <w:sz w:val="20"/>
          <w:szCs w:val="20"/>
          <w:color w:val="auto"/>
        </w:rPr>
      </w:pPr>
    </w:p>
    <w:p>
      <w:pPr>
        <w:spacing w:after="0" w:line="229" w:lineRule="auto"/>
        <w:rPr>
          <w:sz w:val="20"/>
          <w:szCs w:val="20"/>
          <w:color w:val="auto"/>
        </w:rPr>
      </w:pPr>
      <w:r>
        <w:rPr>
          <w:rFonts w:ascii="Arial" w:cs="Arial" w:eastAsia="Arial" w:hAnsi="Arial"/>
          <w:sz w:val="20"/>
          <w:szCs w:val="20"/>
          <w:b w:val="1"/>
          <w:bCs w:val="1"/>
          <w:color w:val="auto"/>
        </w:rPr>
        <w:t>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has enabled us to discover novel degrons, protein surface features and binding modes, some of which have been published in scientific journals such as Science, dramatically expanding our addressable target space. We have used our AI engine and a rational design approach to discover MGDs that are exquisitely selective, enabling us to potentially eliminate therapeutically relevant target proteins in pathways that are highly relevant for diseases with high unmet need in immunology, inflammation, cardiovascular diseases and oncology as well as other diseases.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expansion</w:t>
      </w:r>
    </w:p>
    <w:p>
      <w:pPr>
        <w:spacing w:after="0" w:line="54" w:lineRule="exact"/>
        <w:rPr>
          <w:sz w:val="20"/>
          <w:szCs w:val="20"/>
          <w:color w:val="auto"/>
        </w:rPr>
      </w:pPr>
    </w:p>
    <w:p>
      <w:pPr>
        <w:ind w:right="60"/>
        <w:spacing w:after="0" w:line="214" w:lineRule="auto"/>
        <w:rPr>
          <w:sz w:val="20"/>
          <w:szCs w:val="20"/>
          <w:color w:val="auto"/>
        </w:rPr>
      </w:pPr>
      <w:r>
        <w:rPr>
          <w:rFonts w:ascii="Arial" w:cs="Arial" w:eastAsia="Arial" w:hAnsi="Arial"/>
          <w:sz w:val="20"/>
          <w:szCs w:val="20"/>
          <w:b w:val="1"/>
          <w:bCs w:val="1"/>
          <w:color w:val="auto"/>
        </w:rPr>
        <w:t>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was originally focused on identifying and developing MGDs that induce the binding of degron-containing neosubstrates to cereblon as a means of targeting them for degradation. Using our established tools, we are expanding the scope of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to further grow the cereblon target space, to leverage additional E3 ligases for targeted protein degradation, and to potentially extend the utility of our degraders to target multiple therapeutic targets.</w:t>
      </w:r>
    </w:p>
    <w:p>
      <w:pPr>
        <w:spacing w:after="0" w:line="142" w:lineRule="exact"/>
        <w:rPr>
          <w:sz w:val="20"/>
          <w:szCs w:val="20"/>
          <w:color w:val="auto"/>
        </w:rPr>
      </w:pPr>
    </w:p>
    <w:p>
      <w:pPr>
        <w:ind w:left="500" w:right="240"/>
        <w:spacing w:after="0" w:line="238" w:lineRule="auto"/>
        <w:rPr>
          <w:sz w:val="20"/>
          <w:szCs w:val="20"/>
          <w:color w:val="auto"/>
        </w:rPr>
      </w:pPr>
      <w:r>
        <w:rPr>
          <w:rFonts w:ascii="Arial" w:cs="Arial" w:eastAsia="Arial" w:hAnsi="Arial"/>
          <w:sz w:val="20"/>
          <w:szCs w:val="20"/>
          <w:b w:val="1"/>
          <w:bCs w:val="1"/>
          <w:color w:val="auto"/>
        </w:rPr>
        <w:t>Expand chemical space: We are expanding the diversity and the chemical space covered by our MGD library based on our understanding of protein surfaces. Using structure-based design and AI-driven algorithms we have identified more than 1000 unique scaffolds which form the basis of our MGD library of over 75,000 compounds;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-535940</wp:posOffset>
            </wp:positionV>
            <wp:extent cx="71120" cy="7112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jc w:val="both"/>
        <w:ind w:left="500" w:right="780"/>
        <w:spacing w:after="0" w:line="274" w:lineRule="auto"/>
        <w:rPr>
          <w:sz w:val="20"/>
          <w:szCs w:val="20"/>
          <w:color w:val="auto"/>
        </w:rPr>
      </w:pPr>
      <w:r>
        <w:rPr>
          <w:rFonts w:ascii="Arial" w:cs="Arial" w:eastAsia="Arial" w:hAnsi="Arial"/>
          <w:sz w:val="18"/>
          <w:szCs w:val="18"/>
          <w:b w:val="1"/>
          <w:bCs w:val="1"/>
          <w:color w:val="auto"/>
        </w:rPr>
        <w:t>Activate new E3 ligases: We believe that we will be able to reprogram other E3 ligases through the discovery of ligase specific MGDs as well as specific ligase-accessible degrons, thus enabling us to generate ternary complexes with a further subset of the approximately 600 E3 ligases;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-407035</wp:posOffset>
            </wp:positionV>
            <wp:extent cx="71120" cy="7112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0" w:lineRule="exact"/>
        <w:rPr>
          <w:sz w:val="20"/>
          <w:szCs w:val="20"/>
          <w:color w:val="auto"/>
        </w:rPr>
      </w:pPr>
    </w:p>
    <w:p>
      <w:pPr>
        <w:ind w:left="500" w:right="460"/>
        <w:spacing w:after="0" w:line="239" w:lineRule="auto"/>
        <w:rPr>
          <w:sz w:val="20"/>
          <w:szCs w:val="20"/>
          <w:color w:val="auto"/>
        </w:rPr>
      </w:pPr>
      <w:r>
        <w:rPr>
          <w:rFonts w:ascii="Arial" w:cs="Arial" w:eastAsia="Arial" w:hAnsi="Arial"/>
          <w:sz w:val="20"/>
          <w:szCs w:val="20"/>
          <w:b w:val="1"/>
          <w:bCs w:val="1"/>
          <w:color w:val="auto"/>
        </w:rPr>
        <w:t>Grow target space: We believe expanding degron identification, identification of other protein surface features, E3 ligase activation, and MGD chemical space will unlock previously undruggable proteins for therapeutic intervention;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-393065</wp:posOffset>
            </wp:positionV>
            <wp:extent cx="71120" cy="7112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280"/>
        <w:spacing w:after="0" w:line="236" w:lineRule="auto"/>
        <w:rPr>
          <w:sz w:val="20"/>
          <w:szCs w:val="20"/>
          <w:color w:val="auto"/>
        </w:rPr>
      </w:pPr>
      <w:r>
        <w:rPr>
          <w:rFonts w:ascii="Arial" w:cs="Arial" w:eastAsia="Arial" w:hAnsi="Arial"/>
          <w:sz w:val="20"/>
          <w:szCs w:val="20"/>
          <w:b w:val="1"/>
          <w:bCs w:val="1"/>
          <w:color w:val="auto"/>
        </w:rPr>
        <w:t>Explore modality expansion: We believe our experience and capabilities enable us to expand the utility of small-molecule based induced-proximity for unique clinical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12</w:t>
      </w:r>
    </w:p>
    <w:p>
      <w:pPr>
        <w:sectPr>
          <w:pgSz w:w="12240" w:h="15840" w:orient="portrait"/>
          <w:cols w:equalWidth="0" w:num="1">
            <w:col w:w="10060"/>
          </w:cols>
          <w:pgMar w:left="1080" w:top="1086" w:right="1100" w:bottom="154"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Our Approach for Immunologic and Inflammatory Diseases</w:t>
      </w:r>
    </w:p>
    <w:p>
      <w:pPr>
        <w:spacing w:after="0" w:line="128"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MRT-6160, a highly selective and orally bioavailable VAV1-directed MGD in development for the treatment of immune-mediated diseases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b w:val="1"/>
          <w:bCs w:val="1"/>
          <w:color w:val="auto"/>
        </w:rPr>
        <w:t>VAV1 is a Rho-family guanine nucleotide exchange factor that plays a critical role in T- and B-cell receptor signaling and activity. As many immune-mediated diseases are thought to be driven by an underlying dysregulation or hyperactivation of T- and/or B-cells, a VAV1-directed MGD, which we believe will ameliorate aberrant responses from both cell types, has broad potential application for immune-mediated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6342380" cy="144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3">
                      <a:extLst>
                        <a:ext uri="{28A0092B-C50C-407E-A947-70E740481C1C}"/>
                      </a:extLst>
                    </a:blip>
                    <a:srcRect/>
                    <a:stretch>
                      <a:fillRect/>
                    </a:stretch>
                  </pic:blipFill>
                  <pic:spPr bwMode="auto">
                    <a:xfrm>
                      <a:off x="0" y="0"/>
                      <a:ext cx="6342380" cy="144145"/>
                    </a:xfrm>
                    <a:prstGeom prst="rect">
                      <a:avLst/>
                    </a:prstGeom>
                    <a:noFill/>
                  </pic:spPr>
                </pic:pic>
              </a:graphicData>
            </a:graphic>
          </wp:anchor>
        </w:drawing>
      </w:r>
    </w:p>
    <w:p>
      <w:pPr>
        <w:spacing w:after="0" w:line="309"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for attenuating T- and B-cell activity, as shown in Figure 7. Studies report that VAV1 knockout mice are viable and fertile, but display various loss-of-function T- and B-cell phenotypes, and are protected from experimentally induced autoimmune diseases. In addition, it was shown using whole-genome CRISPR screens in primary human T cells that VAV1 plays a key role in T-cell function and that genetic loss of VAV1 confers loss of IL-2 secretion, amongst other functional consequences.</w:t>
      </w:r>
    </w:p>
    <w:p>
      <w:pPr>
        <w:spacing w:after="0" w:line="132"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We believe our VAV1-directed MGDs have the potential to modulate both T- and B-cell function as well as the cross talk between these cell types when activated in autoimmune disease. Despite being a preclinically validated target for attenuating T- and B-cell activity, VAV1 has remained undruggable to date using small molecule inhibitor approaches due to the lack of an appropriate binding pocket for small molecule inhibitor design. Therefore, targeting VAV1 with a VAV1-directed MGD and eliminating its activity through protein degradation could provide therapeutic benefits in multiple T- and/or B-cell mediated autoimmune diseases.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7: VAV1 is a Highly Validated Target for Attenuating T-cell and B-cell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2929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4">
                      <a:extLst>
                        <a:ext uri="{28A0092B-C50C-407E-A947-70E740481C1C}"/>
                      </a:extLst>
                    </a:blip>
                    <a:srcRect/>
                    <a:stretch>
                      <a:fillRect/>
                    </a:stretch>
                  </pic:blipFill>
                  <pic:spPr bwMode="auto">
                    <a:xfrm>
                      <a:off x="0" y="0"/>
                      <a:ext cx="6402070" cy="292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In October 2024, we and Novartis entered into a License Agreement under which we granted to Novartis an exclusive license to develop, manufacture, and commercialize VAV1-directed MGDs including MRT-6160. We were responsible for completing the Phase 1 clinical study and Novartis is responsible for all subsequent development and commercial activities starting at Phase 2. We received from Novartis an upfront payment of $150 million and are eligible to receive up to $2.1 billion in development, regulatory, and sales milestones, beginning upon initiation of Phase 2 studies and including potential development and regulatory milestone payments, exceeding $1.5 billion if multiple indications achieve regulatory approval in multiple territories. We and Novartis also agreed to a net profit and loss sharing arrangement, in which we will co-fund any global clinical development from Phase 3 onwards and will share 30% of any profits and losses associated with the manufacturing and commercialization of the licensed products in the United States. We are eligible to receive from Novartis potential sales milestone payments in connection with sales outside of the United States, and tiered royalties on sales outside of the United States. Novartis will be responsible for costs associated with any</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13</w:t>
      </w:r>
    </w:p>
    <w:p>
      <w:pPr>
        <w:sectPr>
          <w:pgSz w:w="12240" w:h="15840" w:orient="portrait"/>
          <w:cols w:equalWidth="0" w:num="1">
            <w:col w:w="10060"/>
          </w:cols>
          <w:pgMar w:left="1080" w:top="1079" w:right="1100" w:bottom="154" w:gutter="0" w:footer="0" w:header="0"/>
        </w:sectPr>
      </w:pPr>
    </w:p>
    <w:bookmarkStart w:id="18" w:name="page19"/>
    <w:bookmarkEnd w:id="18"/>
    <w:p>
      <w:pPr>
        <w:ind w:right="920"/>
        <w:spacing w:after="0" w:line="236" w:lineRule="auto"/>
        <w:rPr>
          <w:sz w:val="20"/>
          <w:szCs w:val="20"/>
          <w:color w:val="auto"/>
        </w:rPr>
      </w:pPr>
      <w:r>
        <w:rPr>
          <w:rFonts w:ascii="Arial" w:cs="Arial" w:eastAsia="Arial" w:hAnsi="Arial"/>
          <w:sz w:val="20"/>
          <w:szCs w:val="20"/>
          <w:b w:val="1"/>
          <w:bCs w:val="1"/>
          <w:color w:val="auto"/>
        </w:rPr>
        <w:t>subsequent clinical studies except for the Phase 3 cost covered by us under the profit and loss sharing agreement.</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b w:val="1"/>
          <w:bCs w:val="1"/>
          <w:color w:val="auto"/>
        </w:rPr>
        <w:t xml:space="preserve">We have demonstrated, in vivo, that once daily oral dosing of MRT-6160 inhibited disease progression in well-established models of multiple sclerosis, rheumatoid arthritis, inflammatory bowel disease, and spontaneous autoimmune disease such as systemic lupus </w:t>
      </w:r>
      <w:r>
        <w:rPr>
          <w:sz w:val="1"/>
          <w:szCs w:val="1"/>
          <w:color w:val="auto"/>
        </w:rPr>
        <w:drawing>
          <wp:inline distT="0" distB="0" distL="0" distR="0">
            <wp:extent cx="135255" cy="95250"/>
            <wp:effectExtent l="0" t="0" r="0"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75">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23190" cy="132715"/>
            <wp:effectExtent l="0" t="0" r="0" b="0"/>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76">
                      <a:extLst>
                        <a:ext uri="{28A0092B-C50C-407E-A947-70E740481C1C}"/>
                      </a:extLst>
                    </a:blip>
                    <a:srcRect/>
                    <a:stretch>
                      <a:fillRect/>
                    </a:stretch>
                  </pic:blipFill>
                  <pic:spPr bwMode="auto">
                    <a:xfrm>
                      <a:off x="0" y="0"/>
                      <a:ext cx="123190" cy="132715"/>
                    </a:xfrm>
                    <a:prstGeom prst="rect">
                      <a:avLst/>
                    </a:prstGeom>
                    <a:noFill/>
                    <a:ln>
                      <a:noFill/>
                    </a:ln>
                  </pic:spPr>
                </pic:pic>
              </a:graphicData>
            </a:graphic>
          </wp:inline>
        </w:drawing>
        <w:drawing>
          <wp:inline distT="0" distB="0" distL="0" distR="0">
            <wp:extent cx="153670" cy="118110"/>
            <wp:effectExtent l="0" t="0" r="0" b="0"/>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77">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85420" cy="95250"/>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78">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24460" cy="116840"/>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79">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46050" cy="95250"/>
            <wp:effectExtent l="0" t="0" r="0" b="0"/>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0">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80010" cy="95250"/>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3190" cy="135890"/>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4">
                      <a:extLst>
                        <a:ext uri="{28A0092B-C50C-407E-A947-70E740481C1C}"/>
                      </a:extLst>
                    </a:blip>
                    <a:srcRect/>
                    <a:stretch>
                      <a:fillRect/>
                    </a:stretch>
                  </pic:blipFill>
                  <pic:spPr bwMode="auto">
                    <a:xfrm>
                      <a:off x="0" y="0"/>
                      <a:ext cx="123190" cy="135890"/>
                    </a:xfrm>
                    <a:prstGeom prst="rect">
                      <a:avLst/>
                    </a:prstGeom>
                    <a:noFill/>
                    <a:ln>
                      <a:noFill/>
                    </a:ln>
                  </pic:spPr>
                </pic:pic>
              </a:graphicData>
            </a:graphic>
          </wp:inline>
        </w:drawing>
        <w:drawing>
          <wp:inline distT="0" distB="0" distL="0" distR="0">
            <wp:extent cx="151765" cy="111760"/>
            <wp:effectExtent l="0" t="0" r="0" b="0"/>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85">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24460" cy="95250"/>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86">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06045" cy="116840"/>
            <wp:effectExtent l="0" t="0" r="0" b="0"/>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87">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80010" cy="95250"/>
            <wp:effectExtent l="0" t="0" r="0"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8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12395" cy="118110"/>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89">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0495" cy="95250"/>
            <wp:effectExtent l="0" t="0" r="0" b="0"/>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1765" cy="9525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95250"/>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6050" cy="118110"/>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4">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79070" cy="95250"/>
            <wp:effectExtent l="0" t="0" r="0" b="0"/>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595">
                      <a:extLst>
                        <a:ext uri="{28A0092B-C50C-407E-A947-70E740481C1C}"/>
                      </a:extLst>
                    </a:blip>
                    <a:srcRect/>
                    <a:stretch>
                      <a:fillRect/>
                    </a:stretch>
                  </pic:blipFill>
                  <pic:spPr bwMode="auto">
                    <a:xfrm>
                      <a:off x="0" y="0"/>
                      <a:ext cx="179070" cy="95250"/>
                    </a:xfrm>
                    <a:prstGeom prst="rect">
                      <a:avLst/>
                    </a:prstGeom>
                    <a:noFill/>
                    <a:ln>
                      <a:noFill/>
                    </a:ln>
                  </pic:spPr>
                </pic:pic>
              </a:graphicData>
            </a:graphic>
          </wp:inline>
        </w:drawing>
        <w:drawing>
          <wp:inline distT="0" distB="0" distL="0" distR="0">
            <wp:extent cx="77470" cy="93980"/>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59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04775" cy="116840"/>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597">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18110" cy="118110"/>
            <wp:effectExtent l="0" t="0" r="0" b="0"/>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59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59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12395" cy="116840"/>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0">
                      <a:extLst>
                        <a:ext uri="{28A0092B-C50C-407E-A947-70E740481C1C}"/>
                      </a:extLst>
                    </a:blip>
                    <a:srcRect/>
                    <a:stretch>
                      <a:fillRect/>
                    </a:stretch>
                  </pic:blipFill>
                  <pic:spPr bwMode="auto">
                    <a:xfrm>
                      <a:off x="0" y="0"/>
                      <a:ext cx="112395" cy="116840"/>
                    </a:xfrm>
                    <a:prstGeom prst="rect">
                      <a:avLst/>
                    </a:prstGeom>
                    <a:noFill/>
                    <a:ln>
                      <a:noFill/>
                    </a:ln>
                  </pic:spPr>
                </pic:pic>
              </a:graphicData>
            </a:graphic>
          </wp:inline>
        </w:drawing>
        <w:drawing>
          <wp:inline distT="0" distB="0" distL="0" distR="0">
            <wp:extent cx="153670" cy="111760"/>
            <wp:effectExtent l="0" t="0" r="0" b="0"/>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1">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25730" cy="95250"/>
            <wp:effectExtent l="0" t="0" r="0" b="0"/>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2">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80010" cy="95250"/>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3670" cy="95250"/>
            <wp:effectExtent l="0" t="0" r="0" b="0"/>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0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-52070</wp:posOffset>
            </wp:positionV>
            <wp:extent cx="36195" cy="5588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06">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238" w:lineRule="auto"/>
        <w:rPr>
          <w:sz w:val="20"/>
          <w:szCs w:val="20"/>
          <w:color w:val="auto"/>
        </w:rPr>
      </w:pPr>
      <w:r>
        <w:rPr>
          <w:rFonts w:ascii="Arial" w:cs="Arial" w:eastAsia="Arial" w:hAnsi="Arial"/>
          <w:sz w:val="20"/>
          <w:szCs w:val="20"/>
          <w:b w:val="1"/>
          <w:bCs w:val="1"/>
          <w:color w:val="auto"/>
        </w:rPr>
        <w:t>discussion below. We believe the public literature, coupled with our data package, summarized herein, provides strong support for use of a VAV1-directed MGD in a broad range of systemic and CNS autoimmune diseases. Based on this support, we advanced our VAV1 development candidate, MRT-6160 into clinical studies. In August 2024, we announced initiation of our MRT-6160 Phase 1 single ascending dose/multiple ascending dose (SAD/MAD) study. Results from the Phase 1 study are provided herein.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Development of VAV1-directed MGDs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summary of the VAV1 intracellular signaling pathway is illustrated in Figure 8.</w:t>
      </w:r>
    </w:p>
    <w:p>
      <w:pPr>
        <w:spacing w:after="0" w:line="123" w:lineRule="exact"/>
        <w:rPr>
          <w:sz w:val="20"/>
          <w:szCs w:val="20"/>
          <w:color w:val="auto"/>
        </w:rPr>
      </w:pPr>
    </w:p>
    <w:p>
      <w:pPr>
        <w:ind w:left="1820"/>
        <w:spacing w:after="0"/>
        <w:rPr>
          <w:sz w:val="20"/>
          <w:szCs w:val="20"/>
          <w:color w:val="auto"/>
        </w:rPr>
      </w:pPr>
      <w:r>
        <w:rPr>
          <w:rFonts w:ascii="Arial" w:cs="Arial" w:eastAsia="Arial" w:hAnsi="Arial"/>
          <w:sz w:val="20"/>
          <w:szCs w:val="20"/>
          <w:b w:val="1"/>
          <w:bCs w:val="1"/>
          <w:color w:val="auto"/>
        </w:rPr>
        <w:t>Figure 8: VAV1 is a Key Regulator of T- and B-cell Receptor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6402070" cy="28530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07">
                      <a:extLst>
                        <a:ext uri="{28A0092B-C50C-407E-A947-70E740481C1C}"/>
                      </a:extLst>
                    </a:blip>
                    <a:srcRect/>
                    <a:stretch>
                      <a:fillRect/>
                    </a:stretch>
                  </pic:blipFill>
                  <pic:spPr bwMode="auto">
                    <a:xfrm>
                      <a:off x="0" y="0"/>
                      <a:ext cx="6402070" cy="285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b w:val="1"/>
          <w:bCs w:val="1"/>
          <w:color w:val="auto"/>
        </w:rPr>
        <w:t>VAV1 is an upstream signaling node associated with multiple clinically validated pathways impacting immune cell functions, as shown in Figure 9. These include T cell activation, B cell activation and plasma cell differentiation, Th17 response, and pro-inflammatory cytokine production. Therapies targeting these pathways individually have been approved for multiple autoimmune and inflammatory diseases.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14</w:t>
      </w:r>
    </w:p>
    <w:p>
      <w:pPr>
        <w:sectPr>
          <w:pgSz w:w="12240" w:h="15840" w:orient="portrait"/>
          <w:cols w:equalWidth="0" w:num="1">
            <w:col w:w="10000"/>
          </w:cols>
          <w:pgMar w:left="1080" w:top="1086" w:right="1160" w:bottom="154" w:gutter="0" w:footer="0" w:header="0"/>
        </w:sectPr>
      </w:pPr>
    </w:p>
    <w:bookmarkStart w:id="19" w:name="page20"/>
    <w:bookmarkEnd w:id="19"/>
    <w:p>
      <w:pPr>
        <w:jc w:val="center"/>
        <w:spacing w:after="0"/>
        <w:rPr>
          <w:sz w:val="20"/>
          <w:szCs w:val="20"/>
          <w:color w:val="auto"/>
        </w:rPr>
      </w:pPr>
      <w:r>
        <w:rPr>
          <w:rFonts w:ascii="Arial" w:cs="Arial" w:eastAsia="Arial" w:hAnsi="Arial"/>
          <w:sz w:val="20"/>
          <w:szCs w:val="20"/>
          <w:b w:val="1"/>
          <w:bCs w:val="1"/>
          <w:color w:val="auto"/>
        </w:rPr>
        <w:t>Figure 9: VAV1 is an Upstream Targeting Node Associated with Clinically Validated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295021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08">
                      <a:extLst>
                        <a:ext uri="{28A0092B-C50C-407E-A947-70E740481C1C}"/>
                      </a:extLst>
                    </a:blip>
                    <a:srcRect/>
                    <a:stretch>
                      <a:fillRect/>
                    </a:stretch>
                  </pic:blipFill>
                  <pic:spPr bwMode="auto">
                    <a:xfrm>
                      <a:off x="0" y="0"/>
                      <a:ext cx="6402070" cy="295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b w:val="1"/>
          <w:bCs w:val="1"/>
          <w:color w:val="auto"/>
        </w:rPr>
        <w:t>MRT-6160 is a first-in-class molecular glue degrader of VAV1. MRT-6160 forms a strong ternary complex with VAV1 and cereblon through a newly characterized non-canonical degron which was unveiled through application of our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technologies. The unique character of the VAV1 degron and its interaction with cereblon induced by MRT-6160 result in a high degree of selectivity over commonly degraded neosubstrates and other closely related VAV family proteins. Our studies show that MRT-6160 degrades human VAV1 with a DC</w:t>
      </w:r>
      <w:r>
        <w:rPr>
          <w:rFonts w:ascii="Arial" w:cs="Arial" w:eastAsia="Arial" w:hAnsi="Arial"/>
          <w:sz w:val="13"/>
          <w:szCs w:val="13"/>
          <w:b w:val="1"/>
          <w:bCs w:val="1"/>
          <w:color w:val="auto"/>
        </w:rPr>
        <w:t>50</w:t>
      </w:r>
      <w:r>
        <w:rPr>
          <w:rFonts w:ascii="Arial" w:cs="Arial" w:eastAsia="Arial" w:hAnsi="Arial"/>
          <w:sz w:val="19"/>
          <w:szCs w:val="19"/>
          <w:b w:val="1"/>
          <w:bCs w:val="1"/>
          <w:color w:val="auto"/>
        </w:rPr>
        <w:t xml:space="preserve"> of 7 nM and D</w:t>
      </w:r>
      <w:r>
        <w:rPr>
          <w:rFonts w:ascii="Arial" w:cs="Arial" w:eastAsia="Arial" w:hAnsi="Arial"/>
          <w:sz w:val="13"/>
          <w:szCs w:val="13"/>
          <w:b w:val="1"/>
          <w:bCs w:val="1"/>
          <w:color w:val="auto"/>
        </w:rPr>
        <w:t>max</w:t>
      </w:r>
      <w:r>
        <w:rPr>
          <w:rFonts w:ascii="Arial" w:cs="Arial" w:eastAsia="Arial" w:hAnsi="Arial"/>
          <w:sz w:val="19"/>
          <w:szCs w:val="19"/>
          <w:b w:val="1"/>
          <w:bCs w:val="1"/>
          <w:color w:val="auto"/>
        </w:rPr>
        <w:t xml:space="preserve"> of 97%, is orally bioavailable across species, and displays favorable in vitro ADMET properties. The favorable drug-like profile of MRT-6160 is summarized in Figure 10.</w:t>
      </w:r>
    </w:p>
    <w:p>
      <w:pPr>
        <w:spacing w:after="0" w:line="125" w:lineRule="exact"/>
        <w:rPr>
          <w:sz w:val="20"/>
          <w:szCs w:val="20"/>
          <w:color w:val="auto"/>
        </w:rPr>
      </w:pPr>
    </w:p>
    <w:p>
      <w:pPr>
        <w:jc w:val="center"/>
        <w:ind w:left="1100"/>
        <w:spacing w:after="0" w:line="237" w:lineRule="auto"/>
        <w:rPr>
          <w:sz w:val="20"/>
          <w:szCs w:val="20"/>
          <w:color w:val="auto"/>
        </w:rPr>
      </w:pPr>
      <w:r>
        <w:rPr>
          <w:rFonts w:ascii="Arial" w:cs="Arial" w:eastAsia="Arial" w:hAnsi="Arial"/>
          <w:sz w:val="20"/>
          <w:szCs w:val="20"/>
          <w:b w:val="1"/>
          <w:bCs w:val="1"/>
          <w:color w:val="auto"/>
        </w:rPr>
        <w:t>Figure 10: MRT-6160 is a Potent, Selective VAV1 MGD Development Candidate with a Favorable Drug-Like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6402070" cy="306006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09">
                      <a:extLst>
                        <a:ext uri="{28A0092B-C50C-407E-A947-70E740481C1C}"/>
                      </a:extLst>
                    </a:blip>
                    <a:srcRect/>
                    <a:stretch>
                      <a:fillRect/>
                    </a:stretch>
                  </pic:blipFill>
                  <pic:spPr bwMode="auto">
                    <a:xfrm>
                      <a:off x="0" y="0"/>
                      <a:ext cx="640207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auto"/>
        </w:rPr>
        <w:t>Degradation of VAV1 in peripheral immune cells was observed following MRT-6160 oral administration. Additionally, MRT-6160 has brain penetrance with anticipated dose dependent degradation of VAV1 in the CNS. Non-clinical safety profiling showed a clean profile with respect to mutagenicity (mini-Ames), hERG activity, CYP inhibition and induction, and broad off-target screening (CEREP panel).</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w:t>
      </w:r>
    </w:p>
    <w:p>
      <w:pPr>
        <w:sectPr>
          <w:pgSz w:w="12240" w:h="15840" w:orient="portrait"/>
          <w:cols w:equalWidth="0" w:num="1">
            <w:col w:w="10060"/>
          </w:cols>
          <w:pgMar w:left="1080" w:top="1079" w:right="1100" w:bottom="154" w:gutter="0" w:footer="0" w:header="0"/>
        </w:sectPr>
      </w:pPr>
    </w:p>
    <w:bookmarkStart w:id="20" w:name="page21"/>
    <w:bookmarkEnd w:id="20"/>
    <w:p>
      <w:pPr>
        <w:spacing w:after="0" w:line="253" w:lineRule="auto"/>
        <w:rPr>
          <w:sz w:val="20"/>
          <w:szCs w:val="20"/>
          <w:color w:val="auto"/>
        </w:rPr>
      </w:pPr>
      <w:r>
        <w:rPr>
          <w:rFonts w:ascii="Arial" w:cs="Arial" w:eastAsia="Arial" w:hAnsi="Arial"/>
          <w:sz w:val="19"/>
          <w:szCs w:val="19"/>
          <w:b w:val="1"/>
          <w:bCs w:val="1"/>
          <w:color w:val="auto"/>
        </w:rPr>
        <w:t>Preclinical 28-day GLP toxicology studies in rats and non-human primates (cynomolgus macaque or cyno) demonstrated a highly favorable profile. The no-observed-adverse-effect-level (NOAEL) was set at the highest doses tested in both species. The exposure at NOAEL for rats was approximately 1000-fold over the projected human efficacious exposure, and the exposure at NOAEL for cynos was approximately 600-fold over the projected human efficacious exposure. In healthy cynos, no adverse immunotoxicity or impact on peripheral immune compartments was observed. There was no observed impact on bone marrow and peripheral hematopoietic cell counts. No gastrointestinal toxicity was observed. Furthermore, there were no off-target effects identified in in-vitro safety profiling, no genotoxicity, no phototoxicity, and no hERG activity.</w:t>
      </w:r>
    </w:p>
    <w:p>
      <w:pPr>
        <w:spacing w:after="0" w:line="118" w:lineRule="exact"/>
        <w:rPr>
          <w:sz w:val="20"/>
          <w:szCs w:val="20"/>
          <w:color w:val="auto"/>
        </w:rPr>
      </w:pPr>
    </w:p>
    <w:p>
      <w:pPr>
        <w:ind w:right="160"/>
        <w:spacing w:after="0" w:line="254" w:lineRule="auto"/>
        <w:rPr>
          <w:sz w:val="20"/>
          <w:szCs w:val="20"/>
          <w:color w:val="auto"/>
        </w:rPr>
      </w:pPr>
      <w:r>
        <w:rPr>
          <w:rFonts w:ascii="Arial" w:cs="Arial" w:eastAsia="Arial" w:hAnsi="Arial"/>
          <w:sz w:val="19"/>
          <w:szCs w:val="19"/>
          <w:b w:val="1"/>
          <w:bCs w:val="1"/>
          <w:color w:val="auto"/>
        </w:rPr>
        <w:t>The potency and selectivity profile of MRT-6160 was evaluated in primary human peripheral mononuclear blood cells (hPBMCs). As shown in Figure 11, left panel, MRT-6160 elicited dose-dependent degradation of VAV1 in primary human T and B cell subsets. As shown in Figure 11, right panel, tandem mass tag (TMT)-global proteomics assessment revealed selective degradation of VAV1 over its closely related family members VAV2 and VAV3 in addition to other proteins expressed in hPBMCs and detectable in the assay.</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Figure 11: MRT-6160 Selectively Degraded VAV1 in Primary Human Immune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21399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0">
                      <a:extLst>
                        <a:ext uri="{28A0092B-C50C-407E-A947-70E740481C1C}"/>
                      </a:extLst>
                    </a:blip>
                    <a:srcRect/>
                    <a:stretch>
                      <a:fillRect/>
                    </a:stretch>
                  </pic:blipFill>
                  <pic:spPr bwMode="auto">
                    <a:xfrm>
                      <a:off x="0" y="0"/>
                      <a:ext cx="6402070" cy="2139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MRT-6160 was further characterized for anticipated on-target pharmacodynamic and functional activity in primary human T and B cells. As shown in Figure 12, in primary human T cells (top panel), VAV1 degradation by MRT-6160 resulted in inhibition of TCR-mediated pharmacodynamic (CD69) and functional activity (IL-2 secretion and proliferation). In primary human B cells (bottom panel), VAV1 degradation by MRT-6160 resulted in inhibition of BCR-mediated pharmacodynamic (CD69) and functional activity (IL-6 and soluble IgG secretion) demonstrating expected on-target activity in disease-relevant cell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16</w:t>
      </w:r>
    </w:p>
    <w:p>
      <w:pPr>
        <w:sectPr>
          <w:pgSz w:w="12240" w:h="15840" w:orient="portrait"/>
          <w:cols w:equalWidth="0" w:num="1">
            <w:col w:w="10020"/>
          </w:cols>
          <w:pgMar w:left="1080" w:top="1086" w:right="1140" w:bottom="154" w:gutter="0" w:footer="0" w:header="0"/>
        </w:sectPr>
      </w:pPr>
    </w:p>
    <w:bookmarkStart w:id="21" w:name="page22"/>
    <w:bookmarkEnd w:id="21"/>
    <w:p>
      <w:pPr>
        <w:jc w:val="center"/>
        <w:ind w:left="1160"/>
        <w:spacing w:after="0" w:line="236" w:lineRule="auto"/>
        <w:rPr>
          <w:sz w:val="20"/>
          <w:szCs w:val="20"/>
          <w:color w:val="auto"/>
        </w:rPr>
      </w:pPr>
      <w:r>
        <w:rPr>
          <w:rFonts w:ascii="Arial" w:cs="Arial" w:eastAsia="Arial" w:hAnsi="Arial"/>
          <w:sz w:val="20"/>
          <w:szCs w:val="20"/>
          <w:b w:val="1"/>
          <w:bCs w:val="1"/>
          <w:color w:val="auto"/>
        </w:rPr>
        <w:t>Figure 12: VAV1 degradation by MRT-6160 Resulted in Inhibition of T- and B-cell Receptor Signaling and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53873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1">
                      <a:extLst>
                        <a:ext uri="{28A0092B-C50C-407E-A947-70E740481C1C}"/>
                      </a:extLst>
                    </a:blip>
                    <a:srcRect/>
                    <a:stretch>
                      <a:fillRect/>
                    </a:stretch>
                  </pic:blipFill>
                  <pic:spPr bwMode="auto">
                    <a:xfrm>
                      <a:off x="0" y="0"/>
                      <a:ext cx="6402070" cy="253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vivo validation of VAV1 MGD MRT-6160</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MRT-6160 was evaluated in various well-established T- as well as T- and B-cell mediated in vivo models of autoimmune disease. In a T-cell-mediated experimental autoimmune encephalomyelitis (EAE) model of multiple sclerosis (Figure 13, left panel), daily oral dosing of MRT-6160 following disease onset inhibited disease progression in a dose-dependent manner comparable to that of supratherapeutic doses of dexamethasone, a corticosteroid used broadly in autoimmune disease. After 6 days of dosing, samples from mice were assessed by western blot for murine (m) VAV1 levels in diseased tissue. Shown in the right panel of Figure 13, MRT-6160 induced dose-dependent degradation of mVAV1 commensurate with inhibition of disease progression.</w:t>
      </w:r>
    </w:p>
    <w:p>
      <w:pPr>
        <w:spacing w:after="0" w:line="214" w:lineRule="exact"/>
        <w:rPr>
          <w:sz w:val="20"/>
          <w:szCs w:val="20"/>
          <w:color w:val="auto"/>
        </w:rPr>
      </w:pPr>
    </w:p>
    <w:p>
      <w:pPr>
        <w:jc w:val="center"/>
        <w:ind w:left="1160" w:right="560"/>
        <w:spacing w:after="0" w:line="234" w:lineRule="auto"/>
        <w:rPr>
          <w:sz w:val="20"/>
          <w:szCs w:val="20"/>
          <w:color w:val="auto"/>
        </w:rPr>
      </w:pPr>
      <w:r>
        <w:rPr>
          <w:rFonts w:ascii="Arial" w:cs="Arial" w:eastAsia="Arial" w:hAnsi="Arial"/>
          <w:sz w:val="20"/>
          <w:szCs w:val="20"/>
          <w:b w:val="1"/>
          <w:bCs w:val="1"/>
          <w:color w:val="auto"/>
        </w:rPr>
        <w:t>Figure 13: MRT-6160 Elicited Dose-Dependent Activity in a T-cell mediated Multiple Sclerosis Autoimmune Disease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6402070" cy="294767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2">
                      <a:extLst>
                        <a:ext uri="{28A0092B-C50C-407E-A947-70E740481C1C}"/>
                      </a:extLst>
                    </a:blip>
                    <a:srcRect/>
                    <a:stretch>
                      <a:fillRect/>
                    </a:stretch>
                  </pic:blipFill>
                  <pic:spPr bwMode="auto">
                    <a:xfrm>
                      <a:off x="0" y="0"/>
                      <a:ext cx="6402070" cy="294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0"/>
        <w:spacing w:after="0" w:line="273" w:lineRule="auto"/>
        <w:rPr>
          <w:sz w:val="20"/>
          <w:szCs w:val="20"/>
          <w:color w:val="auto"/>
        </w:rPr>
      </w:pPr>
      <w:r>
        <w:rPr>
          <w:rFonts w:ascii="Arial" w:cs="Arial" w:eastAsia="Arial" w:hAnsi="Arial"/>
          <w:sz w:val="18"/>
          <w:szCs w:val="18"/>
          <w:b w:val="1"/>
          <w:bCs w:val="1"/>
          <w:color w:val="auto"/>
        </w:rPr>
        <w:t>MRT-6160 was also evaluated in a T- and B-cell mediated collagen-induced arthritis (CIA) model of rheumatoid arthritis. Mice were orally administered MRT-6160 daily following disease onset and scored for clinical signs of disease. As shown in Figure 14, left panel, 1 mg/kg MRT-6160 inhibited disease progression comparably to 10 mg/kg anti-TNF-Alpha antibody. The right panel of Figure 14 shows that treatment with MRT-6160 reduced the</w:t>
      </w:r>
    </w:p>
    <w:p>
      <w:pPr>
        <w:spacing w:after="0" w:line="200" w:lineRule="exact"/>
        <w:rPr>
          <w:sz w:val="20"/>
          <w:szCs w:val="20"/>
          <w:color w:val="auto"/>
        </w:rPr>
      </w:pPr>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17</w:t>
      </w:r>
    </w:p>
    <w:p>
      <w:pPr>
        <w:sectPr>
          <w:pgSz w:w="12240" w:h="15840" w:orient="portrait"/>
          <w:cols w:equalWidth="0" w:num="1">
            <w:col w:w="10000"/>
          </w:cols>
          <w:pgMar w:left="1080" w:top="1086" w:right="1160" w:bottom="154" w:gutter="0" w:footer="0" w:header="0"/>
        </w:sectPr>
      </w:pPr>
    </w:p>
    <w:bookmarkStart w:id="22" w:name="page23"/>
    <w:bookmarkEnd w:id="22"/>
    <w:p>
      <w:pPr>
        <w:ind w:right="400"/>
        <w:spacing w:after="0" w:line="236" w:lineRule="auto"/>
        <w:rPr>
          <w:sz w:val="20"/>
          <w:szCs w:val="20"/>
          <w:color w:val="auto"/>
        </w:rPr>
      </w:pPr>
      <w:r>
        <w:rPr>
          <w:rFonts w:ascii="Arial" w:cs="Arial" w:eastAsia="Arial" w:hAnsi="Arial"/>
          <w:sz w:val="20"/>
          <w:szCs w:val="20"/>
          <w:b w:val="1"/>
          <w:bCs w:val="1"/>
          <w:color w:val="auto"/>
        </w:rPr>
        <w:t>serum levels of anti-collagen II IgG1 and total anti-collagen II IgG antibodies, demonstrating inhibition of auto-antibody production.</w:t>
      </w:r>
    </w:p>
    <w:p>
      <w:pPr>
        <w:spacing w:after="0" w:line="124" w:lineRule="exact"/>
        <w:rPr>
          <w:sz w:val="20"/>
          <w:szCs w:val="20"/>
          <w:color w:val="auto"/>
        </w:rPr>
      </w:pPr>
    </w:p>
    <w:p>
      <w:pPr>
        <w:jc w:val="center"/>
        <w:spacing w:after="0" w:line="237" w:lineRule="auto"/>
        <w:rPr>
          <w:sz w:val="20"/>
          <w:szCs w:val="20"/>
          <w:color w:val="auto"/>
        </w:rPr>
      </w:pPr>
      <w:r>
        <w:rPr>
          <w:rFonts w:ascii="Arial" w:cs="Arial" w:eastAsia="Arial" w:hAnsi="Arial"/>
          <w:sz w:val="20"/>
          <w:szCs w:val="20"/>
          <w:b w:val="1"/>
          <w:bCs w:val="1"/>
          <w:color w:val="auto"/>
        </w:rPr>
        <w:t>Figure 14: MRT-6160 Inhibited Disease Progression and Auto-Antibody Production in the Collagen-Induced Arthritis Disease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6402070" cy="288353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3">
                      <a:extLst>
                        <a:ext uri="{28A0092B-C50C-407E-A947-70E740481C1C}"/>
                      </a:extLst>
                    </a:blip>
                    <a:srcRect/>
                    <a:stretch>
                      <a:fillRect/>
                    </a:stretch>
                  </pic:blipFill>
                  <pic:spPr bwMode="auto">
                    <a:xfrm>
                      <a:off x="0" y="0"/>
                      <a:ext cx="6402070" cy="2883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MRT-6160 was also evaluated in a T-cell transfer-induced model of colitis, as shown in Figure 15. In a prophylactic model shown in the left panel, mice were orally administered vehicle or MRT-6160 daily following T-cell transfer. Anti-TNF-Alpha antibody was administered intraperitoneally every third day as a standard of care control. Oral dosing with 1 mg/kg MRT-6160 demonstrated superior disease inhibition compared to 10 mg/kg anti-TNF-Alpha antibody. In a therapeutic model shown in the right panel, mice were orally administered MRT-6160 starting on Day 17 following disease induction. MRT-6160 was compared to two commonly used oral therapies for rheumatoid arthritis, a JAK inhibitor and a S1PR antagonist, as well as vehicle control. MRT-6160 was superior in controlling clinical signs of disease as compared to both active comparators.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Figure 15: MRT-6160 Ameliorated T Cell Transfer-Induced Colitis Equal to or Better than Standard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6402070" cy="26606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4">
                      <a:extLst>
                        <a:ext uri="{28A0092B-C50C-407E-A947-70E740481C1C}"/>
                      </a:extLst>
                    </a:blip>
                    <a:srcRect/>
                    <a:stretch>
                      <a:fillRect/>
                    </a:stretch>
                  </pic:blipFill>
                  <pic:spPr bwMode="auto">
                    <a:xfrm>
                      <a:off x="0" y="0"/>
                      <a:ext cx="6402070" cy="2660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b w:val="1"/>
          <w:bCs w:val="1"/>
          <w:color w:val="auto"/>
        </w:rPr>
        <w:t>Figure 16, left panel, shows reduction of inflammation-mediated damage and swelling of the colon following MRT-6160 treatment in the prophylactic T-cell transfer-induced model of colitis. The right panel of Figure 16 shows mesenteric lymph node and colon CD4+ T cell assessment by flow cytometry where MRT-6160 reduced the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18</w:t>
      </w:r>
    </w:p>
    <w:p>
      <w:pPr>
        <w:sectPr>
          <w:pgSz w:w="12240" w:h="15840" w:orient="portrait"/>
          <w:cols w:equalWidth="0" w:num="1">
            <w:col w:w="10080"/>
          </w:cols>
          <w:pgMar w:left="1080" w:top="1086" w:right="1080" w:bottom="154" w:gutter="0" w:footer="0" w:header="0"/>
        </w:sectPr>
      </w:pPr>
    </w:p>
    <w:bookmarkStart w:id="23" w:name="page24"/>
    <w:bookmarkEnd w:id="23"/>
    <w:p>
      <w:pPr>
        <w:ind w:right="620"/>
        <w:spacing w:after="0" w:line="209" w:lineRule="auto"/>
        <w:rPr>
          <w:sz w:val="20"/>
          <w:szCs w:val="20"/>
          <w:color w:val="auto"/>
        </w:rPr>
      </w:pPr>
      <w:r>
        <w:rPr>
          <w:rFonts w:ascii="Arial" w:cs="Arial" w:eastAsia="Arial" w:hAnsi="Arial"/>
          <w:sz w:val="20"/>
          <w:szCs w:val="20"/>
          <w:b w:val="1"/>
          <w:bCs w:val="1"/>
          <w:color w:val="auto"/>
        </w:rPr>
        <w:t>frequency of IL-17A</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TNF-Alpha</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and IL-6</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CD4+ T cells, known drivers of inflammatory bowel disease in humans.</w:t>
      </w:r>
    </w:p>
    <w:p>
      <w:pPr>
        <w:spacing w:after="0" w:line="124" w:lineRule="exact"/>
        <w:rPr>
          <w:sz w:val="20"/>
          <w:szCs w:val="20"/>
          <w:color w:val="auto"/>
        </w:rPr>
      </w:pPr>
    </w:p>
    <w:p>
      <w:pPr>
        <w:jc w:val="center"/>
        <w:ind w:left="1160" w:right="160"/>
        <w:spacing w:after="0" w:line="237" w:lineRule="auto"/>
        <w:rPr>
          <w:sz w:val="20"/>
          <w:szCs w:val="20"/>
          <w:color w:val="auto"/>
        </w:rPr>
      </w:pPr>
      <w:r>
        <w:rPr>
          <w:rFonts w:ascii="Arial" w:cs="Arial" w:eastAsia="Arial" w:hAnsi="Arial"/>
          <w:sz w:val="20"/>
          <w:szCs w:val="20"/>
          <w:b w:val="1"/>
          <w:bCs w:val="1"/>
          <w:color w:val="auto"/>
        </w:rPr>
        <w:t>Figure 16: MRT-6160 Inhibited Inflammation-Mediated Damage and Cytokine Production in a Model of Inflammatory Bowel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6402070" cy="280733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15">
                      <a:extLst>
                        <a:ext uri="{28A0092B-C50C-407E-A947-70E740481C1C}"/>
                      </a:extLst>
                    </a:blip>
                    <a:srcRect/>
                    <a:stretch>
                      <a:fillRect/>
                    </a:stretch>
                  </pic:blipFill>
                  <pic:spPr bwMode="auto">
                    <a:xfrm>
                      <a:off x="0" y="0"/>
                      <a:ext cx="6402070" cy="280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b w:val="1"/>
          <w:bCs w:val="1"/>
          <w:color w:val="auto"/>
        </w:rPr>
        <w:t>In a preclinical autoimmune disease model characterized by chronic inflammation, autoantibody production, and multi-organ involvement (Figure 17) administration of MRT-6160 resulted in broad activity across an array of disease markers, including attenuated autoantibody levels and reduced skin and kidney pathology. MRT-6160 was equivalent or superior to prednisone or anti-CD40L monoclonal antibody treatments across multiple metrics of disease pathology.</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believe these findings reinforce the breadth of MRT-6160's potential across multiple immune-mediated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5749290" cy="1460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16">
                      <a:extLst>
                        <a:ext uri="{28A0092B-C50C-407E-A947-70E740481C1C}"/>
                      </a:extLst>
                    </a:blip>
                    <a:srcRect/>
                    <a:stretch>
                      <a:fillRect/>
                    </a:stretch>
                  </pic:blipFill>
                  <pic:spPr bwMode="auto">
                    <a:xfrm>
                      <a:off x="0" y="0"/>
                      <a:ext cx="5749290" cy="1460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ind w:left="1160"/>
        <w:spacing w:after="0" w:line="248" w:lineRule="auto"/>
        <w:rPr>
          <w:sz w:val="20"/>
          <w:szCs w:val="20"/>
          <w:color w:val="auto"/>
        </w:rPr>
      </w:pPr>
      <w:r>
        <w:rPr>
          <w:rFonts w:ascii="Arial" w:cs="Arial" w:eastAsia="Arial" w:hAnsi="Arial"/>
          <w:sz w:val="20"/>
          <w:szCs w:val="20"/>
          <w:b w:val="1"/>
          <w:bCs w:val="1"/>
          <w:color w:val="auto"/>
        </w:rPr>
        <w:t>Figure 17: MRT-6160 Inhibited Disease Progression, Autoantibody Production, and Nephritis in the MRL-Fas</w:t>
      </w:r>
      <w:r>
        <w:rPr>
          <w:rFonts w:ascii="Arial" w:cs="Arial" w:eastAsia="Arial" w:hAnsi="Arial"/>
          <w:sz w:val="26"/>
          <w:szCs w:val="26"/>
          <w:b w:val="1"/>
          <w:bCs w:val="1"/>
          <w:color w:val="auto"/>
          <w:vertAlign w:val="superscript"/>
        </w:rPr>
        <w:t>lpr</w:t>
      </w:r>
      <w:r>
        <w:rPr>
          <w:rFonts w:ascii="Arial" w:cs="Arial" w:eastAsia="Arial" w:hAnsi="Arial"/>
          <w:sz w:val="20"/>
          <w:szCs w:val="20"/>
          <w:b w:val="1"/>
          <w:bCs w:val="1"/>
          <w:color w:val="auto"/>
        </w:rPr>
        <w:t xml:space="preserve"> Lymphoproliferative Autoimmune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61595</wp:posOffset>
            </wp:positionV>
            <wp:extent cx="6402070" cy="294767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17">
                      <a:extLst>
                        <a:ext uri="{28A0092B-C50C-407E-A947-70E740481C1C}"/>
                      </a:extLst>
                    </a:blip>
                    <a:srcRect/>
                    <a:stretch>
                      <a:fillRect/>
                    </a:stretch>
                  </pic:blipFill>
                  <pic:spPr bwMode="auto">
                    <a:xfrm>
                      <a:off x="0" y="0"/>
                      <a:ext cx="6402070" cy="294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19</w:t>
      </w:r>
    </w:p>
    <w:p>
      <w:pPr>
        <w:sectPr>
          <w:pgSz w:w="12240" w:h="15840" w:orient="portrait"/>
          <w:cols w:equalWidth="0" w:num="1">
            <w:col w:w="10000"/>
          </w:cols>
          <w:pgMar w:left="1080" w:top="1078" w:right="1160" w:bottom="154" w:gutter="0" w:footer="0" w:header="0"/>
        </w:sectPr>
      </w:pPr>
    </w:p>
    <w:bookmarkStart w:id="24" w:name="page25"/>
    <w:bookmarkEnd w:id="24"/>
    <w:p>
      <w:pPr>
        <w:ind w:right="40"/>
        <w:spacing w:after="0" w:line="238"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683895</wp:posOffset>
            </wp:positionH>
            <wp:positionV relativeFrom="page">
              <wp:posOffset>699135</wp:posOffset>
            </wp:positionV>
            <wp:extent cx="6000750" cy="1460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18">
                      <a:extLst>
                        <a:ext uri="{28A0092B-C50C-407E-A947-70E740481C1C}"/>
                      </a:extLst>
                    </a:blip>
                    <a:srcRect/>
                    <a:stretch>
                      <a:fillRect/>
                    </a:stretch>
                  </pic:blipFill>
                  <pic:spPr bwMode="auto">
                    <a:xfrm>
                      <a:off x="0" y="0"/>
                      <a:ext cx="6000750" cy="146050"/>
                    </a:xfrm>
                    <a:prstGeom prst="rect">
                      <a:avLst/>
                    </a:prstGeom>
                    <a:noFill/>
                  </pic:spPr>
                </pic:pic>
              </a:graphicData>
            </a:graphic>
          </wp:anchor>
        </w:drawing>
        <w:t>proteins such as VAV1, providing an opportunity to treat immune-mediated diseases with a novel, orally dosed modality capable of blocking multiple pathogenic immune and cytokine receptor pathways in parallel, thereby potentially providing greater clinical benefit, a strategy we are planning to continue to pursue through our portfolio of MGDs.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MRT-6160 Phase 1 Study</w:t>
      </w:r>
    </w:p>
    <w:p>
      <w:pPr>
        <w:spacing w:after="0" w:line="128" w:lineRule="exact"/>
        <w:rPr>
          <w:sz w:val="20"/>
          <w:szCs w:val="20"/>
          <w:color w:val="auto"/>
        </w:rPr>
      </w:pPr>
    </w:p>
    <w:p>
      <w:pPr>
        <w:ind w:right="260"/>
        <w:spacing w:after="0" w:line="238" w:lineRule="auto"/>
        <w:rPr>
          <w:sz w:val="20"/>
          <w:szCs w:val="20"/>
          <w:color w:val="auto"/>
        </w:rPr>
      </w:pPr>
      <w:r>
        <w:rPr>
          <w:rFonts w:ascii="Arial" w:cs="Arial" w:eastAsia="Arial" w:hAnsi="Arial"/>
          <w:sz w:val="20"/>
          <w:szCs w:val="20"/>
          <w:b w:val="1"/>
          <w:bCs w:val="1"/>
          <w:color w:val="auto"/>
        </w:rPr>
        <w:t>In a Phase 1 study of healthy volunteers, MRT-6160 was dosed in five SAD dose level cohorts and three MAD dose level cohorts, as shown in Figure 18. All cohorts were randomized and placebo controlled, and over 70 subjects were enrolled in total. The primary endpoint of the study was safety and tolerability of MRT-6160. The secondary endpoints were pharmacokinetic and pharmacodynamic assessments using various readouts in multiple different analytes.</w:t>
      </w: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Figure 18: MRT-6160 Phase 1 Healthy Volunteers Study Design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6402070" cy="266827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19">
                      <a:extLst>
                        <a:ext uri="{28A0092B-C50C-407E-A947-70E740481C1C}"/>
                      </a:extLst>
                    </a:blip>
                    <a:srcRect/>
                    <a:stretch>
                      <a:fillRect/>
                    </a:stretch>
                  </pic:blipFill>
                  <pic:spPr bwMode="auto">
                    <a:xfrm>
                      <a:off x="0" y="0"/>
                      <a:ext cx="6402070" cy="2668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VAV1 degradation was assessed by flow cytometry of CD3+ T cells and CD19+ B cells, as shown in Figure 19. In addition, ex vivo activation of whole blood was performed to assess T and B cell functions, including CD69 upregulation on T and B cells measured by flow cytometry, and cytokine secretion measured by immunoassay.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20</w:t>
      </w:r>
    </w:p>
    <w:p>
      <w:pPr>
        <w:sectPr>
          <w:pgSz w:w="12240" w:h="15840" w:orient="portrait"/>
          <w:cols w:equalWidth="0" w:num="1">
            <w:col w:w="10020"/>
          </w:cols>
          <w:pgMar w:left="1080" w:top="1317" w:right="1140" w:bottom="154" w:gutter="0" w:footer="0" w:header="0"/>
        </w:sectPr>
      </w:pPr>
    </w:p>
    <w:bookmarkStart w:id="25" w:name="page26"/>
    <w:bookmarkEnd w:id="25"/>
    <w:p>
      <w:pPr>
        <w:jc w:val="center"/>
        <w:ind w:right="-79"/>
        <w:spacing w:after="0"/>
        <w:rPr>
          <w:sz w:val="20"/>
          <w:szCs w:val="20"/>
          <w:color w:val="auto"/>
        </w:rPr>
      </w:pPr>
      <w:r>
        <w:rPr>
          <w:rFonts w:ascii="Arial" w:cs="Arial" w:eastAsia="Arial" w:hAnsi="Arial"/>
          <w:sz w:val="20"/>
          <w:szCs w:val="20"/>
          <w:b w:val="1"/>
          <w:bCs w:val="1"/>
          <w:color w:val="auto"/>
        </w:rPr>
        <w:t>Figure 19: In-Vitro Assay Validation of PD and Immune Cell Functional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17436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0">
                      <a:extLst>
                        <a:ext uri="{28A0092B-C50C-407E-A947-70E740481C1C}"/>
                      </a:extLst>
                    </a:blip>
                    <a:srcRect/>
                    <a:stretch>
                      <a:fillRect/>
                    </a:stretch>
                  </pic:blipFill>
                  <pic:spPr bwMode="auto">
                    <a:xfrm>
                      <a:off x="0" y="0"/>
                      <a:ext cx="6402070" cy="317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36" w:lineRule="auto"/>
        <w:rPr>
          <w:sz w:val="20"/>
          <w:szCs w:val="20"/>
          <w:color w:val="auto"/>
        </w:rPr>
      </w:pPr>
      <w:r>
        <w:rPr>
          <w:rFonts w:ascii="Arial" w:cs="Arial" w:eastAsia="Arial" w:hAnsi="Arial"/>
          <w:sz w:val="20"/>
          <w:szCs w:val="20"/>
          <w:b w:val="1"/>
          <w:bCs w:val="1"/>
          <w:color w:val="auto"/>
        </w:rPr>
        <w:t>Analysis of plasma concentrations of MRT-6160 over time demonstrated a dose dependent human pharmacokinetic profile, as shown in Figure 20. MAD dosing resulted in an approximately two-fold increase in exposure at steady state. No food effect was observed.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Figure 20: MRT-6160 Displayed a Dose-Dependent Human Pharmacokinetic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28511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1">
                      <a:extLst>
                        <a:ext uri="{28A0092B-C50C-407E-A947-70E740481C1C}"/>
                      </a:extLst>
                    </a:blip>
                    <a:srcRect/>
                    <a:stretch>
                      <a:fillRect/>
                    </a:stretch>
                  </pic:blipFill>
                  <pic:spPr bwMode="auto">
                    <a:xfrm>
                      <a:off x="0" y="0"/>
                      <a:ext cx="6402070" cy="285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As shown in Figure 21, MRT-6160 achieved degradation exceeding 90% at all but DL1 of the SAD cohorts and at all MAD cohorts, based on analysis of peripheral blood T cells. Reduction of VAV1 protein levels was sustained, with dose-dependent recovery following cessation of treatment. Similar results were observed in peripheral blood B cells.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21</w:t>
      </w:r>
    </w:p>
    <w:p>
      <w:pPr>
        <w:sectPr>
          <w:pgSz w:w="12240" w:h="15840" w:orient="portrait"/>
          <w:cols w:equalWidth="0" w:num="1">
            <w:col w:w="10000"/>
          </w:cols>
          <w:pgMar w:left="1080" w:top="1079" w:right="1160" w:bottom="154" w:gutter="0" w:footer="0" w:header="0"/>
        </w:sectPr>
      </w:pPr>
    </w:p>
    <w:bookmarkStart w:id="26" w:name="page27"/>
    <w:bookmarkEnd w:id="26"/>
    <w:p>
      <w:pPr>
        <w:jc w:val="center"/>
        <w:ind w:left="1200" w:right="200"/>
        <w:spacing w:after="0" w:line="236" w:lineRule="auto"/>
        <w:rPr>
          <w:sz w:val="20"/>
          <w:szCs w:val="20"/>
          <w:color w:val="auto"/>
        </w:rPr>
      </w:pPr>
      <w:r>
        <w:rPr>
          <w:rFonts w:ascii="Arial" w:cs="Arial" w:eastAsia="Arial" w:hAnsi="Arial"/>
          <w:sz w:val="20"/>
          <w:szCs w:val="20"/>
          <w:b w:val="1"/>
          <w:bCs w:val="1"/>
          <w:color w:val="auto"/>
        </w:rPr>
        <w:t>Figure 21: MRT-6160 Achieved Dose-Dependent Degradation &gt;90% in Peripheral Blood T cells After Single and Multiple Dose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74002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2">
                      <a:extLst>
                        <a:ext uri="{28A0092B-C50C-407E-A947-70E740481C1C}"/>
                      </a:extLst>
                    </a:blip>
                    <a:srcRect/>
                    <a:stretch>
                      <a:fillRect/>
                    </a:stretch>
                  </pic:blipFill>
                  <pic:spPr bwMode="auto">
                    <a:xfrm>
                      <a:off x="0" y="0"/>
                      <a:ext cx="6402070" cy="2740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VAV1 degradation by MRT-6160 resulted in significant functional inhibition of T and B cells following ex vivo activation of T and B cell receptors in cells derived from whole blood, as shown in Figure 22 for all SAD cohorts. MRT-6160 treatment significantly attenuated CD69 upregulation (a marker of immune cell activation) on T and B cells following TCR stimulation, reflecting functional inhibition of both cell types. In addition, MRT-6160 treatment</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9"/>
          <w:szCs w:val="19"/>
          <w:b w:val="1"/>
          <w:bCs w:val="1"/>
          <w:color w:val="auto"/>
        </w:rPr>
        <w:t>significantly inhibited IL-2, IFN-</w:t>
      </w:r>
      <w:r>
        <w:rPr>
          <w:sz w:val="1"/>
          <w:szCs w:val="1"/>
          <w:color w:val="auto"/>
        </w:rPr>
        <w:drawing>
          <wp:inline distT="0" distB="0" distL="0" distR="0">
            <wp:extent cx="83185" cy="109855"/>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3">
                      <a:extLst>
                        <a:ext uri="{28A0092B-C50C-407E-A947-70E740481C1C}"/>
                      </a:extLst>
                    </a:blip>
                    <a:srcRect/>
                    <a:stretch>
                      <a:fillRect/>
                    </a:stretch>
                  </pic:blipFill>
                  <pic:spPr bwMode="auto">
                    <a:xfrm>
                      <a:off x="0" y="0"/>
                      <a:ext cx="83185" cy="109855"/>
                    </a:xfrm>
                    <a:prstGeom prst="rect">
                      <a:avLst/>
                    </a:prstGeom>
                    <a:noFill/>
                    <a:ln>
                      <a:noFill/>
                    </a:ln>
                  </pic:spPr>
                </pic:pic>
              </a:graphicData>
            </a:graphic>
          </wp:inline>
        </w:drawing>
        <w:drawing>
          <wp:inline distT="0" distB="0" distL="0" distR="0">
            <wp:extent cx="153670" cy="95250"/>
            <wp:effectExtent l="0" t="0" r="0" b="0"/>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2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6840" cy="118110"/>
            <wp:effectExtent l="0" t="0" r="0" b="0"/>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26">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r>
      <w:r>
        <w:rPr>
          <w:rFonts w:ascii="Arial" w:cs="Arial" w:eastAsia="Arial" w:hAnsi="Arial"/>
          <w:sz w:val="19"/>
          <w:szCs w:val="19"/>
          <w:b w:val="1"/>
          <w:bCs w:val="1"/>
          <w:color w:val="auto"/>
        </w:rPr>
        <w:t>-17A secretion from whole blood derived T cells following ex-vivo activation of T cell receptor signaling, demonstrating reductions of up to 99% from pre-dose levels. MRT-6160 also attenuated IL-6 production by 60-90% across dose levels, and over 80% at all but the lowest dose level, following B cell activation. Alignment with the pharmacodynamic studies above suggests robust functional effects on cytokine production can be achieved with 80% and higher degradation of VAV1.</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Figure 22: VAV1 Degradation by MRT-6160 Resulted in Significant Functional Inhibition of T and 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200025</wp:posOffset>
            </wp:positionV>
            <wp:extent cx="6402070" cy="290957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27">
                      <a:extLst>
                        <a:ext uri="{28A0092B-C50C-407E-A947-70E740481C1C}"/>
                      </a:extLst>
                    </a:blip>
                    <a:srcRect/>
                    <a:stretch>
                      <a:fillRect/>
                    </a:stretch>
                  </pic:blipFill>
                  <pic:spPr bwMode="auto">
                    <a:xfrm>
                      <a:off x="0" y="0"/>
                      <a:ext cx="6402070" cy="2909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9"/>
          <w:szCs w:val="19"/>
          <w:b w:val="1"/>
          <w:bCs w:val="1"/>
          <w:color w:val="auto"/>
        </w:rPr>
        <w:t>Suppression of CD69 upregulation following single or multiple doses of MRT-6160 and subsequent ex vivo TCR stimulation of whole blood derived cells was significant (&gt;90%) as well as sustained during post treatment observation periods, as shown in Figure 23 (data for selected SAD and MAD dose shown as example). Similar results were observed in peripheral blood B cells following BCR-stimulation.</w:t>
      </w: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22</w:t>
      </w:r>
    </w:p>
    <w:p>
      <w:pPr>
        <w:sectPr>
          <w:pgSz w:w="12240" w:h="15840" w:orient="portrait"/>
          <w:cols w:equalWidth="0" w:num="1">
            <w:col w:w="9960"/>
          </w:cols>
          <w:pgMar w:left="1080" w:top="1086" w:right="1200" w:bottom="154" w:gutter="0" w:footer="0" w:header="0"/>
        </w:sectPr>
      </w:pPr>
    </w:p>
    <w:bookmarkStart w:id="27" w:name="page28"/>
    <w:bookmarkEnd w:id="27"/>
    <w:p>
      <w:pPr>
        <w:jc w:val="center"/>
        <w:ind w:left="1140" w:right="200"/>
        <w:spacing w:after="0" w:line="237" w:lineRule="auto"/>
        <w:rPr>
          <w:sz w:val="20"/>
          <w:szCs w:val="20"/>
          <w:color w:val="auto"/>
        </w:rPr>
      </w:pPr>
      <w:r>
        <w:rPr>
          <w:rFonts w:ascii="Arial" w:cs="Arial" w:eastAsia="Arial" w:hAnsi="Arial"/>
          <w:sz w:val="20"/>
          <w:szCs w:val="20"/>
          <w:b w:val="1"/>
          <w:bCs w:val="1"/>
          <w:color w:val="auto"/>
        </w:rPr>
        <w:t>Figure 23: MRT-6160 Resulted in Sustained Suppression of TCR-mediated CD69 Activation following Single or Multiple Doses of MRT-6160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66382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28">
                      <a:extLst>
                        <a:ext uri="{28A0092B-C50C-407E-A947-70E740481C1C}"/>
                      </a:extLst>
                    </a:blip>
                    <a:srcRect/>
                    <a:stretch>
                      <a:fillRect/>
                    </a:stretch>
                  </pic:blipFill>
                  <pic:spPr bwMode="auto">
                    <a:xfrm>
                      <a:off x="0" y="0"/>
                      <a:ext cx="6402070" cy="266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b w:val="1"/>
          <w:bCs w:val="1"/>
          <w:color w:val="auto"/>
        </w:rPr>
        <w:t>MRT-6160 demonstrated a sustained effect on TCR-mediated cytokine production following single and multiple dose administration and ex vivo stimulation of whole blood derived cells, as shown in Figure 24. MRT-6160 treatment resulted in significant and sustained suppression of IL-2, IL-17A and IFN-</w:t>
      </w:r>
      <w:r>
        <w:rPr>
          <w:sz w:val="1"/>
          <w:szCs w:val="1"/>
          <w:color w:val="auto"/>
        </w:rPr>
        <w:drawing>
          <wp:inline distT="0" distB="0" distL="0" distR="0">
            <wp:extent cx="83185" cy="109855"/>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29">
                      <a:extLst>
                        <a:ext uri="{28A0092B-C50C-407E-A947-70E740481C1C}"/>
                      </a:extLst>
                    </a:blip>
                    <a:srcRect/>
                    <a:stretch>
                      <a:fillRect/>
                    </a:stretch>
                  </pic:blipFill>
                  <pic:spPr bwMode="auto">
                    <a:xfrm>
                      <a:off x="0" y="0"/>
                      <a:ext cx="83185" cy="109855"/>
                    </a:xfrm>
                    <a:prstGeom prst="rect">
                      <a:avLst/>
                    </a:prstGeom>
                    <a:noFill/>
                    <a:ln>
                      <a:noFill/>
                    </a:ln>
                  </pic:spPr>
                </pic:pic>
              </a:graphicData>
            </a:graphic>
          </wp:inline>
        </w:drawing>
        <w:drawing>
          <wp:inline distT="0" distB="0" distL="0" distR="0">
            <wp:extent cx="147320" cy="95250"/>
            <wp:effectExtent l="0" t="0" r="0" b="0"/>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0">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8905" cy="95250"/>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1">
                      <a:extLst>
                        <a:ext uri="{28A0092B-C50C-407E-A947-70E740481C1C}"/>
                      </a:extLst>
                    </a:blip>
                    <a:srcRect/>
                    <a:stretch>
                      <a:fillRect/>
                    </a:stretch>
                  </pic:blipFill>
                  <pic:spPr bwMode="auto">
                    <a:xfrm>
                      <a:off x="0" y="0"/>
                      <a:ext cx="128905" cy="95250"/>
                    </a:xfrm>
                    <a:prstGeom prst="rect">
                      <a:avLst/>
                    </a:prstGeom>
                    <a:noFill/>
                    <a:ln>
                      <a:noFill/>
                    </a:ln>
                  </pic:spPr>
                </pic:pic>
              </a:graphicData>
            </a:graphic>
          </wp:inline>
        </w:drawing>
        <w:drawing>
          <wp:inline distT="0" distB="0" distL="0" distR="0">
            <wp:extent cx="125730" cy="116840"/>
            <wp:effectExtent l="0" t="0" r="0" b="0"/>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2">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06045" cy="118110"/>
            <wp:effectExtent l="0" t="0" r="0" b="0"/>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3">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77470" cy="93980"/>
            <wp:effectExtent l="0" t="0" r="0" b="0"/>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01600" cy="118110"/>
            <wp:effectExtent l="0" t="0" r="0" b="0"/>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35">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91770" cy="95250"/>
            <wp:effectExtent l="0" t="0" r="0" b="0"/>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36">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79070" cy="11684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37">
                      <a:extLst>
                        <a:ext uri="{28A0092B-C50C-407E-A947-70E740481C1C}"/>
                      </a:extLst>
                    </a:blip>
                    <a:srcRect/>
                    <a:stretch>
                      <a:fillRect/>
                    </a:stretch>
                  </pic:blipFill>
                  <pic:spPr bwMode="auto">
                    <a:xfrm>
                      <a:off x="0" y="0"/>
                      <a:ext cx="179070" cy="116840"/>
                    </a:xfrm>
                    <a:prstGeom prst="rect">
                      <a:avLst/>
                    </a:prstGeom>
                    <a:noFill/>
                    <a:ln>
                      <a:noFill/>
                    </a:ln>
                  </pic:spPr>
                </pic:pic>
              </a:graphicData>
            </a:graphic>
          </wp:inline>
        </w:drawing>
        <w:drawing>
          <wp:inline distT="0" distB="0" distL="0" distR="0">
            <wp:extent cx="112395" cy="118110"/>
            <wp:effectExtent l="0" t="0" r="0" b="0"/>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38">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86360" cy="95250"/>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3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7950" cy="118110"/>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0">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4940" cy="95250"/>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1">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81915" cy="118110"/>
            <wp:effectExtent l="0" t="0" r="0" b="0"/>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2">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r>
      <w:r>
        <w:rPr>
          <w:rFonts w:ascii="Arial" w:cs="Arial" w:eastAsia="Arial" w:hAnsi="Arial"/>
          <w:sz w:val="20"/>
          <w:szCs w:val="20"/>
          <w:b w:val="1"/>
          <w:bCs w:val="1"/>
          <w:color w:val="auto"/>
        </w:rPr>
        <w:t xml:space="preserve"> derived T cells following ex-vivo activation of T cell receptor signaling (data for selected SAD and MAD dose shown as example).</w:t>
      </w:r>
    </w:p>
    <w:p>
      <w:pPr>
        <w:spacing w:after="0" w:line="127" w:lineRule="exact"/>
        <w:rPr>
          <w:sz w:val="20"/>
          <w:szCs w:val="20"/>
          <w:color w:val="auto"/>
        </w:rPr>
      </w:pPr>
    </w:p>
    <w:p>
      <w:pPr>
        <w:jc w:val="center"/>
        <w:ind w:left="1140"/>
        <w:spacing w:after="0" w:line="237" w:lineRule="auto"/>
        <w:rPr>
          <w:sz w:val="20"/>
          <w:szCs w:val="20"/>
          <w:color w:val="auto"/>
        </w:rPr>
      </w:pPr>
      <w:r>
        <w:rPr>
          <w:rFonts w:ascii="Arial" w:cs="Arial" w:eastAsia="Arial" w:hAnsi="Arial"/>
          <w:sz w:val="20"/>
          <w:szCs w:val="20"/>
          <w:b w:val="1"/>
          <w:bCs w:val="1"/>
          <w:color w:val="auto"/>
        </w:rPr>
        <w:t>Figure 24: MRT-6160 Resulted in Sustained Suppression of TCR-mediated Cytokine Production following Single or Multiple Doses of MRT-6160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6402070" cy="291973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3">
                      <a:extLst>
                        <a:ext uri="{28A0092B-C50C-407E-A947-70E740481C1C}"/>
                      </a:extLst>
                    </a:blip>
                    <a:srcRect/>
                    <a:stretch>
                      <a:fillRect/>
                    </a:stretch>
                  </pic:blipFill>
                  <pic:spPr bwMode="auto">
                    <a:xfrm>
                      <a:off x="0" y="0"/>
                      <a:ext cx="6402070" cy="291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b w:val="1"/>
          <w:bCs w:val="1"/>
          <w:color w:val="auto"/>
        </w:rPr>
        <w:t>MRT-6160 was well tolerated with no serious adverse events, or SAE, observed. Observed treatment-emergent adverse events, or TEAEs, were mild (82%) or moderate (18%) and self-limiting. Overall TEAE frequency was similar between MRT-6160 and placebo. TEAEs observed in 2 or more subjects treated with MRT-6160 were: in the SAD cohorts, pain from vessel puncture (2); in the MAD cohorts, cough (2), diarrhea (3), feeling hot (4), headache (5), nasal congestion (2), oropharyngeal pain (3) and pyrexia (2).</w:t>
      </w:r>
    </w:p>
    <w:p>
      <w:pPr>
        <w:spacing w:after="0" w:line="127" w:lineRule="exact"/>
        <w:rPr>
          <w:sz w:val="20"/>
          <w:szCs w:val="20"/>
          <w:color w:val="auto"/>
        </w:rPr>
      </w:pPr>
    </w:p>
    <w:p>
      <w:pPr>
        <w:ind w:right="480"/>
        <w:spacing w:after="0" w:line="284" w:lineRule="auto"/>
        <w:rPr>
          <w:sz w:val="20"/>
          <w:szCs w:val="20"/>
          <w:color w:val="auto"/>
        </w:rPr>
      </w:pPr>
      <w:r>
        <w:rPr>
          <w:rFonts w:ascii="Arial" w:cs="Arial" w:eastAsia="Arial" w:hAnsi="Arial"/>
          <w:sz w:val="18"/>
          <w:szCs w:val="18"/>
          <w:b w:val="1"/>
          <w:bCs w:val="1"/>
          <w:color w:val="auto"/>
        </w:rPr>
        <w:t>In summary, the pharmacodynamic and functional ex-vivo studies suggest significant effects on cytokine production can be achieved following treatment with MRT-6160. Furthermore, we believe the levels of VAV1</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23</w:t>
      </w:r>
    </w:p>
    <w:p>
      <w:pPr>
        <w:sectPr>
          <w:pgSz w:w="12240" w:h="15840" w:orient="portrait"/>
          <w:cols w:equalWidth="0" w:num="1">
            <w:col w:w="10020"/>
          </w:cols>
          <w:pgMar w:left="1080" w:top="1084" w:right="1140" w:bottom="154" w:gutter="0" w:footer="0" w:header="0"/>
        </w:sectPr>
      </w:pPr>
    </w:p>
    <w:bookmarkStart w:id="28" w:name="page29"/>
    <w:bookmarkEnd w:id="28"/>
    <w:p>
      <w:pPr>
        <w:ind w:right="100"/>
        <w:spacing w:after="0" w:line="276" w:lineRule="auto"/>
        <w:rPr>
          <w:sz w:val="20"/>
          <w:szCs w:val="20"/>
          <w:color w:val="auto"/>
        </w:rPr>
      </w:pPr>
      <w:r>
        <w:rPr>
          <w:rFonts w:ascii="Arial" w:cs="Arial" w:eastAsia="Arial" w:hAnsi="Arial"/>
          <w:sz w:val="18"/>
          <w:szCs w:val="18"/>
          <w:b w:val="1"/>
          <w:bCs w:val="1"/>
          <w:color w:val="auto"/>
        </w:rPr>
        <w:t>degradation observed clinically are consistent with levels of degradation required to induce efficacy in the preclinical models tested so far. The functional impact on cytokine production is also consistent with levels predicted to be required to achieve efficacy in humans, based on benchmark clinical data from other compounds.</w:t>
      </w:r>
    </w:p>
    <w:p>
      <w:pPr>
        <w:spacing w:after="0" w:line="95" w:lineRule="exact"/>
        <w:rPr>
          <w:sz w:val="20"/>
          <w:szCs w:val="20"/>
          <w:color w:val="auto"/>
        </w:rPr>
      </w:pPr>
    </w:p>
    <w:p>
      <w:pPr>
        <w:ind w:right="400"/>
        <w:spacing w:after="0" w:line="237" w:lineRule="auto"/>
        <w:rPr>
          <w:sz w:val="20"/>
          <w:szCs w:val="20"/>
          <w:color w:val="auto"/>
        </w:rPr>
      </w:pPr>
      <w:r>
        <w:rPr>
          <w:rFonts w:ascii="Arial" w:cs="Arial" w:eastAsia="Arial" w:hAnsi="Arial"/>
          <w:sz w:val="20"/>
          <w:szCs w:val="20"/>
          <w:b w:val="1"/>
          <w:bCs w:val="1"/>
          <w:color w:val="auto"/>
        </w:rPr>
        <w:t>In summary, we believe the Phase 1 data described here as well as our chronic toxicology package support a clear path into Phase 2 studies and broad potential applications of MRT-6160 in multiple immune-mediated diseases.</w:t>
      </w:r>
    </w:p>
    <w:p>
      <w:pPr>
        <w:spacing w:after="0" w:line="200" w:lineRule="exact"/>
        <w:rPr>
          <w:sz w:val="20"/>
          <w:szCs w:val="20"/>
          <w:color w:val="auto"/>
        </w:rPr>
      </w:pPr>
    </w:p>
    <w:p>
      <w:pPr>
        <w:spacing w:after="0" w:line="280" w:lineRule="exact"/>
        <w:rPr>
          <w:sz w:val="20"/>
          <w:szCs w:val="20"/>
          <w:color w:val="auto"/>
        </w:rPr>
      </w:pPr>
    </w:p>
    <w:p>
      <w:pPr>
        <w:ind w:right="4080"/>
        <w:spacing w:after="0" w:line="357" w:lineRule="auto"/>
        <w:rPr>
          <w:sz w:val="20"/>
          <w:szCs w:val="20"/>
          <w:color w:val="auto"/>
        </w:rPr>
      </w:pPr>
      <w:r>
        <w:rPr>
          <w:rFonts w:ascii="Arial" w:cs="Arial" w:eastAsia="Arial" w:hAnsi="Arial"/>
          <w:sz w:val="20"/>
          <w:szCs w:val="20"/>
          <w:b w:val="1"/>
          <w:bCs w:val="1"/>
          <w:color w:val="auto"/>
        </w:rPr>
        <w:t>NEK7-directed MGDs for the treatment of inflammatory disease Overview</w:t>
      </w:r>
    </w:p>
    <w:p>
      <w:pPr>
        <w:spacing w:after="0" w:line="14"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The NLRP3 inflammasome is a multi-protein complex that functions as a central signaling hub integrating stimuli derived from pathogens, cellular damage, metabolites and metabolic stress, ultimately triggering the production of pro-inflammatory cytokines, and is implicated in numerous inflammatory diseases. Activation of the NLRP3 inflammasome critically depends on NIMA-related kinase 7, or NEK7, a serine/threonine kinase that is essential to trigger the assembly of the active NLRP3 inflammasome complex in a NEK7 kinase-independent manner. As depicted in Figure 25, aberrant NEK7-dependent activation of the NLRP3 inflammasome leads to the release of</w:t>
      </w:r>
    </w:p>
    <w:p>
      <w:pPr>
        <w:spacing w:after="0" w:line="1"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b w:val="1"/>
          <w:bCs w:val="1"/>
          <w:color w:val="auto"/>
        </w:rPr>
        <w:t>highly inflammatory mediators, including the cytokines IL-</w:t>
      </w:r>
      <w:r>
        <w:rPr>
          <w:sz w:val="1"/>
          <w:szCs w:val="1"/>
          <w:color w:val="auto"/>
        </w:rPr>
        <w:drawing>
          <wp:inline distT="0" distB="0" distL="0" distR="0">
            <wp:extent cx="59055" cy="116840"/>
            <wp:effectExtent l="0" t="0" r="0" b="0"/>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4">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9535" cy="95250"/>
            <wp:effectExtent l="0" t="0" r="0" b="0"/>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45">
                      <a:extLst>
                        <a:ext uri="{28A0092B-C50C-407E-A947-70E740481C1C}"/>
                      </a:extLst>
                    </a:blip>
                    <a:srcRect/>
                    <a:stretch>
                      <a:fillRect/>
                    </a:stretch>
                  </pic:blipFill>
                  <pic:spPr bwMode="auto">
                    <a:xfrm>
                      <a:off x="0" y="0"/>
                      <a:ext cx="89535" cy="95250"/>
                    </a:xfrm>
                    <a:prstGeom prst="rect">
                      <a:avLst/>
                    </a:prstGeom>
                    <a:noFill/>
                    <a:ln>
                      <a:noFill/>
                    </a:ln>
                  </pic:spPr>
                </pic:pic>
              </a:graphicData>
            </a:graphic>
          </wp:inline>
        </w:drawing>
        <w:drawing>
          <wp:inline distT="0" distB="0" distL="0" distR="0">
            <wp:extent cx="116840" cy="118110"/>
            <wp:effectExtent l="0" t="0" r="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46">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r>
      <w:r>
        <w:rPr>
          <w:rFonts w:ascii="Arial" w:cs="Arial" w:eastAsia="Arial" w:hAnsi="Arial"/>
          <w:sz w:val="19"/>
          <w:szCs w:val="19"/>
          <w:b w:val="1"/>
          <w:bCs w:val="1"/>
          <w:color w:val="auto"/>
        </w:rPr>
        <w:t>-</w:t>
      </w:r>
      <w:r>
        <w:rPr>
          <w:sz w:val="1"/>
          <w:szCs w:val="1"/>
          <w:color w:val="auto"/>
        </w:rPr>
        <w:drawing>
          <wp:inline distT="0" distB="0" distL="0" distR="0">
            <wp:extent cx="59055" cy="116840"/>
            <wp:effectExtent l="0" t="0" r="0" b="0"/>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47">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37160"/>
            <wp:effectExtent l="0" t="0" r="0" b="0"/>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48">
                      <a:extLst>
                        <a:ext uri="{28A0092B-C50C-407E-A947-70E740481C1C}"/>
                      </a:extLst>
                    </a:blip>
                    <a:srcRect/>
                    <a:stretch>
                      <a:fillRect/>
                    </a:stretch>
                  </pic:blipFill>
                  <pic:spPr bwMode="auto">
                    <a:xfrm>
                      <a:off x="0" y="0"/>
                      <a:ext cx="85090" cy="137160"/>
                    </a:xfrm>
                    <a:prstGeom prst="rect">
                      <a:avLst/>
                    </a:prstGeom>
                    <a:noFill/>
                    <a:ln>
                      <a:noFill/>
                    </a:ln>
                  </pic:spPr>
                </pic:pic>
              </a:graphicData>
            </a:graphic>
          </wp:inline>
        </w:drawing>
        <w:drawing>
          <wp:inline distT="0" distB="0" distL="0" distR="0">
            <wp:extent cx="150495" cy="95250"/>
            <wp:effectExtent l="0" t="0" r="0" b="0"/>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4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0">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6840" cy="118110"/>
            <wp:effectExtent l="0" t="0" r="0" b="0"/>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1">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r>
      <w:r>
        <w:rPr>
          <w:rFonts w:ascii="Arial" w:cs="Arial" w:eastAsia="Arial" w:hAnsi="Arial"/>
          <w:sz w:val="19"/>
          <w:szCs w:val="19"/>
          <w:b w:val="1"/>
          <w:bCs w:val="1"/>
          <w:color w:val="auto"/>
        </w:rPr>
        <w:t>-18, through a form of cell death known as pyroptosis. The NLRP3 inflammasome and above mentioned cytokines have been implicated in multiple inflammation-driven diseases, including ASCVD, gout, hidradenitis suppurativa, pericarditis, osteoarthritis, and obesity. Given the central role of NEK7 in pathological NLRP3 inflammasome activation and in disease initiation and progression, targeted degradation of NEK7 with a highly selective MGD, such as our product candidate MRT-8102, may effectively suppress NLRP3 inflammasome activity at the most upstream intervention point, thus leading to the broadest downstream inhibition of inflammatory signaling possible, thereby potentially inducing more effective disease resolution than currently approved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3364230</wp:posOffset>
            </wp:positionH>
            <wp:positionV relativeFrom="paragraph">
              <wp:posOffset>-1075055</wp:posOffset>
            </wp:positionV>
            <wp:extent cx="36195" cy="5588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2">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3727450</wp:posOffset>
            </wp:positionH>
            <wp:positionV relativeFrom="paragraph">
              <wp:posOffset>-1075055</wp:posOffset>
            </wp:positionV>
            <wp:extent cx="36195" cy="5588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3">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01" w:lineRule="exact"/>
        <w:rPr>
          <w:sz w:val="20"/>
          <w:szCs w:val="20"/>
          <w:color w:val="auto"/>
        </w:rPr>
      </w:pPr>
    </w:p>
    <w:p>
      <w:pPr>
        <w:jc w:val="center"/>
        <w:ind w:right="20"/>
        <w:spacing w:after="0" w:line="237" w:lineRule="auto"/>
        <w:rPr>
          <w:sz w:val="20"/>
          <w:szCs w:val="20"/>
          <w:color w:val="auto"/>
        </w:rPr>
      </w:pPr>
      <w:r>
        <w:rPr>
          <w:rFonts w:ascii="Arial" w:cs="Arial" w:eastAsia="Arial" w:hAnsi="Arial"/>
          <w:sz w:val="20"/>
          <w:szCs w:val="20"/>
          <w:b w:val="1"/>
          <w:bCs w:val="1"/>
          <w:color w:val="auto"/>
        </w:rPr>
        <w:t>Figure 25: NEK7 Enables NLRP3 Inflammasome Assembly and Activation, Pyroptotic Cell Death and Release of Highly Inflammatory Cytokines and DAMPs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194945</wp:posOffset>
            </wp:positionV>
            <wp:extent cx="6402070" cy="27387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4">
                      <a:extLst>
                        <a:ext uri="{28A0092B-C50C-407E-A947-70E740481C1C}"/>
                      </a:extLst>
                    </a:blip>
                    <a:srcRect/>
                    <a:stretch>
                      <a:fillRect/>
                    </a:stretch>
                  </pic:blipFill>
                  <pic:spPr bwMode="auto">
                    <a:xfrm>
                      <a:off x="0" y="0"/>
                      <a:ext cx="6402070" cy="2738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820"/>
        <w:spacing w:after="0" w:line="269" w:lineRule="auto"/>
        <w:rPr>
          <w:sz w:val="20"/>
          <w:szCs w:val="20"/>
          <w:color w:val="auto"/>
        </w:rPr>
      </w:pPr>
      <w:r>
        <w:rPr>
          <w:rFonts w:ascii="Arial" w:cs="Arial" w:eastAsia="Arial" w:hAnsi="Arial"/>
          <w:sz w:val="18"/>
          <w:szCs w:val="18"/>
          <w:b w:val="1"/>
          <w:bCs w:val="1"/>
          <w:color w:val="auto"/>
        </w:rPr>
        <w:t>Extensive clinical data support the relevance of IL-1 and NLRP3 inflammasome signaling across multiple diseases in large therapeutic areas spanning cardiovascular, rheumatologic, respiratory, dermatologic, neurologic, and metabolic conditions. Cytokine-targeting agents that act downstream of the NLRP3</w:t>
      </w:r>
    </w:p>
    <w:p>
      <w:pPr>
        <w:spacing w:after="0"/>
        <w:rPr>
          <w:sz w:val="20"/>
          <w:szCs w:val="20"/>
          <w:color w:val="auto"/>
        </w:rPr>
      </w:pPr>
      <w:r>
        <w:rPr>
          <w:rFonts w:ascii="Arial" w:cs="Arial" w:eastAsia="Arial" w:hAnsi="Arial"/>
          <w:sz w:val="12"/>
          <w:szCs w:val="12"/>
          <w:b w:val="1"/>
          <w:bCs w:val="1"/>
          <w:color w:val="auto"/>
        </w:rPr>
        <w:t>inflammasome, such as rilonacept (an IL-</w:t>
      </w:r>
      <w:r>
        <w:rPr>
          <w:sz w:val="1"/>
          <w:szCs w:val="1"/>
          <w:color w:val="auto"/>
        </w:rPr>
        <w:drawing>
          <wp:inline distT="0" distB="0" distL="0" distR="0">
            <wp:extent cx="59055" cy="11684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55">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130810" cy="118110"/>
            <wp:effectExtent l="0" t="0" r="0" b="0"/>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56">
                      <a:extLst>
                        <a:ext uri="{28A0092B-C50C-407E-A947-70E740481C1C}"/>
                      </a:extLst>
                    </a:blip>
                    <a:srcRect/>
                    <a:stretch>
                      <a:fillRect/>
                    </a:stretch>
                  </pic:blipFill>
                  <pic:spPr bwMode="auto">
                    <a:xfrm>
                      <a:off x="0" y="0"/>
                      <a:ext cx="130810" cy="118110"/>
                    </a:xfrm>
                    <a:prstGeom prst="rect">
                      <a:avLst/>
                    </a:prstGeom>
                    <a:noFill/>
                    <a:ln>
                      <a:noFill/>
                    </a:ln>
                  </pic:spPr>
                </pic:pic>
              </a:graphicData>
            </a:graphic>
          </wp:inline>
        </w:drawing>
        <w:drawing>
          <wp:inline distT="0" distB="0" distL="0" distR="0">
            <wp:extent cx="85090" cy="123825"/>
            <wp:effectExtent l="0" t="0" r="0" b="0"/>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57">
                      <a:extLst>
                        <a:ext uri="{28A0092B-C50C-407E-A947-70E740481C1C}"/>
                      </a:extLst>
                    </a:blip>
                    <a:srcRect/>
                    <a:stretch>
                      <a:fillRect/>
                    </a:stretch>
                  </pic:blipFill>
                  <pic:spPr bwMode="auto">
                    <a:xfrm>
                      <a:off x="0" y="0"/>
                      <a:ext cx="85090" cy="123825"/>
                    </a:xfrm>
                    <a:prstGeom prst="rect">
                      <a:avLst/>
                    </a:prstGeom>
                    <a:noFill/>
                    <a:ln>
                      <a:noFill/>
                    </a:ln>
                  </pic:spPr>
                </pic:pic>
              </a:graphicData>
            </a:graphic>
          </wp:inline>
        </w:drawing>
        <w:drawing>
          <wp:inline distT="0" distB="0" distL="0" distR="0">
            <wp:extent cx="107950" cy="120015"/>
            <wp:effectExtent l="0" t="0" r="0" b="0"/>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58">
                      <a:extLst>
                        <a:ext uri="{28A0092B-C50C-407E-A947-70E740481C1C}"/>
                      </a:extLst>
                    </a:blip>
                    <a:srcRect/>
                    <a:stretch>
                      <a:fillRect/>
                    </a:stretch>
                  </pic:blipFill>
                  <pic:spPr bwMode="auto">
                    <a:xfrm>
                      <a:off x="0" y="0"/>
                      <a:ext cx="107950" cy="120015"/>
                    </a:xfrm>
                    <a:prstGeom prst="rect">
                      <a:avLst/>
                    </a:prstGeom>
                    <a:noFill/>
                    <a:ln>
                      <a:noFill/>
                    </a:ln>
                  </pic:spPr>
                </pic:pic>
              </a:graphicData>
            </a:graphic>
          </wp:inline>
        </w:drawing>
        <w:drawing>
          <wp:inline distT="0" distB="0" distL="0" distR="0">
            <wp:extent cx="153670" cy="95250"/>
            <wp:effectExtent l="0" t="0" r="0" b="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5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6050" cy="118110"/>
            <wp:effectExtent l="0" t="0" r="0" b="0"/>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0">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95250" cy="123825"/>
            <wp:effectExtent l="0" t="0" r="0" b="0"/>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1">
                      <a:extLst>
                        <a:ext uri="{28A0092B-C50C-407E-A947-70E740481C1C}"/>
                      </a:extLst>
                    </a:blip>
                    <a:srcRect/>
                    <a:stretch>
                      <a:fillRect/>
                    </a:stretch>
                  </pic:blipFill>
                  <pic:spPr bwMode="auto">
                    <a:xfrm>
                      <a:off x="0" y="0"/>
                      <a:ext cx="95250" cy="123825"/>
                    </a:xfrm>
                    <a:prstGeom prst="rect">
                      <a:avLst/>
                    </a:prstGeom>
                    <a:noFill/>
                    <a:ln>
                      <a:noFill/>
                    </a:ln>
                  </pic:spPr>
                </pic:pic>
              </a:graphicData>
            </a:graphic>
          </wp:inline>
        </w:drawing>
        <w:drawing>
          <wp:inline distT="0" distB="0" distL="0" distR="0">
            <wp:extent cx="153670" cy="95250"/>
            <wp:effectExtent l="0" t="0" r="0" b="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0495" cy="95250"/>
            <wp:effectExtent l="0" t="0" r="0" b="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0495" cy="95250"/>
            <wp:effectExtent l="0" t="0" r="0" b="0"/>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6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0330" cy="116840"/>
            <wp:effectExtent l="0" t="0" r="0" b="0"/>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66">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147320" cy="95250"/>
            <wp:effectExtent l="0" t="0" r="0" b="0"/>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67">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88595" cy="95250"/>
            <wp:effectExtent l="0" t="0" r="0" b="0"/>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6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81915" cy="118110"/>
            <wp:effectExtent l="0" t="0" r="0" b="0"/>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69">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7635" cy="123825"/>
            <wp:effectExtent l="0" t="0" r="0" b="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0">
                      <a:extLst>
                        <a:ext uri="{28A0092B-C50C-407E-A947-70E740481C1C}"/>
                      </a:extLst>
                    </a:blip>
                    <a:srcRect/>
                    <a:stretch>
                      <a:fillRect/>
                    </a:stretch>
                  </pic:blipFill>
                  <pic:spPr bwMode="auto">
                    <a:xfrm>
                      <a:off x="0" y="0"/>
                      <a:ext cx="127635" cy="123825"/>
                    </a:xfrm>
                    <a:prstGeom prst="rect">
                      <a:avLst/>
                    </a:prstGeom>
                    <a:noFill/>
                    <a:ln>
                      <a:noFill/>
                    </a:ln>
                  </pic:spPr>
                </pic:pic>
              </a:graphicData>
            </a:graphic>
          </wp:inline>
        </w:drawing>
        <w:drawing>
          <wp:inline distT="0" distB="0" distL="0" distR="0">
            <wp:extent cx="77470" cy="93980"/>
            <wp:effectExtent l="0" t="0" r="0" b="0"/>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16840" cy="118110"/>
            <wp:effectExtent l="0" t="0" r="0" b="0"/>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2">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r>
      <w:r>
        <w:rPr>
          <w:rFonts w:ascii="Arial" w:cs="Arial" w:eastAsia="Arial" w:hAnsi="Arial"/>
          <w:sz w:val="12"/>
          <w:szCs w:val="12"/>
          <w:b w:val="1"/>
          <w:bCs w:val="1"/>
          <w:color w:val="auto"/>
        </w:rPr>
        <w:t>-</w:t>
      </w:r>
      <w:r>
        <w:rPr>
          <w:sz w:val="1"/>
          <w:szCs w:val="1"/>
          <w:color w:val="auto"/>
        </w:rPr>
        <w:drawing>
          <wp:inline distT="0" distB="0" distL="0" distR="0">
            <wp:extent cx="59055" cy="116840"/>
            <wp:effectExtent l="0" t="0" r="0" b="0"/>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3">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23825"/>
            <wp:effectExtent l="0" t="0" r="0" b="0"/>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4">
                      <a:extLst>
                        <a:ext uri="{28A0092B-C50C-407E-A947-70E740481C1C}"/>
                      </a:extLst>
                    </a:blip>
                    <a:srcRect/>
                    <a:stretch>
                      <a:fillRect/>
                    </a:stretch>
                  </pic:blipFill>
                  <pic:spPr bwMode="auto">
                    <a:xfrm>
                      <a:off x="0" y="0"/>
                      <a:ext cx="85090" cy="123825"/>
                    </a:xfrm>
                    <a:prstGeom prst="rect">
                      <a:avLst/>
                    </a:prstGeom>
                    <a:noFill/>
                    <a:ln>
                      <a:noFill/>
                    </a:ln>
                  </pic:spPr>
                </pic:pic>
              </a:graphicData>
            </a:graphic>
          </wp:inline>
        </w:drawing>
        <w:drawing>
          <wp:inline distT="0" distB="0" distL="0" distR="0">
            <wp:extent cx="107950" cy="120015"/>
            <wp:effectExtent l="0" t="0" r="0" b="0"/>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75">
                      <a:extLst>
                        <a:ext uri="{28A0092B-C50C-407E-A947-70E740481C1C}"/>
                      </a:extLst>
                    </a:blip>
                    <a:srcRect/>
                    <a:stretch>
                      <a:fillRect/>
                    </a:stretch>
                  </pic:blipFill>
                  <pic:spPr bwMode="auto">
                    <a:xfrm>
                      <a:off x="0" y="0"/>
                      <a:ext cx="107950" cy="120015"/>
                    </a:xfrm>
                    <a:prstGeom prst="rect">
                      <a:avLst/>
                    </a:prstGeom>
                    <a:noFill/>
                    <a:ln>
                      <a:noFill/>
                    </a:ln>
                  </pic:spPr>
                </pic:pic>
              </a:graphicData>
            </a:graphic>
          </wp:inline>
        </w:drawing>
        <w:drawing>
          <wp:inline distT="0" distB="0" distL="0" distR="0">
            <wp:extent cx="154940" cy="95250"/>
            <wp:effectExtent l="0" t="0" r="0" b="0"/>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76">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46050" cy="118110"/>
            <wp:effectExtent l="0" t="0" r="0" b="0"/>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77">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93980" cy="123825"/>
            <wp:effectExtent l="0" t="0" r="0" b="0"/>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78">
                      <a:extLst>
                        <a:ext uri="{28A0092B-C50C-407E-A947-70E740481C1C}"/>
                      </a:extLst>
                    </a:blip>
                    <a:srcRect/>
                    <a:stretch>
                      <a:fillRect/>
                    </a:stretch>
                  </pic:blipFill>
                  <pic:spPr bwMode="auto">
                    <a:xfrm>
                      <a:off x="0" y="0"/>
                      <a:ext cx="93980" cy="123825"/>
                    </a:xfrm>
                    <a:prstGeom prst="rect">
                      <a:avLst/>
                    </a:prstGeom>
                    <a:noFill/>
                    <a:ln>
                      <a:noFill/>
                    </a:ln>
                  </pic:spPr>
                </pic:pic>
              </a:graphicData>
            </a:graphic>
          </wp:inline>
        </w:drawing>
        <w:drawing>
          <wp:inline distT="0" distB="0" distL="0" distR="0">
            <wp:extent cx="153670" cy="118110"/>
            <wp:effectExtent l="0" t="0" r="0" b="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79">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1765" cy="95250"/>
            <wp:effectExtent l="0" t="0" r="0" b="0"/>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8115" cy="118110"/>
            <wp:effectExtent l="0" t="0" r="0" b="0"/>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1">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88595" cy="95250"/>
            <wp:effectExtent l="0" t="0" r="0" b="0"/>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7320" cy="95250"/>
            <wp:effectExtent l="0" t="0" r="0" b="0"/>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3">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01600" cy="116840"/>
            <wp:effectExtent l="0" t="0" r="0" b="0"/>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4">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25730" cy="116840"/>
            <wp:effectExtent l="0" t="0" r="0" b="0"/>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85">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3670" cy="118110"/>
            <wp:effectExtent l="0" t="0" r="0" b="0"/>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86">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5135245</wp:posOffset>
            </wp:positionH>
            <wp:positionV relativeFrom="paragraph">
              <wp:posOffset>-48260</wp:posOffset>
            </wp:positionV>
            <wp:extent cx="36195" cy="5588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8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right="40"/>
        <w:spacing w:after="0" w:line="273" w:lineRule="auto"/>
        <w:rPr>
          <w:sz w:val="20"/>
          <w:szCs w:val="20"/>
          <w:color w:val="auto"/>
        </w:rPr>
      </w:pPr>
      <w:r>
        <w:rPr>
          <w:rFonts w:ascii="Arial" w:cs="Arial" w:eastAsia="Arial" w:hAnsi="Arial"/>
          <w:sz w:val="18"/>
          <w:szCs w:val="18"/>
          <w:b w:val="1"/>
          <w:bCs w:val="1"/>
          <w:color w:val="auto"/>
        </w:rPr>
        <w:t>clinical activity across several of these inflammatory diseases, including recurrent pericarditis and ASCVD, respectively, as illustrated in Figure 26. Despite the reported activity of IL-1 targeting agents like rilonacept and canakinumab, we believe that upstream therapeutic degradation of NEK7 will drive more complete suppression of the full spectrum of inflammasome-driven signals and thus, may offer even greater benefit to patients.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24</w:t>
      </w:r>
    </w:p>
    <w:p>
      <w:pPr>
        <w:sectPr>
          <w:pgSz w:w="12240" w:h="15840" w:orient="portrait"/>
          <w:cols w:equalWidth="0" w:num="1">
            <w:col w:w="10080"/>
          </w:cols>
          <w:pgMar w:left="1080" w:top="1086" w:right="1080" w:bottom="154" w:gutter="0" w:footer="0" w:header="0"/>
        </w:sectPr>
      </w:pPr>
    </w:p>
    <w:bookmarkStart w:id="29" w:name="page30"/>
    <w:bookmarkEnd w:id="29"/>
    <w:p>
      <w:pPr>
        <w:jc w:val="center"/>
        <w:ind w:left="1140" w:right="520"/>
        <w:spacing w:after="0" w:line="236" w:lineRule="auto"/>
        <w:rPr>
          <w:sz w:val="20"/>
          <w:szCs w:val="20"/>
          <w:color w:val="auto"/>
        </w:rPr>
      </w:pPr>
      <w:r>
        <w:rPr>
          <w:rFonts w:ascii="Arial" w:cs="Arial" w:eastAsia="Arial" w:hAnsi="Arial"/>
          <w:sz w:val="20"/>
          <w:szCs w:val="20"/>
          <w:b w:val="1"/>
          <w:bCs w:val="1"/>
          <w:color w:val="auto"/>
        </w:rPr>
        <w:t>Figure 26: The NLRP3 Inflammasome and IL-1 Signaling are a Clinically Validated Pathway for Inflammatory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55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88">
                      <a:extLst>
                        <a:ext uri="{28A0092B-C50C-407E-A947-70E740481C1C}"/>
                      </a:extLst>
                    </a:blip>
                    <a:srcRect/>
                    <a:stretch>
                      <a:fillRect/>
                    </a:stretch>
                  </pic:blipFill>
                  <pic:spPr bwMode="auto">
                    <a:xfrm>
                      <a:off x="0" y="0"/>
                      <a:ext cx="6402070" cy="255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Below, we describe our internal in vitro and in vivo studies supporting the essential role of NEK7 in cytokine production downstream of NLRP3 inflammasome activation across multiple species, including mouse, rabbit, and cynomolgus monkey. We present evidence that MRT-8102 and related NEK7 MGDs can potently and selectively suppress NLRP3 inflammasome activity in disease models, leading to meaningful improvements in disease burden. Finally, we provide data suggesting that existing therapeutics, such as the GLP-1 receptor agonist semaglutide, may partially function through downregulation of NEK7 expression, although sub-optimally, to achieve anti-inflammatory activity and efficacy, further confirming the crucial role NEK7 plays in the pathological activation of the NLRP3 inflammasome.</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Identification of a NEK7 degron and NEK7-directed MGDs</w:t>
      </w:r>
    </w:p>
    <w:p>
      <w:pPr>
        <w:spacing w:after="0" w:line="126"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auto"/>
        </w:rPr>
        <w:t>The kinase-independent, scaffolding function of NEK7 in activating the NLRP3 inflammasome suggests that degradation of NEK7 could be an effective way to block NLRP3 inflammasome activation. Indeed, we have demonstrated experimentally that removal of NEK7 by MGD-mediated degradation is an efficient way to prevent NLRP3 inflammasome formation and therefore has the potential for deep pathway inhibition through disassembly of the NLRP3 inflammasome.</w:t>
      </w:r>
    </w:p>
    <w:p>
      <w:pPr>
        <w:spacing w:after="0" w:line="132"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Our discovery efforts resulted in the identification of MRT-8102 as a first-in-class NEK7 MGD. As shown in Figure 27, MRT-8102 induces a strong ternary complex of NEK7 with cereblon via a canonical G-loop degron (left panel), resulting in profound NEK7 degradation (DC</w:t>
      </w:r>
      <w:r>
        <w:rPr>
          <w:rFonts w:ascii="Arial" w:cs="Arial" w:eastAsia="Arial" w:hAnsi="Arial"/>
          <w:sz w:val="13"/>
          <w:szCs w:val="13"/>
          <w:b w:val="1"/>
          <w:bCs w:val="1"/>
          <w:color w:val="auto"/>
        </w:rPr>
        <w:t>50</w:t>
      </w:r>
      <w:r>
        <w:rPr>
          <w:rFonts w:ascii="Arial" w:cs="Arial" w:eastAsia="Arial" w:hAnsi="Arial"/>
          <w:sz w:val="20"/>
          <w:szCs w:val="20"/>
          <w:b w:val="1"/>
          <w:bCs w:val="1"/>
          <w:color w:val="auto"/>
        </w:rPr>
        <w:t xml:space="preserve"> 10 nM and D</w:t>
      </w:r>
      <w:r>
        <w:rPr>
          <w:rFonts w:ascii="Arial" w:cs="Arial" w:eastAsia="Arial" w:hAnsi="Arial"/>
          <w:sz w:val="13"/>
          <w:szCs w:val="13"/>
          <w:b w:val="1"/>
          <w:bCs w:val="1"/>
          <w:color w:val="auto"/>
        </w:rPr>
        <w:t>max</w:t>
      </w:r>
      <w:r>
        <w:rPr>
          <w:rFonts w:ascii="Arial" w:cs="Arial" w:eastAsia="Arial" w:hAnsi="Arial"/>
          <w:sz w:val="20"/>
          <w:szCs w:val="20"/>
          <w:b w:val="1"/>
          <w:bCs w:val="1"/>
          <w:color w:val="auto"/>
        </w:rPr>
        <w:t xml:space="preserve"> 89%; right panel). MRT-8102 is highly selective against known cereblon neosubstrates and more importantly, against other NEK family members (also see below), is orally bioavailable across multiple species tested, and displays favorable in vitro ADMET properties. Non-clinical safety profiling showed a clean profile with respect to mutagenicity (mini-ames), hERG activity, and broad off-target screening (CEREP panel).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25</w:t>
      </w:r>
    </w:p>
    <w:p>
      <w:pPr>
        <w:sectPr>
          <w:pgSz w:w="12240" w:h="15840" w:orient="portrait"/>
          <w:cols w:equalWidth="0" w:num="1">
            <w:col w:w="10020"/>
          </w:cols>
          <w:pgMar w:left="1080" w:top="1086" w:right="1140" w:bottom="154" w:gutter="0" w:footer="0" w:header="0"/>
        </w:sectPr>
      </w:pPr>
    </w:p>
    <w:bookmarkStart w:id="30" w:name="page31"/>
    <w:bookmarkEnd w:id="30"/>
    <w:p>
      <w:pPr>
        <w:jc w:val="center"/>
        <w:ind w:left="1120" w:right="220"/>
        <w:spacing w:after="0" w:line="236" w:lineRule="auto"/>
        <w:rPr>
          <w:sz w:val="20"/>
          <w:szCs w:val="20"/>
          <w:color w:val="auto"/>
        </w:rPr>
      </w:pPr>
      <w:r>
        <w:rPr>
          <w:rFonts w:ascii="Arial" w:cs="Arial" w:eastAsia="Arial" w:hAnsi="Arial"/>
          <w:sz w:val="20"/>
          <w:szCs w:val="20"/>
          <w:b w:val="1"/>
          <w:bCs w:val="1"/>
          <w:color w:val="auto"/>
        </w:rPr>
        <w:t>Figure 27: MRT-8102 is a Potent and Selective Investigational NEK7 MGD with a Favorable Drug-Like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28790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89">
                      <a:extLst>
                        <a:ext uri="{28A0092B-C50C-407E-A947-70E740481C1C}"/>
                      </a:extLst>
                    </a:blip>
                    <a:srcRect/>
                    <a:stretch>
                      <a:fillRect/>
                    </a:stretch>
                  </pic:blipFill>
                  <pic:spPr bwMode="auto">
                    <a:xfrm>
                      <a:off x="0" y="0"/>
                      <a:ext cx="6402070" cy="287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The amino acid sequence of the NEK7 degron is unique among the NEK family members, indicating the potential to identify MGDs that are highly selective for NEK7. As shown in Figure 28, human peripheral blood mononuclear cells (PBMC) were treated with MRT-8102 for 24 hours, followed by TMT-global proteomic profiling. Profound and highly selective degradation of NEK7 is evidenced by a several-fold decrease in NEK7 protein, without significant changes in other detected proteins. Other NEK family members are highlighted on the volcano plot and were not degraded. Several other cell lines and types, including U937, MM1S, iPSCs, and PBMCs derived from cynomolgus monkeys revealed similarly selective proteomic profiles when treated with MRT-8102.</w:t>
      </w:r>
    </w:p>
    <w:p>
      <w:pPr>
        <w:spacing w:after="0" w:line="105"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In a PK/PD study in cynomolgus monkeys, a single oral dose of 10 mg/kg of MRT-8102 was sufficient to achieve deep and sustained NEK7 degradation beyond the PK exposure window of the compound (Figure 28, right panel).</w:t>
      </w:r>
    </w:p>
    <w:p>
      <w:pPr>
        <w:spacing w:after="0" w:line="127" w:lineRule="exact"/>
        <w:rPr>
          <w:sz w:val="20"/>
          <w:szCs w:val="20"/>
          <w:color w:val="auto"/>
        </w:rPr>
      </w:pPr>
    </w:p>
    <w:p>
      <w:pPr>
        <w:jc w:val="center"/>
        <w:ind w:left="1120" w:right="760"/>
        <w:spacing w:after="0" w:line="236" w:lineRule="auto"/>
        <w:rPr>
          <w:sz w:val="20"/>
          <w:szCs w:val="20"/>
          <w:color w:val="auto"/>
        </w:rPr>
      </w:pPr>
      <w:r>
        <w:rPr>
          <w:rFonts w:ascii="Arial" w:cs="Arial" w:eastAsia="Arial" w:hAnsi="Arial"/>
          <w:sz w:val="20"/>
          <w:szCs w:val="20"/>
          <w:b w:val="1"/>
          <w:bCs w:val="1"/>
          <w:color w:val="auto"/>
        </w:rPr>
        <w:t>Figure 28: MRT-8102, a Potent and Highly Selective NEK7-directed MGD, Induces Durable Pharmacodynamic Modulation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6625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0">
                      <a:extLst>
                        <a:ext uri="{28A0092B-C50C-407E-A947-70E740481C1C}"/>
                      </a:extLst>
                    </a:blip>
                    <a:srcRect/>
                    <a:stretch>
                      <a:fillRect/>
                    </a:stretch>
                  </pic:blipFill>
                  <pic:spPr bwMode="auto">
                    <a:xfrm>
                      <a:off x="0" y="0"/>
                      <a:ext cx="6402070" cy="2662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MRT-8102 is differentiated from existing NLRP3-IL-1-IL-6 targeting agents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26</w:t>
      </w:r>
    </w:p>
    <w:p>
      <w:pPr>
        <w:sectPr>
          <w:pgSz w:w="12240" w:h="15840" w:orient="portrait"/>
          <w:cols w:equalWidth="0" w:num="1">
            <w:col w:w="10040"/>
          </w:cols>
          <w:pgMar w:left="1080" w:top="1086" w:right="1120" w:bottom="154" w:gutter="0" w:footer="0" w:header="0"/>
        </w:sectPr>
      </w:pPr>
    </w:p>
    <w:bookmarkStart w:id="31" w:name="page32"/>
    <w:bookmarkEnd w:id="31"/>
    <w:p>
      <w:pPr>
        <w:ind w:right="380"/>
        <w:spacing w:after="0" w:line="270" w:lineRule="auto"/>
        <w:rPr>
          <w:sz w:val="20"/>
          <w:szCs w:val="20"/>
          <w:color w:val="auto"/>
        </w:rPr>
      </w:pPr>
      <w:r>
        <w:rPr>
          <w:rFonts w:ascii="Arial" w:cs="Arial" w:eastAsia="Arial" w:hAnsi="Arial"/>
          <w:sz w:val="18"/>
          <w:szCs w:val="18"/>
          <w:b w:val="1"/>
          <w:bCs w:val="1"/>
          <w:color w:val="auto"/>
        </w:rPr>
        <w:t>MRT-8102 is an orally bioavailable molecular glue degrader that is designed to selectively and catalytically degrade NEK7 to suppress NLRP3 inflammasome activity. As compared to small molecule inhibitors of the NLPR3 inflammasome, NEK7 degradation by MRT-8102, as shown schematically in Figure 29, leads to long-lasting inflammasome disassembly and sustained inhibition of cytokine release, most importantly without the on/off pathway inhibition characteristic of inhibitors. Moreover, MRT-8102 is exquisitely selective for NEK7, as confirmed by our proteomics work, which may help minimize the risk of off-target effects.</w:t>
      </w:r>
    </w:p>
    <w:p>
      <w:pPr>
        <w:spacing w:after="0" w:line="103" w:lineRule="exact"/>
        <w:rPr>
          <w:sz w:val="20"/>
          <w:szCs w:val="20"/>
          <w:color w:val="auto"/>
        </w:rPr>
      </w:pPr>
    </w:p>
    <w:p>
      <w:pPr>
        <w:jc w:val="center"/>
        <w:ind w:left="1100" w:right="20"/>
        <w:spacing w:after="0" w:line="236" w:lineRule="auto"/>
        <w:rPr>
          <w:sz w:val="20"/>
          <w:szCs w:val="20"/>
          <w:color w:val="auto"/>
        </w:rPr>
      </w:pPr>
      <w:r>
        <w:rPr>
          <w:rFonts w:ascii="Arial" w:cs="Arial" w:eastAsia="Arial" w:hAnsi="Arial"/>
          <w:sz w:val="20"/>
          <w:szCs w:val="20"/>
          <w:b w:val="1"/>
          <w:bCs w:val="1"/>
          <w:color w:val="auto"/>
        </w:rPr>
        <w:t>Figure 29: MRT-8102 Induces Catalytic NEK7 Degradation, Long-lasting Inflammasome Disassembly, and Sustained Inhibition of Cytokine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6402070" cy="135636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1">
                      <a:extLst>
                        <a:ext uri="{28A0092B-C50C-407E-A947-70E740481C1C}"/>
                      </a:extLst>
                    </a:blip>
                    <a:srcRect/>
                    <a:stretch>
                      <a:fillRect/>
                    </a:stretch>
                  </pic:blipFill>
                  <pic:spPr bwMode="auto">
                    <a:xfrm>
                      <a:off x="0" y="0"/>
                      <a:ext cx="6402070" cy="135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b w:val="1"/>
          <w:bCs w:val="1"/>
          <w:color w:val="auto"/>
        </w:rPr>
        <w:t>Beyond deeper and more sustained pathway inhibition, we believe targeting NEK7 will provide safety advantages over NLRP3 inhibitors, as NLRP3 has been shown to have inflammasome-independent functions, potentially impacting safety. Toxicities with NLRP3 inhibitors have been reported preclinically and clinically and several NLRP3 inhibitors have been discontinued, potentially due to lack of selectivity and resulting toxicities.</w:t>
      </w:r>
    </w:p>
    <w:p>
      <w:pPr>
        <w:spacing w:after="0" w:line="99"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b w:val="1"/>
          <w:bCs w:val="1"/>
          <w:color w:val="auto"/>
        </w:rPr>
        <w:t>Given that MRT-8102 prevents inflammasome assembly and activation, it is highly effective at suppressing pyroptosis, the pathological event that is ultimately responsible for the release of disease-promoting cytokines,</w:t>
      </w:r>
    </w:p>
    <w:p>
      <w:pPr>
        <w:spacing w:after="0" w:line="262" w:lineRule="auto"/>
        <w:rPr>
          <w:sz w:val="20"/>
          <w:szCs w:val="20"/>
          <w:color w:val="auto"/>
        </w:rPr>
      </w:pPr>
      <w:r>
        <w:rPr>
          <w:rFonts w:ascii="Arial" w:cs="Arial" w:eastAsia="Arial" w:hAnsi="Arial"/>
          <w:sz w:val="18"/>
          <w:szCs w:val="18"/>
          <w:b w:val="1"/>
          <w:bCs w:val="1"/>
          <w:color w:val="auto"/>
        </w:rPr>
        <w:t>such as IL-</w:t>
      </w:r>
      <w:r>
        <w:rPr>
          <w:sz w:val="1"/>
          <w:szCs w:val="1"/>
          <w:color w:val="auto"/>
        </w:rPr>
        <w:drawing>
          <wp:inline distT="0" distB="0" distL="0" distR="0">
            <wp:extent cx="59055" cy="116840"/>
            <wp:effectExtent l="0" t="0" r="0" b="0"/>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2">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9535" cy="95250"/>
            <wp:effectExtent l="0" t="0" r="0" b="0"/>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3">
                      <a:extLst>
                        <a:ext uri="{28A0092B-C50C-407E-A947-70E740481C1C}"/>
                      </a:extLst>
                    </a:blip>
                    <a:srcRect/>
                    <a:stretch>
                      <a:fillRect/>
                    </a:stretch>
                  </pic:blipFill>
                  <pic:spPr bwMode="auto">
                    <a:xfrm>
                      <a:off x="0" y="0"/>
                      <a:ext cx="89535" cy="95250"/>
                    </a:xfrm>
                    <a:prstGeom prst="rect">
                      <a:avLst/>
                    </a:prstGeom>
                    <a:noFill/>
                    <a:ln>
                      <a:noFill/>
                    </a:ln>
                  </pic:spPr>
                </pic:pic>
              </a:graphicData>
            </a:graphic>
          </wp:inline>
        </w:drawing>
        <w:drawing>
          <wp:inline distT="0" distB="0" distL="0" distR="0">
            <wp:extent cx="116840" cy="118110"/>
            <wp:effectExtent l="0" t="0" r="0" b="0"/>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4">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r>
      <w:r>
        <w:rPr>
          <w:rFonts w:ascii="Arial" w:cs="Arial" w:eastAsia="Arial" w:hAnsi="Arial"/>
          <w:sz w:val="18"/>
          <w:szCs w:val="18"/>
          <w:b w:val="1"/>
          <w:bCs w:val="1"/>
          <w:color w:val="auto"/>
        </w:rPr>
        <w:t>-</w:t>
      </w:r>
      <w:r>
        <w:rPr>
          <w:sz w:val="1"/>
          <w:szCs w:val="1"/>
          <w:color w:val="auto"/>
        </w:rPr>
        <w:drawing>
          <wp:inline distT="0" distB="0" distL="0" distR="0">
            <wp:extent cx="59055" cy="116840"/>
            <wp:effectExtent l="0" t="0" r="0" b="0"/>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695">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39065"/>
            <wp:effectExtent l="0" t="0" r="0" b="0"/>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696">
                      <a:extLst>
                        <a:ext uri="{28A0092B-C50C-407E-A947-70E740481C1C}"/>
                      </a:extLst>
                    </a:blip>
                    <a:srcRect/>
                    <a:stretch>
                      <a:fillRect/>
                    </a:stretch>
                  </pic:blipFill>
                  <pic:spPr bwMode="auto">
                    <a:xfrm>
                      <a:off x="0" y="0"/>
                      <a:ext cx="85090" cy="139065"/>
                    </a:xfrm>
                    <a:prstGeom prst="rect">
                      <a:avLst/>
                    </a:prstGeom>
                    <a:noFill/>
                    <a:ln>
                      <a:noFill/>
                    </a:ln>
                  </pic:spPr>
                </pic:pic>
              </a:graphicData>
            </a:graphic>
          </wp:inline>
        </w:drawing>
        <w:drawing>
          <wp:inline distT="0" distB="0" distL="0" distR="0">
            <wp:extent cx="150495" cy="95250"/>
            <wp:effectExtent l="0" t="0" r="0"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69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69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6840" cy="118110"/>
            <wp:effectExtent l="0" t="0" r="0" b="0"/>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699">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r>
      <w:r>
        <w:rPr>
          <w:rFonts w:ascii="Arial" w:cs="Arial" w:eastAsia="Arial" w:hAnsi="Arial"/>
          <w:sz w:val="18"/>
          <w:szCs w:val="18"/>
          <w:b w:val="1"/>
          <w:bCs w:val="1"/>
          <w:color w:val="auto"/>
        </w:rPr>
        <w:t>-18, as well as damage-associated molecular patterns (DAMPs), which are known to be important drivers of the inflammatory process. Although various mono- and bi-specific biologics currently under investigation can robustly target one or more of these cytokines downstream of pyroptosis, ultimately, these classes of therapeutics may be limited by their inability to suppress the full spectrum of disease-relevant cytokines and more importantly the release of DAMPs as highlighted in Figure 30. Furthermore, whereas MRT-8102 selectively reduces the pool of cytokines driven by NLRP3 inflammasome activation, biologics, like IL-1 and IL-6 targeting antibodies may indiscriminately inhibit this pool of cytokines, irrespective of their source, and thus potentially elevate infection risk by impacting immune pathways beyond the NLRP3 inflammasome pathway. Such pathways might include other inflammasomes (e.g. AIM2, NLRC4, NLRP1), protease-mediated IL-1 activation, alternative inflammasome activation downstream of TLR4 and passive release from dying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764540</wp:posOffset>
            </wp:positionH>
            <wp:positionV relativeFrom="paragraph">
              <wp:posOffset>-1374775</wp:posOffset>
            </wp:positionV>
            <wp:extent cx="36195" cy="5588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0">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2"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b w:val="1"/>
          <w:bCs w:val="1"/>
          <w:color w:val="auto"/>
        </w:rPr>
        <w:t>As shown in Figure 30, right panel, whereas MRT-8102 effectively prevented pyroptosis and DAMP release, anti-IL-1 and IL-6 agents failed to significantly inhibit these processes in stimulated human monocyte-derived macrophages (hMDM), suggesting that mono- and potentially bispecific biologics may incompletely block the multitude of pathological drivers of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27</w:t>
      </w:r>
    </w:p>
    <w:p>
      <w:pPr>
        <w:sectPr>
          <w:pgSz w:w="12240" w:h="15840" w:orient="portrait"/>
          <w:cols w:equalWidth="0" w:num="1">
            <w:col w:w="10060"/>
          </w:cols>
          <w:pgMar w:left="1080" w:top="1086" w:right="1100" w:bottom="154" w:gutter="0" w:footer="0" w:header="0"/>
        </w:sectPr>
      </w:pPr>
    </w:p>
    <w:bookmarkStart w:id="32" w:name="page33"/>
    <w:bookmarkEnd w:id="32"/>
    <w:p>
      <w:pPr>
        <w:jc w:val="center"/>
        <w:ind w:right="-79"/>
        <w:spacing w:after="0"/>
        <w:rPr>
          <w:sz w:val="20"/>
          <w:szCs w:val="20"/>
          <w:color w:val="auto"/>
        </w:rPr>
      </w:pPr>
      <w:r>
        <w:rPr>
          <w:rFonts w:ascii="Arial" w:cs="Arial" w:eastAsia="Arial" w:hAnsi="Arial"/>
          <w:sz w:val="20"/>
          <w:szCs w:val="20"/>
          <w:b w:val="1"/>
          <w:bCs w:val="1"/>
          <w:color w:val="auto"/>
        </w:rPr>
        <w:t>Figure 30: MRT-8102 Potently Inhibits Pyroptotic Cell Death in Stimulated hMDM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08737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1">
                      <a:extLst>
                        <a:ext uri="{28A0092B-C50C-407E-A947-70E740481C1C}"/>
                      </a:extLst>
                    </a:blip>
                    <a:srcRect/>
                    <a:stretch>
                      <a:fillRect/>
                    </a:stretch>
                  </pic:blipFill>
                  <pic:spPr bwMode="auto">
                    <a:xfrm>
                      <a:off x="0" y="0"/>
                      <a:ext cx="640207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NEK7 MGDs Demonstrate Compelling Efficacy Across a Number of Disease Models and Species</w:t>
      </w:r>
    </w:p>
    <w:p>
      <w:pPr>
        <w:spacing w:after="0" w:line="130"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We showed that sustained NLRP3 inflammasome inhibition through NEK7 MGDs drives compelling improvements in disease severity across multiple models and species. Models tested in the course of our NEK7 program include two independent mouse models of cardiovascular disease (Figure 31, left panel) looking at reductions in cardiac damage, a rabbit-based gout model (Figure 31, middle panel) investigating whether MRT-8102 treatment leads to a decrease in severity of monosodium urate (MSU)-induced flares, and a cynomolgus monkey-based diet-induced obesity model (Figure 31, right panel) investigating the potential of a NEK7 MGD to reduce body weight and liver inflammation as a monotherapy or in combination with semaglutide.</w:t>
      </w:r>
    </w:p>
    <w:p>
      <w:pPr>
        <w:spacing w:after="0" w:line="104" w:lineRule="exact"/>
        <w:rPr>
          <w:sz w:val="20"/>
          <w:szCs w:val="20"/>
          <w:color w:val="auto"/>
        </w:rPr>
      </w:pPr>
    </w:p>
    <w:p>
      <w:pPr>
        <w:jc w:val="center"/>
        <w:ind w:left="1160"/>
        <w:spacing w:after="0" w:line="236" w:lineRule="auto"/>
        <w:rPr>
          <w:sz w:val="20"/>
          <w:szCs w:val="20"/>
          <w:color w:val="auto"/>
        </w:rPr>
      </w:pPr>
      <w:r>
        <w:rPr>
          <w:rFonts w:ascii="Arial" w:cs="Arial" w:eastAsia="Arial" w:hAnsi="Arial"/>
          <w:sz w:val="20"/>
          <w:szCs w:val="20"/>
          <w:b w:val="1"/>
          <w:bCs w:val="1"/>
          <w:color w:val="auto"/>
        </w:rPr>
        <w:t>Figure 31: MGD-Mediated NEK7 Degradation Improved Disease Burden Across a Wide Range of Disease Models Spanning Multiple Species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94767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2">
                      <a:extLst>
                        <a:ext uri="{28A0092B-C50C-407E-A947-70E740481C1C}"/>
                      </a:extLst>
                    </a:blip>
                    <a:srcRect/>
                    <a:stretch>
                      <a:fillRect/>
                    </a:stretch>
                  </pic:blipFill>
                  <pic:spPr bwMode="auto">
                    <a:xfrm>
                      <a:off x="0" y="0"/>
                      <a:ext cx="6402070" cy="294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28</w:t>
      </w:r>
    </w:p>
    <w:p>
      <w:pPr>
        <w:sectPr>
          <w:pgSz w:w="12240" w:h="15840" w:orient="portrait"/>
          <w:cols w:equalWidth="0" w:num="1">
            <w:col w:w="9980"/>
          </w:cols>
          <w:pgMar w:left="1080" w:top="1079" w:right="1180" w:bottom="154"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Mouse models of cardiac damage</w:t>
      </w:r>
    </w:p>
    <w:p>
      <w:pPr>
        <w:spacing w:after="0" w:line="128"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In an acute myocardial infarction (AMI) study conducted in CRBN-I139V mice (Figure 31, left panel), i.e. mice with a partially humanized CRBN protein sequence, the effects of prophylactic dosing with MRT-8102 were compared with an anti-IL-1R antibody and the NLRP3 inhibitor MCC950. Outcomes were evaluated histologically to assess infarct size. Coronary arterial ligation (60 min), followed by reperfusion led to significantly sized infarcts in vehicle-treated animals at the 24-hour timepoint. In contrast, prophylactic treatment with MRT-8102, an anti-IL-1R antibody and MCC950 significantly reduced infarct size. Collectively, these data support the pathological role of aberrant NLRP3 inflammasome activity in myocardial infarction and the therapeutic value of targeting NEK7 as a differentiated approach.</w:t>
      </w:r>
    </w:p>
    <w:p>
      <w:pPr>
        <w:spacing w:after="0" w:line="126"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color w:val="auto"/>
        </w:rPr>
        <w:t>In a pericarditis model, also established in CRBN-I139V mice, the effects of prophylactic dosing with the same agents evaluated in the AMI model were assessed (Figure 31, middle panel). As neutralization of IL-1 and inhibition of IL-1 signaling is a clinically approved approach to treat recurrent pericarditis, treatment with an anti-IL-1R antibody served as a positive control in this study. Administration of zymosan, a potent immunostimulant, to the pericardium resulted in a significant increase in pericardial effusion relative to sham controls. In contrast, prophylactic treatment with MRT-8102, an anti-IL-1R antibody, or MCC950 significantly reduced pericardial effusion. Notably, MRT-8102 demonstrated superior efficacy compared with anti-IL-1R antibody treatment. Since</w:t>
      </w:r>
    </w:p>
    <w:p>
      <w:pPr>
        <w:spacing w:after="0"/>
        <w:rPr>
          <w:sz w:val="20"/>
          <w:szCs w:val="20"/>
          <w:color w:val="auto"/>
        </w:rPr>
      </w:pPr>
      <w:r>
        <w:rPr>
          <w:rFonts w:ascii="Arial" w:cs="Arial" w:eastAsia="Arial" w:hAnsi="Arial"/>
          <w:sz w:val="14"/>
          <w:szCs w:val="14"/>
          <w:b w:val="1"/>
          <w:bCs w:val="1"/>
          <w:color w:val="auto"/>
        </w:rPr>
        <w:t>the anti-IL-1R antibody blocks the action of both IL-</w:t>
      </w:r>
      <w:r>
        <w:rPr>
          <w:sz w:val="1"/>
          <w:szCs w:val="1"/>
          <w:color w:val="auto"/>
        </w:rPr>
        <w:drawing>
          <wp:inline distT="0" distB="0" distL="0" distR="0">
            <wp:extent cx="59055" cy="116840"/>
            <wp:effectExtent l="0" t="0" r="0" b="0"/>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3">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9535" cy="95250"/>
            <wp:effectExtent l="0" t="0" r="0" b="0"/>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4">
                      <a:extLst>
                        <a:ext uri="{28A0092B-C50C-407E-A947-70E740481C1C}"/>
                      </a:extLst>
                    </a:blip>
                    <a:srcRect/>
                    <a:stretch>
                      <a:fillRect/>
                    </a:stretch>
                  </pic:blipFill>
                  <pic:spPr bwMode="auto">
                    <a:xfrm>
                      <a:off x="0" y="0"/>
                      <a:ext cx="89535" cy="95250"/>
                    </a:xfrm>
                    <a:prstGeom prst="rect">
                      <a:avLst/>
                    </a:prstGeom>
                    <a:noFill/>
                    <a:ln>
                      <a:noFill/>
                    </a:ln>
                  </pic:spPr>
                </pic:pic>
              </a:graphicData>
            </a:graphic>
          </wp:inline>
        </w:drawing>
        <w:drawing>
          <wp:inline distT="0" distB="0" distL="0" distR="0">
            <wp:extent cx="153670" cy="95250"/>
            <wp:effectExtent l="0" t="0" r="0" b="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0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06">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5570" cy="118110"/>
            <wp:effectExtent l="0" t="0" r="0" b="0"/>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07">
                      <a:extLst>
                        <a:ext uri="{28A0092B-C50C-407E-A947-70E740481C1C}"/>
                      </a:extLst>
                    </a:blip>
                    <a:srcRect/>
                    <a:stretch>
                      <a:fillRect/>
                    </a:stretch>
                  </pic:blipFill>
                  <pic:spPr bwMode="auto">
                    <a:xfrm>
                      <a:off x="0" y="0"/>
                      <a:ext cx="115570" cy="118110"/>
                    </a:xfrm>
                    <a:prstGeom prst="rect">
                      <a:avLst/>
                    </a:prstGeom>
                    <a:noFill/>
                    <a:ln>
                      <a:noFill/>
                    </a:ln>
                  </pic:spPr>
                </pic:pic>
              </a:graphicData>
            </a:graphic>
          </wp:inline>
        </w:drawing>
      </w:r>
      <w:r>
        <w:rPr>
          <w:rFonts w:ascii="Arial" w:cs="Arial" w:eastAsia="Arial" w:hAnsi="Arial"/>
          <w:sz w:val="14"/>
          <w:szCs w:val="14"/>
          <w:b w:val="1"/>
          <w:bCs w:val="1"/>
          <w:color w:val="auto"/>
        </w:rPr>
        <w:t>-</w:t>
      </w:r>
      <w:r>
        <w:rPr>
          <w:sz w:val="1"/>
          <w:szCs w:val="1"/>
          <w:color w:val="auto"/>
        </w:rPr>
        <w:drawing>
          <wp:inline distT="0" distB="0" distL="0" distR="0">
            <wp:extent cx="59055" cy="116840"/>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08">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23825"/>
            <wp:effectExtent l="0" t="0" r="0" b="0"/>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09">
                      <a:extLst>
                        <a:ext uri="{28A0092B-C50C-407E-A947-70E740481C1C}"/>
                      </a:extLst>
                    </a:blip>
                    <a:srcRect/>
                    <a:stretch>
                      <a:fillRect/>
                    </a:stretch>
                  </pic:blipFill>
                  <pic:spPr bwMode="auto">
                    <a:xfrm>
                      <a:off x="0" y="0"/>
                      <a:ext cx="85090" cy="123825"/>
                    </a:xfrm>
                    <a:prstGeom prst="rect">
                      <a:avLst/>
                    </a:prstGeom>
                    <a:noFill/>
                    <a:ln>
                      <a:noFill/>
                    </a:ln>
                  </pic:spPr>
                </pic:pic>
              </a:graphicData>
            </a:graphic>
          </wp:inline>
        </w:drawing>
        <w:drawing>
          <wp:inline distT="0" distB="0" distL="0" distR="0">
            <wp:extent cx="125730" cy="123825"/>
            <wp:effectExtent l="0" t="0" r="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0">
                      <a:extLst>
                        <a:ext uri="{28A0092B-C50C-407E-A947-70E740481C1C}"/>
                      </a:extLst>
                    </a:blip>
                    <a:srcRect/>
                    <a:stretch>
                      <a:fillRect/>
                    </a:stretch>
                  </pic:blipFill>
                  <pic:spPr bwMode="auto">
                    <a:xfrm>
                      <a:off x="0" y="0"/>
                      <a:ext cx="125730" cy="123825"/>
                    </a:xfrm>
                    <a:prstGeom prst="rect">
                      <a:avLst/>
                    </a:prstGeom>
                    <a:noFill/>
                    <a:ln>
                      <a:noFill/>
                    </a:ln>
                  </pic:spPr>
                </pic:pic>
              </a:graphicData>
            </a:graphic>
          </wp:inline>
        </w:drawing>
        <w:drawing>
          <wp:inline distT="0" distB="0" distL="0" distR="0">
            <wp:extent cx="80010" cy="95250"/>
            <wp:effectExtent l="0" t="0" r="0" b="0"/>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8115" cy="118110"/>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2">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1765" cy="95250"/>
            <wp:effectExtent l="0" t="0" r="0" b="0"/>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0010" cy="116840"/>
            <wp:effectExtent l="0" t="0" r="0" b="0"/>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4">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10490" cy="118110"/>
            <wp:effectExtent l="0" t="0" r="0" b="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15">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3670" cy="95250"/>
            <wp:effectExtent l="0" t="0" r="0" b="0"/>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1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7320" cy="95250"/>
            <wp:effectExtent l="0" t="0" r="0" b="0"/>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17">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3190" cy="114300"/>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18">
                      <a:extLst>
                        <a:ext uri="{28A0092B-C50C-407E-A947-70E740481C1C}"/>
                      </a:extLst>
                    </a:blip>
                    <a:srcRect/>
                    <a:stretch>
                      <a:fillRect/>
                    </a:stretch>
                  </pic:blipFill>
                  <pic:spPr bwMode="auto">
                    <a:xfrm>
                      <a:off x="0" y="0"/>
                      <a:ext cx="123190" cy="114300"/>
                    </a:xfrm>
                    <a:prstGeom prst="rect">
                      <a:avLst/>
                    </a:prstGeom>
                    <a:noFill/>
                    <a:ln>
                      <a:noFill/>
                    </a:ln>
                  </pic:spPr>
                </pic:pic>
              </a:graphicData>
            </a:graphic>
          </wp:inline>
        </w:drawing>
        <w:drawing>
          <wp:inline distT="0" distB="0" distL="0" distR="0">
            <wp:extent cx="177800" cy="116840"/>
            <wp:effectExtent l="0" t="0" r="0" b="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19">
                      <a:extLst>
                        <a:ext uri="{28A0092B-C50C-407E-A947-70E740481C1C}"/>
                      </a:extLst>
                    </a:blip>
                    <a:srcRect/>
                    <a:stretch>
                      <a:fillRect/>
                    </a:stretch>
                  </pic:blipFill>
                  <pic:spPr bwMode="auto">
                    <a:xfrm>
                      <a:off x="0" y="0"/>
                      <a:ext cx="177800" cy="116840"/>
                    </a:xfrm>
                    <a:prstGeom prst="rect">
                      <a:avLst/>
                    </a:prstGeom>
                    <a:noFill/>
                    <a:ln>
                      <a:noFill/>
                    </a:ln>
                  </pic:spPr>
                </pic:pic>
              </a:graphicData>
            </a:graphic>
          </wp:inline>
        </w:drawing>
        <w:drawing>
          <wp:inline distT="0" distB="0" distL="0" distR="0">
            <wp:extent cx="107950" cy="118110"/>
            <wp:effectExtent l="0" t="0" r="0" b="0"/>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0">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77470" cy="116840"/>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1">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101600" cy="118110"/>
            <wp:effectExtent l="0" t="0" r="0" b="0"/>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2">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06045" cy="11811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3">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04775" cy="116840"/>
            <wp:effectExtent l="0" t="0" r="0" b="0"/>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4">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07950" cy="118110"/>
            <wp:effectExtent l="0" t="0" r="0" b="0"/>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25">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39700" cy="118110"/>
            <wp:effectExtent l="0" t="0" r="0" b="0"/>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26">
                      <a:extLst>
                        <a:ext uri="{28A0092B-C50C-407E-A947-70E740481C1C}"/>
                      </a:extLst>
                    </a:blip>
                    <a:srcRect/>
                    <a:stretch>
                      <a:fillRect/>
                    </a:stretch>
                  </pic:blipFill>
                  <pic:spPr bwMode="auto">
                    <a:xfrm>
                      <a:off x="0" y="0"/>
                      <a:ext cx="139700" cy="118110"/>
                    </a:xfrm>
                    <a:prstGeom prst="rect">
                      <a:avLst/>
                    </a:prstGeom>
                    <a:noFill/>
                    <a:ln>
                      <a:noFill/>
                    </a:ln>
                  </pic:spPr>
                </pic:pic>
              </a:graphicData>
            </a:graphic>
          </wp:inline>
        </w:drawing>
        <w:drawing>
          <wp:inline distT="0" distB="0" distL="0" distR="0">
            <wp:extent cx="81915" cy="109855"/>
            <wp:effectExtent l="0" t="0" r="0" b="0"/>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27">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56210" cy="111760"/>
            <wp:effectExtent l="0" t="0" r="0" b="0"/>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28">
                      <a:extLst>
                        <a:ext uri="{28A0092B-C50C-407E-A947-70E740481C1C}"/>
                      </a:extLst>
                    </a:blip>
                    <a:srcRect/>
                    <a:stretch>
                      <a:fillRect/>
                    </a:stretch>
                  </pic:blipFill>
                  <pic:spPr bwMode="auto">
                    <a:xfrm>
                      <a:off x="0" y="0"/>
                      <a:ext cx="156210" cy="111760"/>
                    </a:xfrm>
                    <a:prstGeom prst="rect">
                      <a:avLst/>
                    </a:prstGeom>
                    <a:noFill/>
                    <a:ln>
                      <a:noFill/>
                    </a:ln>
                  </pic:spPr>
                </pic:pic>
              </a:graphicData>
            </a:graphic>
          </wp:inline>
        </w:drawing>
        <w:drawing>
          <wp:inline distT="0" distB="0" distL="0" distR="0">
            <wp:extent cx="132080" cy="111760"/>
            <wp:effectExtent l="0" t="0" r="0" b="0"/>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29">
                      <a:extLst>
                        <a:ext uri="{28A0092B-C50C-407E-A947-70E740481C1C}"/>
                      </a:extLst>
                    </a:blip>
                    <a:srcRect/>
                    <a:stretch>
                      <a:fillRect/>
                    </a:stretch>
                  </pic:blipFill>
                  <pic:spPr bwMode="auto">
                    <a:xfrm>
                      <a:off x="0" y="0"/>
                      <a:ext cx="132080" cy="111760"/>
                    </a:xfrm>
                    <a:prstGeom prst="rect">
                      <a:avLst/>
                    </a:prstGeom>
                    <a:noFill/>
                    <a:ln>
                      <a:noFill/>
                    </a:ln>
                  </pic:spPr>
                </pic:pic>
              </a:graphicData>
            </a:graphic>
          </wp:inline>
        </w:drawing>
        <w:drawing>
          <wp:inline distT="0" distB="0" distL="0" distR="0">
            <wp:extent cx="151765" cy="95250"/>
            <wp:effectExtent l="0" t="0" r="0" b="0"/>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118110"/>
            <wp:effectExtent l="0" t="0" r="0" b="0"/>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1">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4699635</wp:posOffset>
            </wp:positionH>
            <wp:positionV relativeFrom="paragraph">
              <wp:posOffset>-50165</wp:posOffset>
            </wp:positionV>
            <wp:extent cx="36195" cy="5588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2">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right="240"/>
        <w:spacing w:after="0" w:line="237" w:lineRule="auto"/>
        <w:rPr>
          <w:sz w:val="20"/>
          <w:szCs w:val="20"/>
          <w:color w:val="auto"/>
        </w:rPr>
      </w:pPr>
      <w:r>
        <w:rPr>
          <w:rFonts w:ascii="Arial" w:cs="Arial" w:eastAsia="Arial" w:hAnsi="Arial"/>
          <w:sz w:val="20"/>
          <w:szCs w:val="20"/>
          <w:b w:val="1"/>
          <w:bCs w:val="1"/>
          <w:color w:val="auto"/>
        </w:rPr>
        <w:t>for use in recurrent pericarditis), these data suggest that the activity of MRT-8102 in a model of pericarditis is in fact broader than blockade of the downstream IL-1 cytokines alone.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Rabbit rheumatology model of gout</w:t>
      </w:r>
    </w:p>
    <w:p>
      <w:pPr>
        <w:spacing w:after="0" w:line="130"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b w:val="1"/>
          <w:bCs w:val="1"/>
          <w:color w:val="auto"/>
        </w:rPr>
        <w:t>In addition to inflammatory diseases of the heart, MRT-8102 also demonstrated activity in a rabbit model of gout. Following intra-articular injection of MSU crystals, marked joint swelling was observed, peaking at approximately 24 hours. Despite achieving only ~40% degradation of NEK7 in rabbits, due to limited homology between human and rabbit CRBN, prophylactic administration of MRT-8102 on Day -1 resulted in a three-fold reduction in peak joint swelling and accelerated resolution of inflammation, with swelling returning to baseline levels, comparable to rabbits not injected with MSU crystals, by days 3 - 6 (Figure 31, right panel).</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Cynomolgus monkey diet-induced obesity model</w:t>
      </w:r>
    </w:p>
    <w:p>
      <w:pPr>
        <w:spacing w:after="0" w:line="126" w:lineRule="exact"/>
        <w:rPr>
          <w:sz w:val="20"/>
          <w:szCs w:val="20"/>
          <w:color w:val="auto"/>
        </w:rPr>
      </w:pPr>
    </w:p>
    <w:p>
      <w:pPr>
        <w:ind w:right="40" w:firstLine="6"/>
        <w:spacing w:after="0" w:line="241" w:lineRule="auto"/>
        <w:rPr>
          <w:sz w:val="20"/>
          <w:szCs w:val="20"/>
          <w:color w:val="auto"/>
        </w:rPr>
      </w:pPr>
      <w:r>
        <w:rPr>
          <w:rFonts w:ascii="Arial" w:cs="Arial" w:eastAsia="Arial" w:hAnsi="Arial"/>
          <w:sz w:val="16"/>
          <w:szCs w:val="16"/>
          <w:b w:val="1"/>
          <w:bCs w:val="1"/>
          <w:color w:val="auto"/>
        </w:rPr>
        <w:t xml:space="preserve">In addition to acute inflammatory indications, MGD-mediated NEK7 degradation also demonstrated activity in chronic metabolic diseases such as obesity. In a cynomolgus monkey model of diet-induced obesity, animals with </w:t>
      </w:r>
      <w:r>
        <w:rPr>
          <w:sz w:val="1"/>
          <w:szCs w:val="1"/>
          <w:color w:val="auto"/>
        </w:rPr>
        <w:drawing>
          <wp:inline distT="0" distB="0" distL="0" distR="0">
            <wp:extent cx="153670" cy="118110"/>
            <wp:effectExtent l="0" t="0" r="0" b="0"/>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137160"/>
            <wp:effectExtent l="0" t="0" r="0" b="0"/>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4">
                      <a:extLst>
                        <a:ext uri="{28A0092B-C50C-407E-A947-70E740481C1C}"/>
                      </a:extLst>
                    </a:blip>
                    <a:srcRect/>
                    <a:stretch>
                      <a:fillRect/>
                    </a:stretch>
                  </pic:blipFill>
                  <pic:spPr bwMode="auto">
                    <a:xfrm>
                      <a:off x="0" y="0"/>
                      <a:ext cx="150495" cy="137160"/>
                    </a:xfrm>
                    <a:prstGeom prst="rect">
                      <a:avLst/>
                    </a:prstGeom>
                    <a:noFill/>
                    <a:ln>
                      <a:noFill/>
                    </a:ln>
                  </pic:spPr>
                </pic:pic>
              </a:graphicData>
            </a:graphic>
          </wp:inline>
        </w:drawing>
        <w:drawing>
          <wp:inline distT="0" distB="0" distL="0" distR="0">
            <wp:extent cx="188595" cy="95250"/>
            <wp:effectExtent l="0" t="0" r="0" b="0"/>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3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4145" cy="95250"/>
            <wp:effectExtent l="0" t="0" r="0" b="0"/>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36">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04775" cy="116840"/>
            <wp:effectExtent l="0" t="0" r="0" b="0"/>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37">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58115" cy="118110"/>
            <wp:effectExtent l="0" t="0" r="0" b="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38">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86360" cy="92710"/>
            <wp:effectExtent l="0" t="0" r="0" b="0"/>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39">
                      <a:extLst>
                        <a:ext uri="{28A0092B-C50C-407E-A947-70E740481C1C}"/>
                      </a:extLst>
                    </a:blip>
                    <a:srcRect/>
                    <a:stretch>
                      <a:fillRect/>
                    </a:stretch>
                  </pic:blipFill>
                  <pic:spPr bwMode="auto">
                    <a:xfrm>
                      <a:off x="0" y="0"/>
                      <a:ext cx="86360" cy="92710"/>
                    </a:xfrm>
                    <a:prstGeom prst="rect">
                      <a:avLst/>
                    </a:prstGeom>
                    <a:noFill/>
                    <a:ln>
                      <a:noFill/>
                    </a:ln>
                  </pic:spPr>
                </pic:pic>
              </a:graphicData>
            </a:graphic>
          </wp:inline>
        </w:drawing>
        <w:drawing>
          <wp:inline distT="0" distB="0" distL="0" distR="0">
            <wp:extent cx="85090" cy="100330"/>
            <wp:effectExtent l="0" t="0" r="0" b="0"/>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0">
                      <a:extLst>
                        <a:ext uri="{28A0092B-C50C-407E-A947-70E740481C1C}"/>
                      </a:extLst>
                    </a:blip>
                    <a:srcRect/>
                    <a:stretch>
                      <a:fillRect/>
                    </a:stretch>
                  </pic:blipFill>
                  <pic:spPr bwMode="auto">
                    <a:xfrm>
                      <a:off x="0" y="0"/>
                      <a:ext cx="85090" cy="100330"/>
                    </a:xfrm>
                    <a:prstGeom prst="rect">
                      <a:avLst/>
                    </a:prstGeom>
                    <a:noFill/>
                    <a:ln>
                      <a:noFill/>
                    </a:ln>
                  </pic:spPr>
                </pic:pic>
              </a:graphicData>
            </a:graphic>
          </wp:inline>
        </w:drawing>
        <w:drawing>
          <wp:inline distT="0" distB="0" distL="0" distR="0">
            <wp:extent cx="159385" cy="118110"/>
            <wp:effectExtent l="0" t="0" r="0" b="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1">
                      <a:extLst>
                        <a:ext uri="{28A0092B-C50C-407E-A947-70E740481C1C}"/>
                      </a:extLst>
                    </a:blip>
                    <a:srcRect/>
                    <a:stretch>
                      <a:fillRect/>
                    </a:stretch>
                  </pic:blipFill>
                  <pic:spPr bwMode="auto">
                    <a:xfrm>
                      <a:off x="0" y="0"/>
                      <a:ext cx="159385" cy="118110"/>
                    </a:xfrm>
                    <a:prstGeom prst="rect">
                      <a:avLst/>
                    </a:prstGeom>
                    <a:noFill/>
                    <a:ln>
                      <a:noFill/>
                    </a:ln>
                  </pic:spPr>
                </pic:pic>
              </a:graphicData>
            </a:graphic>
          </wp:inline>
        </w:drawing>
        <w:drawing>
          <wp:inline distT="0" distB="0" distL="0" distR="0">
            <wp:extent cx="140970" cy="137160"/>
            <wp:effectExtent l="0" t="0" r="0"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2">
                      <a:extLst>
                        <a:ext uri="{28A0092B-C50C-407E-A947-70E740481C1C}"/>
                      </a:extLst>
                    </a:blip>
                    <a:srcRect/>
                    <a:stretch>
                      <a:fillRect/>
                    </a:stretch>
                  </pic:blipFill>
                  <pic:spPr bwMode="auto">
                    <a:xfrm>
                      <a:off x="0" y="0"/>
                      <a:ext cx="140970" cy="137160"/>
                    </a:xfrm>
                    <a:prstGeom prst="rect">
                      <a:avLst/>
                    </a:prstGeom>
                    <a:noFill/>
                    <a:ln>
                      <a:noFill/>
                    </a:ln>
                  </pic:spPr>
                </pic:pic>
              </a:graphicData>
            </a:graphic>
          </wp:inline>
        </w:drawing>
        <w:drawing>
          <wp:inline distT="0" distB="0" distL="0" distR="0">
            <wp:extent cx="156210" cy="11684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3">
                      <a:extLst>
                        <a:ext uri="{28A0092B-C50C-407E-A947-70E740481C1C}"/>
                      </a:extLst>
                    </a:blip>
                    <a:srcRect/>
                    <a:stretch>
                      <a:fillRect/>
                    </a:stretch>
                  </pic:blipFill>
                  <pic:spPr bwMode="auto">
                    <a:xfrm>
                      <a:off x="0" y="0"/>
                      <a:ext cx="156210" cy="116840"/>
                    </a:xfrm>
                    <a:prstGeom prst="rect">
                      <a:avLst/>
                    </a:prstGeom>
                    <a:noFill/>
                    <a:ln>
                      <a:noFill/>
                    </a:ln>
                  </pic:spPr>
                </pic:pic>
              </a:graphicData>
            </a:graphic>
          </wp:inline>
        </w:drawing>
      </w:r>
      <w:r>
        <w:rPr>
          <w:rFonts w:ascii="Arial" w:cs="Arial" w:eastAsia="Arial" w:hAnsi="Arial"/>
          <w:sz w:val="20"/>
          <w:szCs w:val="20"/>
          <w:b w:val="1"/>
          <w:bCs w:val="1"/>
          <w:color w:val="auto"/>
          <w:vertAlign w:val="superscript"/>
        </w:rPr>
        <w:t xml:space="preserve">2 </w:t>
      </w:r>
      <w:r>
        <w:rPr>
          <w:rFonts w:ascii="Arial" w:cs="Arial" w:eastAsia="Arial" w:hAnsi="Arial"/>
          <w:sz w:val="15"/>
          <w:szCs w:val="15"/>
          <w:b w:val="1"/>
          <w:bCs w:val="1"/>
          <w:color w:val="auto"/>
        </w:rPr>
        <w:t>were selected from a colony of animals maintained on a high-fat diet and</w:t>
      </w:r>
      <w:r>
        <w:rPr>
          <w:rFonts w:ascii="Arial" w:cs="Arial" w:eastAsia="Arial" w:hAnsi="Arial"/>
          <w:sz w:val="20"/>
          <w:szCs w:val="20"/>
          <w:b w:val="1"/>
          <w:bCs w:val="1"/>
          <w:color w:val="auto"/>
        </w:rPr>
        <w:t xml:space="preserve"> randomized across treatment groups. A NEK7 MGD with similar properties to MRT-8102 was used for this study. Following single-agent NEK7 MGD treatment for 11 weeks, an approximately 8% reduction in body weight was observed relative to vehicle. When combined with the GLP-1 receptor agonist semaglutide, &gt;23% body weight loss was achieved relative to vehicle treatment (Figure 32, left panel). In addition to monitoring total body weight, dual-energy X-ray absorptiometry (DEXA) body composition analysis was also performed. Notably, the combination treatment demonstrated preferential activity in central abdominal fat, a region associated with elevated metabolic risk, with proportionally greater reductions observed relative to other fat depots such as the gynoid region (Figure 32, middle, right panels).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29</w:t>
      </w:r>
    </w:p>
    <w:p>
      <w:pPr>
        <w:sectPr>
          <w:pgSz w:w="12240" w:h="15840" w:orient="portrait"/>
          <w:cols w:equalWidth="0" w:num="1">
            <w:col w:w="10060"/>
          </w:cols>
          <w:pgMar w:left="1080" w:top="1079" w:right="1100" w:bottom="154" w:gutter="0" w:footer="0" w:header="0"/>
        </w:sectPr>
      </w:pPr>
    </w:p>
    <w:bookmarkStart w:id="34" w:name="page35"/>
    <w:bookmarkEnd w:id="34"/>
    <w:p>
      <w:pPr>
        <w:jc w:val="center"/>
        <w:ind w:left="1100" w:right="260"/>
        <w:spacing w:after="0" w:line="236" w:lineRule="auto"/>
        <w:rPr>
          <w:sz w:val="20"/>
          <w:szCs w:val="20"/>
          <w:color w:val="auto"/>
        </w:rPr>
      </w:pPr>
      <w:r>
        <w:rPr>
          <w:rFonts w:ascii="Arial" w:cs="Arial" w:eastAsia="Arial" w:hAnsi="Arial"/>
          <w:sz w:val="20"/>
          <w:szCs w:val="20"/>
          <w:b w:val="1"/>
          <w:bCs w:val="1"/>
          <w:color w:val="auto"/>
        </w:rPr>
        <w:t>Figure 32: NEK7 MGD, Alone or in Combo with Semaglutide, Drives Preferential Abdominal Fat Loss While Sparing Lean Mass in a DIO Cyno Monkey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07848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4">
                      <a:extLst>
                        <a:ext uri="{28A0092B-C50C-407E-A947-70E740481C1C}"/>
                      </a:extLst>
                    </a:blip>
                    <a:srcRect/>
                    <a:stretch>
                      <a:fillRect/>
                    </a:stretch>
                  </pic:blipFill>
                  <pic:spPr bwMode="auto">
                    <a:xfrm>
                      <a:off x="0" y="0"/>
                      <a:ext cx="6402070" cy="307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 xml:space="preserve">Intriguingly, while, as expected, &gt;90% degradation of NEK7 was observed by Western blotting in PBMCs in the NEK7 MGD treatment arms, a significant reduction in NEK7 levels of about 40 </w:t>
      </w:r>
      <w:r>
        <w:rPr>
          <w:sz w:val="1"/>
          <w:szCs w:val="1"/>
          <w:color w:val="auto"/>
        </w:rPr>
        <w:drawing>
          <wp:inline distT="0" distB="0" distL="0" distR="0">
            <wp:extent cx="97155" cy="37465"/>
            <wp:effectExtent l="0" t="0" r="0"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45">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19"/>
          <w:szCs w:val="19"/>
          <w:b w:val="1"/>
          <w:bCs w:val="1"/>
          <w:color w:val="auto"/>
        </w:rPr>
        <w:t xml:space="preserve"> 50% was also detected in the semaglutide single agent treatment arm (Figure 33, left panel). These findings may suggest a mechanism through which GLP-1R agonists suppress NLRP3 inflammasome activity analogous to NEK7 MGD treatment, albeit less potently and reliably. Consistent with the central role of NEK7 in NLRP3 inflammasome signaling, NEK7 levels across treatment arms correlated with changes in plasma IL-18, a canonical inflammatory cytokine associated with NLRP3 inflammasome activity (Figure 33, right panel).</w:t>
      </w:r>
    </w:p>
    <w:p>
      <w:pPr>
        <w:spacing w:after="0" w:line="119" w:lineRule="exact"/>
        <w:rPr>
          <w:sz w:val="20"/>
          <w:szCs w:val="20"/>
          <w:color w:val="auto"/>
        </w:rPr>
      </w:pPr>
    </w:p>
    <w:p>
      <w:pPr>
        <w:jc w:val="center"/>
        <w:ind w:left="1120"/>
        <w:spacing w:after="0" w:line="234" w:lineRule="auto"/>
        <w:rPr>
          <w:sz w:val="20"/>
          <w:szCs w:val="20"/>
          <w:color w:val="auto"/>
        </w:rPr>
      </w:pPr>
      <w:r>
        <w:rPr>
          <w:rFonts w:ascii="Arial" w:cs="Arial" w:eastAsia="Arial" w:hAnsi="Arial"/>
          <w:sz w:val="20"/>
          <w:szCs w:val="20"/>
          <w:b w:val="1"/>
          <w:bCs w:val="1"/>
          <w:color w:val="auto"/>
        </w:rPr>
        <w:t>Figure 33: Anti-inflammatory Activity of NEK7 MGD and Semaglutide May Partially Overlap at the Level of NEK7 Degradation/Downregulation and NLRP3 Inflammasome Inhibition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6402070" cy="309689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46">
                      <a:extLst>
                        <a:ext uri="{28A0092B-C50C-407E-A947-70E740481C1C}"/>
                      </a:extLst>
                    </a:blip>
                    <a:srcRect/>
                    <a:stretch>
                      <a:fillRect/>
                    </a:stretch>
                  </pic:blipFill>
                  <pic:spPr bwMode="auto">
                    <a:xfrm>
                      <a:off x="0" y="0"/>
                      <a:ext cx="6402070" cy="309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color w:val="auto"/>
        </w:rPr>
        <w:t>Collectively, we believe these studies demonstrate that targeted degradation of NEK7 by MRT-8102 or other NEK7-directed MGDs enables deep and sustained suppression of NLRP3 inflammasome activity across multiple</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30</w:t>
      </w:r>
    </w:p>
    <w:p>
      <w:pPr>
        <w:sectPr>
          <w:pgSz w:w="12240" w:h="15840" w:orient="portrait"/>
          <w:cols w:equalWidth="0" w:num="1">
            <w:col w:w="10040"/>
          </w:cols>
          <w:pgMar w:left="1080" w:top="1086" w:right="1120" w:bottom="154" w:gutter="0" w:footer="0" w:header="0"/>
        </w:sectPr>
      </w:pPr>
    </w:p>
    <w:bookmarkStart w:id="35" w:name="page36"/>
    <w:bookmarkEnd w:id="35"/>
    <w:p>
      <w:pPr>
        <w:ind w:right="420"/>
        <w:spacing w:after="0" w:line="284" w:lineRule="auto"/>
        <w:rPr>
          <w:sz w:val="20"/>
          <w:szCs w:val="20"/>
          <w:color w:val="auto"/>
        </w:rPr>
      </w:pPr>
      <w:r>
        <w:rPr>
          <w:rFonts w:ascii="Arial" w:cs="Arial" w:eastAsia="Arial" w:hAnsi="Arial"/>
          <w:sz w:val="18"/>
          <w:szCs w:val="18"/>
          <w:b w:val="1"/>
          <w:bCs w:val="1"/>
          <w:color w:val="auto"/>
        </w:rPr>
        <w:t>species and disease models, including cardiovascular injury, gout, and metabolic diseases. We believe these studies validate a broad and pivotal role of NEK7 in the pathogenic activation of NLRP3 inflammasomes.</w:t>
      </w:r>
    </w:p>
    <w:p>
      <w:pPr>
        <w:spacing w:after="0" w:line="91" w:lineRule="exact"/>
        <w:rPr>
          <w:sz w:val="20"/>
          <w:szCs w:val="20"/>
          <w:color w:val="auto"/>
        </w:rPr>
      </w:pPr>
    </w:p>
    <w:p>
      <w:pPr>
        <w:ind w:right="540"/>
        <w:spacing w:after="0" w:line="237" w:lineRule="auto"/>
        <w:rPr>
          <w:sz w:val="20"/>
          <w:szCs w:val="20"/>
          <w:color w:val="auto"/>
        </w:rPr>
      </w:pPr>
      <w:r>
        <w:rPr>
          <w:rFonts w:ascii="Arial" w:cs="Arial" w:eastAsia="Arial" w:hAnsi="Arial"/>
          <w:sz w:val="20"/>
          <w:szCs w:val="20"/>
          <w:b w:val="1"/>
          <w:bCs w:val="1"/>
          <w:color w:val="auto"/>
        </w:rPr>
        <w:t>In conclusion, by intervening upstream of where cytokine blocking biologics act, we believe that NEK7 degradation may offer the potential for broader and more durable therapeutic benefit across a wide range of inflammation-driven diseases and potentially carry less risk of infections.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 Opportunities for NEK7-directed MGDs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ASCVD</w:t>
      </w:r>
    </w:p>
    <w:p>
      <w:pPr>
        <w:spacing w:after="0" w:line="128"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auto"/>
        </w:rPr>
        <w:t>We believe there are multiple attractive opportunities for NEK7-directed MGDs across a wide range of NLRP3 inflammasome-driven indications, including a particularly attractive opportunity in ASCVD. While LDL cholesterol lowering agents are a well-established part of the treatment paradigm, patients that achieve their LDL-C targets still experience up to a 40% chance of life-threatening cardiovascular events (Holtrop et al. European Journal of Preventive Cardiology, 2024). We believe this demonstrates the substantial residual risk not fully addressed by LDL-C lowering and speaks to the promise and importance of complementary approaches such as targeting the NEK7/NLRP3 pathway.</w:t>
      </w:r>
    </w:p>
    <w:p>
      <w:pPr>
        <w:spacing w:after="0" w:line="134" w:lineRule="exact"/>
        <w:rPr>
          <w:sz w:val="20"/>
          <w:szCs w:val="20"/>
          <w:color w:val="auto"/>
        </w:rPr>
      </w:pPr>
    </w:p>
    <w:p>
      <w:pPr>
        <w:ind w:right="20"/>
        <w:spacing w:after="0" w:line="244" w:lineRule="auto"/>
        <w:rPr>
          <w:sz w:val="20"/>
          <w:szCs w:val="20"/>
          <w:color w:val="auto"/>
        </w:rPr>
      </w:pPr>
      <w:r>
        <w:rPr>
          <w:rFonts w:ascii="Arial" w:cs="Arial" w:eastAsia="Arial" w:hAnsi="Arial"/>
          <w:sz w:val="19"/>
          <w:szCs w:val="19"/>
          <w:b w:val="1"/>
          <w:bCs w:val="1"/>
          <w:color w:val="auto"/>
        </w:rPr>
        <w:t>The role of the NLRP3 inflammasome and IL-</w:t>
      </w:r>
      <w:r>
        <w:rPr>
          <w:sz w:val="1"/>
          <w:szCs w:val="1"/>
          <w:color w:val="auto"/>
        </w:rPr>
        <w:drawing>
          <wp:inline distT="0" distB="0" distL="0" distR="0">
            <wp:extent cx="59055" cy="116840"/>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47">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37160"/>
            <wp:effectExtent l="0" t="0" r="0" b="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48">
                      <a:extLst>
                        <a:ext uri="{28A0092B-C50C-407E-A947-70E740481C1C}"/>
                      </a:extLst>
                    </a:blip>
                    <a:srcRect/>
                    <a:stretch>
                      <a:fillRect/>
                    </a:stretch>
                  </pic:blipFill>
                  <pic:spPr bwMode="auto">
                    <a:xfrm>
                      <a:off x="0" y="0"/>
                      <a:ext cx="85090" cy="137160"/>
                    </a:xfrm>
                    <a:prstGeom prst="rect">
                      <a:avLst/>
                    </a:prstGeom>
                    <a:noFill/>
                    <a:ln>
                      <a:noFill/>
                    </a:ln>
                  </pic:spPr>
                </pic:pic>
              </a:graphicData>
            </a:graphic>
          </wp:inline>
        </w:drawing>
        <w:drawing>
          <wp:inline distT="0" distB="0" distL="0" distR="0">
            <wp:extent cx="106045" cy="116840"/>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4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88595" cy="120015"/>
            <wp:effectExtent l="0" t="0" r="0"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0">
                      <a:extLst>
                        <a:ext uri="{28A0092B-C50C-407E-A947-70E740481C1C}"/>
                      </a:extLst>
                    </a:blip>
                    <a:srcRect/>
                    <a:stretch>
                      <a:fillRect/>
                    </a:stretch>
                  </pic:blipFill>
                  <pic:spPr bwMode="auto">
                    <a:xfrm>
                      <a:off x="0" y="0"/>
                      <a:ext cx="188595" cy="120015"/>
                    </a:xfrm>
                    <a:prstGeom prst="rect">
                      <a:avLst/>
                    </a:prstGeom>
                    <a:noFill/>
                    <a:ln>
                      <a:noFill/>
                    </a:ln>
                  </pic:spPr>
                </pic:pic>
              </a:graphicData>
            </a:graphic>
          </wp:inline>
        </w:drawing>
        <w:drawing>
          <wp:inline distT="0" distB="0" distL="0" distR="0">
            <wp:extent cx="196215" cy="120015"/>
            <wp:effectExtent l="0" t="0" r="0" b="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1">
                      <a:extLst>
                        <a:ext uri="{28A0092B-C50C-407E-A947-70E740481C1C}"/>
                      </a:extLst>
                    </a:blip>
                    <a:srcRect/>
                    <a:stretch>
                      <a:fillRect/>
                    </a:stretch>
                  </pic:blipFill>
                  <pic:spPr bwMode="auto">
                    <a:xfrm>
                      <a:off x="0" y="0"/>
                      <a:ext cx="196215" cy="120015"/>
                    </a:xfrm>
                    <a:prstGeom prst="rect">
                      <a:avLst/>
                    </a:prstGeom>
                    <a:noFill/>
                    <a:ln>
                      <a:noFill/>
                    </a:ln>
                  </pic:spPr>
                </pic:pic>
              </a:graphicData>
            </a:graphic>
          </wp:inline>
        </w:drawing>
        <w:drawing>
          <wp:inline distT="0" distB="0" distL="0" distR="0">
            <wp:extent cx="100330" cy="116840"/>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2">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153670" cy="118110"/>
            <wp:effectExtent l="0" t="0" r="0" b="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80010" cy="95250"/>
            <wp:effectExtent l="0" t="0" r="0"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3670" cy="118110"/>
            <wp:effectExtent l="0" t="0" r="0"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55">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3670" cy="95250"/>
            <wp:effectExtent l="0" t="0" r="0"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5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84150" cy="95250"/>
            <wp:effectExtent l="0" t="0" r="0" b="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57">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66675" cy="118110"/>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58">
                      <a:extLst>
                        <a:ext uri="{28A0092B-C50C-407E-A947-70E740481C1C}"/>
                      </a:extLst>
                    </a:blip>
                    <a:srcRect/>
                    <a:stretch>
                      <a:fillRect/>
                    </a:stretch>
                  </pic:blipFill>
                  <pic:spPr bwMode="auto">
                    <a:xfrm>
                      <a:off x="0" y="0"/>
                      <a:ext cx="66675" cy="118110"/>
                    </a:xfrm>
                    <a:prstGeom prst="rect">
                      <a:avLst/>
                    </a:prstGeom>
                    <a:noFill/>
                    <a:ln>
                      <a:noFill/>
                    </a:ln>
                  </pic:spPr>
                </pic:pic>
              </a:graphicData>
            </a:graphic>
          </wp:inline>
        </w:drawing>
        <w:drawing>
          <wp:inline distT="0" distB="0" distL="0" distR="0">
            <wp:extent cx="151765" cy="95250"/>
            <wp:effectExtent l="0" t="0" r="0"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5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3190" cy="116840"/>
            <wp:effectExtent l="0" t="0" r="0" b="0"/>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7950" cy="118110"/>
            <wp:effectExtent l="0" t="0" r="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1">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02870" cy="11811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2">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3670" cy="118110"/>
            <wp:effectExtent l="0" t="0" r="0" b="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81915" cy="118110"/>
            <wp:effectExtent l="0" t="0" r="0" b="0"/>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4">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8110" cy="118110"/>
            <wp:effectExtent l="0" t="0" r="0" b="0"/>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6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5730" cy="95250"/>
            <wp:effectExtent l="0" t="0" r="0" b="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66">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46050" cy="113030"/>
            <wp:effectExtent l="0" t="0" r="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67">
                      <a:extLst>
                        <a:ext uri="{28A0092B-C50C-407E-A947-70E740481C1C}"/>
                      </a:extLst>
                    </a:blip>
                    <a:srcRect/>
                    <a:stretch>
                      <a:fillRect/>
                    </a:stretch>
                  </pic:blipFill>
                  <pic:spPr bwMode="auto">
                    <a:xfrm>
                      <a:off x="0" y="0"/>
                      <a:ext cx="146050" cy="113030"/>
                    </a:xfrm>
                    <a:prstGeom prst="rect">
                      <a:avLst/>
                    </a:prstGeom>
                    <a:noFill/>
                    <a:ln>
                      <a:noFill/>
                    </a:ln>
                  </pic:spPr>
                </pic:pic>
              </a:graphicData>
            </a:graphic>
          </wp:inline>
        </w:drawing>
        <w:drawing>
          <wp:inline distT="0" distB="0" distL="0" distR="0">
            <wp:extent cx="77470" cy="116840"/>
            <wp:effectExtent l="0" t="0" r="0"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68">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151765" cy="95250"/>
            <wp:effectExtent l="0" t="0" r="0"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6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78740" cy="116840"/>
            <wp:effectExtent l="0" t="0" r="0" b="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0">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1765" cy="95250"/>
            <wp:effectExtent l="0" t="0" r="0" b="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0010" cy="95250"/>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19"/>
          <w:szCs w:val="19"/>
          <w:b w:val="1"/>
          <w:bCs w:val="1"/>
          <w:color w:val="auto"/>
        </w:rPr>
        <w:t xml:space="preserve"> approaches, including through the key findings of the landmark CANTOS clinical trial. In this study, canakinumab, a monoclonal antibody targeting IL-1</w:t>
      </w:r>
      <w:r>
        <w:rPr>
          <w:sz w:val="1"/>
          <w:szCs w:val="1"/>
          <w:color w:val="auto"/>
        </w:rPr>
        <w:drawing>
          <wp:inline distT="0" distB="0" distL="0" distR="0">
            <wp:extent cx="80010" cy="134620"/>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3">
                      <a:extLst>
                        <a:ext uri="{28A0092B-C50C-407E-A947-70E740481C1C}"/>
                      </a:extLst>
                    </a:blip>
                    <a:srcRect/>
                    <a:stretch>
                      <a:fillRect/>
                    </a:stretch>
                  </pic:blipFill>
                  <pic:spPr bwMode="auto">
                    <a:xfrm>
                      <a:off x="0" y="0"/>
                      <a:ext cx="80010" cy="134620"/>
                    </a:xfrm>
                    <a:prstGeom prst="rect">
                      <a:avLst/>
                    </a:prstGeom>
                    <a:noFill/>
                    <a:ln>
                      <a:noFill/>
                    </a:ln>
                  </pic:spPr>
                </pic:pic>
              </a:graphicData>
            </a:graphic>
          </wp:inline>
        </w:drawing>
      </w:r>
      <w:r>
        <w:rPr>
          <w:rFonts w:ascii="Arial" w:cs="Arial" w:eastAsia="Arial" w:hAnsi="Arial"/>
          <w:sz w:val="19"/>
          <w:szCs w:val="19"/>
          <w:b w:val="1"/>
          <w:bCs w:val="1"/>
          <w:color w:val="auto"/>
        </w:rPr>
        <w:t xml:space="preserve"> was dosed in over 10,000 patients with prior myocardial infarction and high sensitivity C-reactive protein (hsCRP, a marker of inflammation) levels of &gt; 2 mg/L, a threshold above which there is higher risk of cardiovascular events and mortality. Treatment led to a significant reduction in hsCRP and a significantly lower rate of recurrent cardiovascular events than in placebo treated patients, independent of lipid lowering. Despite the significant efficacy noted, canakinumab was also associated with a higher incidence of fatal infections than was placebo, which ultimately yielded an unfavorable risk-benefit profile. The higher risk of infections is likely due to the above-mentioned indiscriminate and deep suppression of an NLRP3 inflammasome-independent pool of IL-1</w:t>
      </w:r>
      <w:r>
        <w:rPr>
          <w:sz w:val="1"/>
          <w:szCs w:val="1"/>
          <w:color w:val="auto"/>
        </w:rPr>
        <w:drawing>
          <wp:inline distT="0" distB="0" distL="0" distR="0">
            <wp:extent cx="80010" cy="134620"/>
            <wp:effectExtent l="0" t="0" r="0"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4">
                      <a:extLst>
                        <a:ext uri="{28A0092B-C50C-407E-A947-70E740481C1C}"/>
                      </a:extLst>
                    </a:blip>
                    <a:srcRect/>
                    <a:stretch>
                      <a:fillRect/>
                    </a:stretch>
                  </pic:blipFill>
                  <pic:spPr bwMode="auto">
                    <a:xfrm>
                      <a:off x="0" y="0"/>
                      <a:ext cx="80010" cy="134620"/>
                    </a:xfrm>
                    <a:prstGeom prst="rect">
                      <a:avLst/>
                    </a:prstGeom>
                    <a:noFill/>
                    <a:ln>
                      <a:noFill/>
                    </a:ln>
                  </pic:spPr>
                </pic:pic>
              </a:graphicData>
            </a:graphic>
          </wp:inline>
        </w:drawing>
      </w:r>
      <w:r>
        <w:rPr>
          <w:rFonts w:ascii="Arial" w:cs="Arial" w:eastAsia="Arial" w:hAnsi="Arial"/>
          <w:sz w:val="19"/>
          <w:szCs w:val="19"/>
          <w:b w:val="1"/>
          <w:bCs w:val="1"/>
          <w:color w:val="auto"/>
        </w:rPr>
        <w:t>, a cytokine that plays a critical role in host protective immunity elicited by multiple different pathways.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We believe upstream targeting of the NEK7/NLRP3 pathway may have greater potential than downstream IL-6 biologics in ASCVD. Figure 34 shows how monocytes, upon uptake of oxidized LDLs, become the initiator and driver of disease through chronic activation of NLRP3 inflammasomes and consequential pyroptosis. This pathological activation of NLRP3 inflammasomes promotes plaque destabilization and downstream CV events through contribution of cellular debris, lipids and further recruitment of bone marrow derived macrophages to the growing plaques. Given the essential involvement of the NLRP3 inflammasome in this process, we believe that suppression of pyroptosis through degradation of NEK7 and disassembly of the NLRP3 inflammasome with MRT-8102 could be an effective means by which to stabilize plaques and hence reduce cumulative incidence of MACE.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34: NLRP3 Inflammasome Activation Promotes Plaque Growth, Destabilization and CV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73660</wp:posOffset>
            </wp:positionV>
            <wp:extent cx="6402070" cy="265176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75">
                      <a:extLst>
                        <a:ext uri="{28A0092B-C50C-407E-A947-70E740481C1C}"/>
                      </a:extLst>
                    </a:blip>
                    <a:srcRect/>
                    <a:stretch>
                      <a:fillRect/>
                    </a:stretch>
                  </pic:blipFill>
                  <pic:spPr bwMode="auto">
                    <a:xfrm>
                      <a:off x="0" y="0"/>
                      <a:ext cx="6402070" cy="2651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right="560"/>
        <w:spacing w:after="0" w:line="295" w:lineRule="auto"/>
        <w:rPr>
          <w:sz w:val="20"/>
          <w:szCs w:val="20"/>
          <w:color w:val="auto"/>
        </w:rPr>
      </w:pPr>
      <w:r>
        <w:rPr>
          <w:rFonts w:ascii="Arial" w:cs="Arial" w:eastAsia="Arial" w:hAnsi="Arial"/>
          <w:sz w:val="18"/>
          <w:szCs w:val="18"/>
          <w:b w:val="1"/>
          <w:bCs w:val="1"/>
          <w:color w:val="auto"/>
        </w:rPr>
        <w:t>As shown in Figure 35, an unbiased analysis using an in-house generated NLRP3 inflammasome activity signature, using our proprietary Breakthru</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data science engine across more than 1000 datasets spanning</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31</w:t>
      </w:r>
    </w:p>
    <w:p>
      <w:pPr>
        <w:sectPr>
          <w:pgSz w:w="12240" w:h="15840" w:orient="portrait"/>
          <w:cols w:equalWidth="0" w:num="1">
            <w:col w:w="10060"/>
          </w:cols>
          <w:pgMar w:left="1080" w:top="1086" w:right="1100" w:bottom="154" w:gutter="0" w:footer="0" w:header="0"/>
        </w:sectPr>
      </w:pPr>
    </w:p>
    <w:bookmarkStart w:id="36" w:name="page37"/>
    <w:bookmarkEnd w:id="36"/>
    <w:p>
      <w:pPr>
        <w:ind w:right="20"/>
        <w:spacing w:after="0" w:line="270" w:lineRule="auto"/>
        <w:rPr>
          <w:sz w:val="20"/>
          <w:szCs w:val="20"/>
          <w:color w:val="auto"/>
        </w:rPr>
      </w:pPr>
      <w:r>
        <w:rPr>
          <w:rFonts w:ascii="Arial" w:cs="Arial" w:eastAsia="Arial" w:hAnsi="Arial"/>
          <w:sz w:val="18"/>
          <w:szCs w:val="18"/>
          <w:b w:val="1"/>
          <w:bCs w:val="1"/>
          <w:color w:val="auto"/>
        </w:rPr>
        <w:t>hundreds of diseases identified ASCVD as one of the top-ranking conditions with strong NLRP3 inflammasome activation. As expected, cryopyrin-associated periodic syndromes (CAPS), a group of rare and hereditary autoinflammatory disorders, also scored highly in our analysis. CAPS is known to be driven by constitutively active NLRP3 mutants, providing a positive control to this analysis. Interestingly, in addition to CAPS and ASCVD, we noted other diseases, such as gout and hidradenitis suppurativa (HS), also scored highly in our analysis, suggesting MRT-8102 or next generation molecules could offer broad therapeutic value across these indications.</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35: ASCVD, HS and Gout Rank Amongst Top NLRP3 Inflammasome Activated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319405</wp:posOffset>
            </wp:positionV>
            <wp:extent cx="6402070" cy="162433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76">
                      <a:extLst>
                        <a:ext uri="{28A0092B-C50C-407E-A947-70E740481C1C}"/>
                      </a:extLst>
                    </a:blip>
                    <a:srcRect/>
                    <a:stretch>
                      <a:fillRect/>
                    </a:stretch>
                  </pic:blipFill>
                  <pic:spPr bwMode="auto">
                    <a:xfrm>
                      <a:off x="0" y="0"/>
                      <a:ext cx="6402070" cy="1624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32" w:lineRule="auto"/>
        <w:rPr>
          <w:sz w:val="20"/>
          <w:szCs w:val="20"/>
          <w:color w:val="auto"/>
        </w:rPr>
      </w:pPr>
      <w:r>
        <w:rPr>
          <w:rFonts w:ascii="Arial" w:cs="Arial" w:eastAsia="Arial" w:hAnsi="Arial"/>
          <w:sz w:val="20"/>
          <w:szCs w:val="20"/>
          <w:b w:val="1"/>
          <w:bCs w:val="1"/>
          <w:color w:val="auto"/>
        </w:rPr>
        <w:t>Consistent with the transcriptomic study, an unbiased genetic association analysis, also performed through our Breakthru</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data science engine and shown in Figure 36, found an NLRP3 gain-of-function single nucleotide polymorphism, or SNP, to be significantly associated with increased downstream CV events including stroke, coronary artery disease, and peripheral artery disease, further supporting the role of the NLRP3 inflammasome in driving disease pathology. By comparison, although IL-6 signaling was also associated with CV outcomes, the effects were weaker than those observed for NLRP3, implying that upstream targeting of NLRP3 inflammasome activity may have the potential for greater efficacy than targeting downstream cytokines such as IL-6. In summary, these data strongly support an opportunity for MRT-8102 in the treatment of CV indications and the management of elevated CVD risk.</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Figure 36: Human Genetics Supports Causal Relationship Between NLRP3 and ASCVD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6402070" cy="257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77">
                      <a:extLst>
                        <a:ext uri="{28A0092B-C50C-407E-A947-70E740481C1C}"/>
                      </a:extLst>
                    </a:blip>
                    <a:srcRect/>
                    <a:stretch>
                      <a:fillRect/>
                    </a:stretch>
                  </pic:blipFill>
                  <pic:spPr bwMode="auto">
                    <a:xfrm>
                      <a:off x="0" y="0"/>
                      <a:ext cx="6402070" cy="257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Gout</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color w:val="auto"/>
        </w:rPr>
        <w:t>Gout is a painful, chronic inflammatory arthritis driven by elevated uric acid levels that result in MSU crystal deposition in joints. These crystals potently activate NLRP3-inflammasome-mediated inflammation, leading to recurrent flares with intense pain. Nearly 30% of gout patients are comorbid with stage 3/4 chronic kidney disease (CKD), a condition that both elevates uric acid levels and increases gout risk. Current treatment options present significant limitations in this population. Many therapies are contraindicated in CKD or lack long-term safety data, often requiring dose titration and close monitoring. The anti-IL-</w:t>
      </w:r>
      <w:r>
        <w:rPr>
          <w:sz w:val="1"/>
          <w:szCs w:val="1"/>
          <w:color w:val="auto"/>
        </w:rPr>
        <w:drawing>
          <wp:inline distT="0" distB="0" distL="0" distR="0">
            <wp:extent cx="59055" cy="116840"/>
            <wp:effectExtent l="0" t="0" r="0"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78">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44145"/>
            <wp:effectExtent l="0" t="0" r="0" b="0"/>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79">
                      <a:extLst>
                        <a:ext uri="{28A0092B-C50C-407E-A947-70E740481C1C}"/>
                      </a:extLst>
                    </a:blip>
                    <a:srcRect/>
                    <a:stretch>
                      <a:fillRect/>
                    </a:stretch>
                  </pic:blipFill>
                  <pic:spPr bwMode="auto">
                    <a:xfrm>
                      <a:off x="0" y="0"/>
                      <a:ext cx="85090" cy="144145"/>
                    </a:xfrm>
                    <a:prstGeom prst="rect">
                      <a:avLst/>
                    </a:prstGeom>
                    <a:noFill/>
                    <a:ln>
                      <a:noFill/>
                    </a:ln>
                  </pic:spPr>
                </pic:pic>
              </a:graphicData>
            </a:graphic>
          </wp:inline>
        </w:drawing>
        <w:drawing>
          <wp:inline distT="0" distB="0" distL="0" distR="0">
            <wp:extent cx="153670" cy="95250"/>
            <wp:effectExtent l="0" t="0" r="0"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1">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118110"/>
            <wp:effectExtent l="0" t="0" r="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2">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144145"/>
            <wp:effectExtent l="0" t="0" r="0" b="0"/>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3">
                      <a:extLst>
                        <a:ext uri="{28A0092B-C50C-407E-A947-70E740481C1C}"/>
                      </a:extLst>
                    </a:blip>
                    <a:srcRect/>
                    <a:stretch>
                      <a:fillRect/>
                    </a:stretch>
                  </pic:blipFill>
                  <pic:spPr bwMode="auto">
                    <a:xfrm>
                      <a:off x="0" y="0"/>
                      <a:ext cx="150495" cy="144145"/>
                    </a:xfrm>
                    <a:prstGeom prst="rect">
                      <a:avLst/>
                    </a:prstGeom>
                    <a:noFill/>
                    <a:ln>
                      <a:noFill/>
                    </a:ln>
                  </pic:spPr>
                </pic:pic>
              </a:graphicData>
            </a:graphic>
          </wp:inline>
        </w:drawing>
        <w:drawing>
          <wp:inline distT="0" distB="0" distL="0" distR="0">
            <wp:extent cx="150495" cy="95250"/>
            <wp:effectExtent l="0" t="0" r="0"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1765" cy="95250"/>
            <wp:effectExtent l="0" t="0" r="0" b="0"/>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8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0330" cy="116840"/>
            <wp:effectExtent l="0" t="0" r="0" b="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86">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146050" cy="95250"/>
            <wp:effectExtent l="0" t="0" r="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87">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88595" cy="95250"/>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8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81915" cy="118110"/>
            <wp:effectExtent l="0" t="0" r="0" b="0"/>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89">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8115" cy="120015"/>
            <wp:effectExtent l="0" t="0" r="0" b="0"/>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0">
                      <a:extLst>
                        <a:ext uri="{28A0092B-C50C-407E-A947-70E740481C1C}"/>
                      </a:extLst>
                    </a:blip>
                    <a:srcRect/>
                    <a:stretch>
                      <a:fillRect/>
                    </a:stretch>
                  </pic:blipFill>
                  <pic:spPr bwMode="auto">
                    <a:xfrm>
                      <a:off x="0" y="0"/>
                      <a:ext cx="158115" cy="120015"/>
                    </a:xfrm>
                    <a:prstGeom prst="rect">
                      <a:avLst/>
                    </a:prstGeom>
                    <a:noFill/>
                    <a:ln>
                      <a:noFill/>
                    </a:ln>
                  </pic:spPr>
                </pic:pic>
              </a:graphicData>
            </a:graphic>
          </wp:inline>
        </w:drawing>
        <w:drawing>
          <wp:inline distT="0" distB="0" distL="0" distR="0">
            <wp:extent cx="132080" cy="120015"/>
            <wp:effectExtent l="0" t="0" r="0"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1">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95250"/>
            <wp:effectExtent l="0" t="0" r="0" b="0"/>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3670" cy="118110"/>
            <wp:effectExtent l="0" t="0" r="0" b="0"/>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0015" cy="120015"/>
            <wp:effectExtent l="0" t="0" r="0" b="0"/>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4">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drawing>
          <wp:inline distT="0" distB="0" distL="0" distR="0">
            <wp:extent cx="60325" cy="93980"/>
            <wp:effectExtent l="0" t="0" r="0" b="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795">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02870" cy="116840"/>
            <wp:effectExtent l="0" t="0" r="0" b="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796">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158115" cy="95250"/>
            <wp:effectExtent l="0" t="0" r="0" b="0"/>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797">
                      <a:extLst>
                        <a:ext uri="{28A0092B-C50C-407E-A947-70E740481C1C}"/>
                      </a:extLst>
                    </a:blip>
                    <a:srcRect/>
                    <a:stretch>
                      <a:fillRect/>
                    </a:stretch>
                  </pic:blipFill>
                  <pic:spPr bwMode="auto">
                    <a:xfrm>
                      <a:off x="0" y="0"/>
                      <a:ext cx="158115" cy="95250"/>
                    </a:xfrm>
                    <a:prstGeom prst="rect">
                      <a:avLst/>
                    </a:prstGeom>
                    <a:noFill/>
                    <a:ln>
                      <a:noFill/>
                    </a:ln>
                  </pic:spPr>
                </pic:pic>
              </a:graphicData>
            </a:graphic>
          </wp:inline>
        </w:drawing>
        <w:drawing>
          <wp:inline distT="0" distB="0" distL="0" distR="0">
            <wp:extent cx="156210" cy="116840"/>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798">
                      <a:extLst>
                        <a:ext uri="{28A0092B-C50C-407E-A947-70E740481C1C}"/>
                      </a:extLst>
                    </a:blip>
                    <a:srcRect/>
                    <a:stretch>
                      <a:fillRect/>
                    </a:stretch>
                  </pic:blipFill>
                  <pic:spPr bwMode="auto">
                    <a:xfrm>
                      <a:off x="0" y="0"/>
                      <a:ext cx="156210" cy="116840"/>
                    </a:xfrm>
                    <a:prstGeom prst="rect">
                      <a:avLst/>
                    </a:prstGeom>
                    <a:noFill/>
                    <a:ln>
                      <a:noFill/>
                    </a:ln>
                  </pic:spPr>
                </pic:pic>
              </a:graphicData>
            </a:graphic>
          </wp:inline>
        </w:drawing>
        <w:drawing>
          <wp:inline distT="0" distB="0" distL="0" distR="0">
            <wp:extent cx="150495" cy="9525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79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57150" cy="116840"/>
            <wp:effectExtent l="0" t="0" r="0" b="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0">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4954270</wp:posOffset>
            </wp:positionH>
            <wp:positionV relativeFrom="paragraph">
              <wp:posOffset>-79375</wp:posOffset>
            </wp:positionV>
            <wp:extent cx="36195" cy="5588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1">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32</w:t>
      </w:r>
    </w:p>
    <w:p>
      <w:pPr>
        <w:sectPr>
          <w:pgSz w:w="12240" w:h="15840" w:orient="portrait"/>
          <w:cols w:equalWidth="0" w:num="1">
            <w:col w:w="10060"/>
          </w:cols>
          <w:pgMar w:left="1080" w:top="1086" w:right="1100" w:bottom="154" w:gutter="0" w:footer="0" w:header="0"/>
        </w:sectPr>
      </w:pPr>
    </w:p>
    <w:bookmarkStart w:id="37" w:name="page38"/>
    <w:bookmarkEnd w:id="37"/>
    <w:p>
      <w:pPr>
        <w:ind w:right="40"/>
        <w:spacing w:after="0" w:line="255" w:lineRule="auto"/>
        <w:rPr>
          <w:sz w:val="20"/>
          <w:szCs w:val="20"/>
          <w:color w:val="auto"/>
        </w:rPr>
      </w:pPr>
      <w:r>
        <w:rPr>
          <w:rFonts w:ascii="Arial" w:cs="Arial" w:eastAsia="Arial" w:hAnsi="Arial"/>
          <w:sz w:val="19"/>
          <w:szCs w:val="19"/>
          <w:b w:val="1"/>
          <w:bCs w:val="1"/>
          <w:color w:val="auto"/>
        </w:rPr>
        <w:t>of gout patients including those with CKD comorbidity, has demonstrated efficacy in resolving acute flares, further validating the role of the NLRP3 inflammasome in the disease pathology of Gout. However, due to safety concerns, such as the risk of serious infections, canakinumab is not approved for prophylactic use.</w:t>
      </w:r>
    </w:p>
    <w:p>
      <w:pPr>
        <w:spacing w:after="0" w:line="112"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auto"/>
        </w:rPr>
        <w:t>Conversely, the urate-lowering therapy pegloticase is approved for chronic, refractory gout as a prophylactic treatment. Yet nearly 70% of patients experience flares within the first three months of therapy. Together, these examples highlight the persistent treatment challenges in the prophylactic setting, coupled with safety concerns in CKD patients, underscoring the need for new and safer therapeutic approaches capable of resolving acute flares while also preventing recurrent flares.</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Our studies demonstrated that MRT-8102 significantly reduced MSU crystal</w:t>
      </w:r>
      <w:r>
        <w:rPr>
          <w:sz w:val="1"/>
          <w:szCs w:val="1"/>
          <w:color w:val="auto"/>
        </w:rPr>
        <w:drawing>
          <wp:inline distT="0" distB="0" distL="0" distR="0">
            <wp:extent cx="97155" cy="37465"/>
            <wp:effectExtent l="0" t="0" r="0" b="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2">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18"/>
          <w:szCs w:val="18"/>
          <w:b w:val="1"/>
          <w:bCs w:val="1"/>
          <w:color w:val="auto"/>
        </w:rPr>
        <w:t>induced caspase-1 activation and downstream pyroptosis, with greater potency than the NLRP3 inhibitor selnoflast, as shown in Figure 37. By blocking pyroptosis, MRT-8102 may not only attenuate inflammatory severity but also preserve macrophage viability, potentially enhancing phagocytic clearance of MSU crystals, the underlying trigger of disease pathology. Consistent with these in vitro findings, MRT-8102 demonstrated robust activity in a rabbit model of gout as previously described in Figure 31 (middle panel). In addition to improving joint swelling, MRT-8102 treatment also led to statistically significant reductions in pathologic musculoskeletal ultrasound findings and histopathology scores at the end of the study, further supporting a robust resolution of gout flares (Figure 36; bottom right).</w:t>
      </w:r>
    </w:p>
    <w:p>
      <w:pPr>
        <w:spacing w:after="0" w:line="112" w:lineRule="exact"/>
        <w:rPr>
          <w:sz w:val="20"/>
          <w:szCs w:val="20"/>
          <w:color w:val="auto"/>
        </w:rPr>
      </w:pPr>
    </w:p>
    <w:p>
      <w:pPr>
        <w:jc w:val="both"/>
        <w:ind w:right="220"/>
        <w:spacing w:after="0" w:line="255" w:lineRule="auto"/>
        <w:rPr>
          <w:sz w:val="20"/>
          <w:szCs w:val="20"/>
          <w:color w:val="auto"/>
        </w:rPr>
      </w:pPr>
      <w:r>
        <w:rPr>
          <w:rFonts w:ascii="Arial" w:cs="Arial" w:eastAsia="Arial" w:hAnsi="Arial"/>
          <w:sz w:val="19"/>
          <w:szCs w:val="19"/>
          <w:b w:val="1"/>
          <w:bCs w:val="1"/>
          <w:color w:val="auto"/>
        </w:rPr>
        <w:t>Collectively, these data, together with the clinical validation of IL-1 pathway inhibition through canakinumab, support a compelling potential development opportunity for MRT-8102 as a differentiated therapeutic for gout</w:t>
      </w:r>
      <w:r>
        <w:rPr>
          <w:sz w:val="1"/>
          <w:szCs w:val="1"/>
          <w:color w:val="auto"/>
        </w:rPr>
        <w:drawing>
          <wp:inline distT="0" distB="0" distL="0" distR="0">
            <wp:extent cx="153670" cy="37465"/>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3">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19"/>
          <w:szCs w:val="19"/>
          <w:b w:val="1"/>
          <w:bCs w:val="1"/>
          <w:color w:val="auto"/>
        </w:rPr>
        <w:t xml:space="preserve"> either as a single agent or in combination with standard-of-care urate-lowering therapies.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Figure 37: MRT-8102 Inhibits NEK7/NLRP3 Pathway and Has Potential to Resolve and Prevent Gout Flares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2219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4">
                      <a:extLst>
                        <a:ext uri="{28A0092B-C50C-407E-A947-70E740481C1C}"/>
                      </a:extLst>
                    </a:blip>
                    <a:srcRect/>
                    <a:stretch>
                      <a:fillRect/>
                    </a:stretch>
                  </pic:blipFill>
                  <pic:spPr bwMode="auto">
                    <a:xfrm>
                      <a:off x="0" y="0"/>
                      <a:ext cx="6402070" cy="3221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Hidradenitis suppurativa (HS) Hidradenitis suppurativa (HS) is a chronic, complex inflammatory skin disease characterized by painful, recurrent nodules and abscesses that may progress to sinus tract formation and fistulae. Molecular profiling of HS lesions has identified several signaling pathways that contribute to disease pathogenesis, leading to the approval of targeted therapies such as anti-TNF agents (adalimumab) and anti-IL-17 therapies (secukinumab and bimekizumab). Despite these advances, physicians estimate that approximately 55% of patients remain inadequately controlled on current standards of care, suggesting that additional inflammatory pathways contribute meaningfully to disease pathology.</w:t>
      </w:r>
    </w:p>
    <w:p>
      <w:pPr>
        <w:spacing w:after="0" w:line="119"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HS is strongly associated with metabolic syndrome, including dyslipidemia, obesity, and insulin resistance, highlighting a potential role for metabolically driven inflammation in disease pathogenesis. In this context, the NLRP3 inflammasome is thought to be an important mediator of disease pathology, as it can be activated by metabolic danger signals such as elevated free fatty acids and hyperglycaemia. Consistent with published findings, our internal data science analyses demonstrate that NLRP3 inflammasome activity is markedly elevated in HS lesions, at levels comparable to or exceeding those observed in atherosclerotic plaques (Figure 35).</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33</w:t>
      </w:r>
    </w:p>
    <w:p>
      <w:pPr>
        <w:sectPr>
          <w:pgSz w:w="12240" w:h="15840" w:orient="portrait"/>
          <w:cols w:equalWidth="0" w:num="1">
            <w:col w:w="10060"/>
          </w:cols>
          <w:pgMar w:left="1080" w:top="1086" w:right="1100" w:bottom="154" w:gutter="0" w:footer="0" w:header="0"/>
        </w:sectPr>
      </w:pPr>
    </w:p>
    <w:bookmarkStart w:id="38" w:name="page39"/>
    <w:bookmarkEnd w:id="38"/>
    <w:p>
      <w:pPr>
        <w:spacing w:after="0" w:line="258" w:lineRule="auto"/>
        <w:rPr>
          <w:sz w:val="20"/>
          <w:szCs w:val="20"/>
          <w:color w:val="auto"/>
        </w:rPr>
      </w:pPr>
      <w:r>
        <w:rPr>
          <w:rFonts w:ascii="Arial" w:cs="Arial" w:eastAsia="Arial" w:hAnsi="Arial"/>
          <w:sz w:val="18"/>
          <w:szCs w:val="18"/>
          <w:b w:val="1"/>
          <w:bCs w:val="1"/>
          <w:color w:val="auto"/>
        </w:rPr>
        <w:t>Notably, NLRP3 inflammasome activity remains significantly higher in anti-TNF non-responders compared with responders, suggesting that NLRP3-mediated inflammation may represent one of the dominant pathogenic drivers in this subset of patients (Figure 38). Further supporting this concept, the dual anti-IL-</w:t>
      </w:r>
      <w:r>
        <w:rPr>
          <w:sz w:val="1"/>
          <w:szCs w:val="1"/>
          <w:color w:val="auto"/>
        </w:rPr>
        <w:drawing>
          <wp:inline distT="0" distB="0" distL="0" distR="0">
            <wp:extent cx="59055" cy="116840"/>
            <wp:effectExtent l="0" t="0" r="0" b="0"/>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05">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130810" cy="118110"/>
            <wp:effectExtent l="0" t="0" r="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06">
                      <a:extLst>
                        <a:ext uri="{28A0092B-C50C-407E-A947-70E740481C1C}"/>
                      </a:extLst>
                    </a:blip>
                    <a:srcRect/>
                    <a:stretch>
                      <a:fillRect/>
                    </a:stretch>
                  </pic:blipFill>
                  <pic:spPr bwMode="auto">
                    <a:xfrm>
                      <a:off x="0" y="0"/>
                      <a:ext cx="130810" cy="118110"/>
                    </a:xfrm>
                    <a:prstGeom prst="rect">
                      <a:avLst/>
                    </a:prstGeom>
                    <a:noFill/>
                    <a:ln>
                      <a:noFill/>
                    </a:ln>
                  </pic:spPr>
                </pic:pic>
              </a:graphicData>
            </a:graphic>
          </wp:inline>
        </w:drawing>
        <w:drawing>
          <wp:inline distT="0" distB="0" distL="0" distR="0">
            <wp:extent cx="85090" cy="135890"/>
            <wp:effectExtent l="0" t="0" r="0" b="0"/>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07">
                      <a:extLst>
                        <a:ext uri="{28A0092B-C50C-407E-A947-70E740481C1C}"/>
                      </a:extLst>
                    </a:blip>
                    <a:srcRect/>
                    <a:stretch>
                      <a:fillRect/>
                    </a:stretch>
                  </pic:blipFill>
                  <pic:spPr bwMode="auto">
                    <a:xfrm>
                      <a:off x="0" y="0"/>
                      <a:ext cx="85090" cy="135890"/>
                    </a:xfrm>
                    <a:prstGeom prst="rect">
                      <a:avLst/>
                    </a:prstGeom>
                    <a:noFill/>
                    <a:ln>
                      <a:noFill/>
                    </a:ln>
                  </pic:spPr>
                </pic:pic>
              </a:graphicData>
            </a:graphic>
          </wp:inline>
        </w:drawing>
        <w:drawing>
          <wp:inline distT="0" distB="0" distL="0" distR="0">
            <wp:extent cx="153670" cy="95250"/>
            <wp:effectExtent l="0" t="0" r="0" b="0"/>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0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09">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118110"/>
            <wp:effectExtent l="0" t="0" r="0" b="0"/>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0">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0495" cy="134620"/>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1">
                      <a:extLst>
                        <a:ext uri="{28A0092B-C50C-407E-A947-70E740481C1C}"/>
                      </a:extLst>
                    </a:blip>
                    <a:srcRect/>
                    <a:stretch>
                      <a:fillRect/>
                    </a:stretch>
                  </pic:blipFill>
                  <pic:spPr bwMode="auto">
                    <a:xfrm>
                      <a:off x="0" y="0"/>
                      <a:ext cx="150495" cy="134620"/>
                    </a:xfrm>
                    <a:prstGeom prst="rect">
                      <a:avLst/>
                    </a:prstGeom>
                    <a:noFill/>
                    <a:ln>
                      <a:noFill/>
                    </a:ln>
                  </pic:spPr>
                </pic:pic>
              </a:graphicData>
            </a:graphic>
          </wp:inline>
        </w:drawing>
      </w:r>
      <w:r>
        <w:rPr>
          <w:rFonts w:ascii="Arial" w:cs="Arial" w:eastAsia="Arial" w:hAnsi="Arial"/>
          <w:sz w:val="18"/>
          <w:szCs w:val="18"/>
          <w:b w:val="1"/>
          <w:bCs w:val="1"/>
          <w:color w:val="auto"/>
        </w:rPr>
        <w:t xml:space="preserve"> lutikizumab recently demonstrated positive Phase 2 results in moderate-to-severe HS, particularly among patients who had previously failed anti-TNF therapy. Treatment with 300 mg every other week resulted in significantly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918835" cy="14605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2">
                      <a:extLst>
                        <a:ext uri="{28A0092B-C50C-407E-A947-70E740481C1C}"/>
                      </a:extLst>
                    </a:blip>
                    <a:srcRect/>
                    <a:stretch>
                      <a:fillRect/>
                    </a:stretch>
                  </pic:blipFill>
                  <pic:spPr bwMode="auto">
                    <a:xfrm>
                      <a:off x="0" y="0"/>
                      <a:ext cx="5918835" cy="14605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placebo, along with meaningful reductions in skin pain at Week 16.</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Figure 38: NLRP3-IL-1</w:t>
      </w:r>
      <w:r>
        <w:rPr>
          <w:sz w:val="1"/>
          <w:szCs w:val="1"/>
          <w:color w:val="auto"/>
        </w:rPr>
        <w:drawing>
          <wp:inline distT="0" distB="0" distL="0" distR="0">
            <wp:extent cx="80010" cy="13716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3">
                      <a:extLst>
                        <a:ext uri="{28A0092B-C50C-407E-A947-70E740481C1C}"/>
                      </a:extLst>
                    </a:blip>
                    <a:srcRect/>
                    <a:stretch>
                      <a:fillRect/>
                    </a:stretch>
                  </pic:blipFill>
                  <pic:spPr bwMode="auto">
                    <a:xfrm>
                      <a:off x="0" y="0"/>
                      <a:ext cx="80010" cy="137160"/>
                    </a:xfrm>
                    <a:prstGeom prst="rect">
                      <a:avLst/>
                    </a:prstGeom>
                    <a:noFill/>
                    <a:ln>
                      <a:noFill/>
                    </a:ln>
                  </pic:spPr>
                </pic:pic>
              </a:graphicData>
            </a:graphic>
          </wp:inline>
        </w:drawing>
      </w:r>
      <w:r>
        <w:rPr>
          <w:rFonts w:ascii="Arial" w:cs="Arial" w:eastAsia="Arial" w:hAnsi="Arial"/>
          <w:sz w:val="20"/>
          <w:szCs w:val="20"/>
          <w:b w:val="1"/>
          <w:bCs w:val="1"/>
          <w:color w:val="auto"/>
        </w:rPr>
        <w:t xml:space="preserve"> Axis is Significantly Active in HS Lesions, Particularly in the Anti-TNF Non-</w:t>
      </w:r>
    </w:p>
    <w:p>
      <w:pPr>
        <w:jc w:val="center"/>
        <w:ind w:right="-39"/>
        <w:spacing w:after="0" w:line="231" w:lineRule="auto"/>
        <w:rPr>
          <w:sz w:val="20"/>
          <w:szCs w:val="20"/>
          <w:color w:val="auto"/>
        </w:rPr>
      </w:pPr>
      <w:r>
        <w:rPr>
          <w:rFonts w:ascii="Arial" w:cs="Arial" w:eastAsia="Arial" w:hAnsi="Arial"/>
          <w:sz w:val="20"/>
          <w:szCs w:val="20"/>
          <w:b w:val="1"/>
          <w:bCs w:val="1"/>
          <w:color w:val="auto"/>
        </w:rPr>
        <w:t>responder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6402070" cy="308737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4">
                      <a:extLst>
                        <a:ext uri="{28A0092B-C50C-407E-A947-70E740481C1C}"/>
                      </a:extLst>
                    </a:blip>
                    <a:srcRect/>
                    <a:stretch>
                      <a:fillRect/>
                    </a:stretch>
                  </pic:blipFill>
                  <pic:spPr bwMode="auto">
                    <a:xfrm>
                      <a:off x="0" y="0"/>
                      <a:ext cx="6402070" cy="308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Collectively, these data support a pathological role for aberrant NLRP3 inflammasome activation in HS and highlight a compelling development opportunity for MRT-8102 in both anti-TNF</w:t>
      </w:r>
      <w:r>
        <w:rPr>
          <w:sz w:val="1"/>
          <w:szCs w:val="1"/>
          <w:color w:val="auto"/>
        </w:rPr>
        <w:drawing>
          <wp:inline distT="0" distB="0" distL="0" distR="0">
            <wp:extent cx="97155" cy="37465"/>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15">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18"/>
          <w:szCs w:val="18"/>
          <w:b w:val="1"/>
          <w:bCs w:val="1"/>
          <w:color w:val="auto"/>
        </w:rPr>
        <w:t>naïve and anti-TNF</w:t>
      </w:r>
      <w:r>
        <w:rPr>
          <w:sz w:val="1"/>
          <w:szCs w:val="1"/>
          <w:color w:val="auto"/>
        </w:rPr>
        <w:drawing>
          <wp:inline distT="0" distB="0" distL="0" distR="0">
            <wp:extent cx="97155" cy="37465"/>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16">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18"/>
          <w:szCs w:val="18"/>
          <w:b w:val="1"/>
          <w:bCs w:val="1"/>
          <w:color w:val="auto"/>
        </w:rPr>
        <w:t>refractory settings, either as monotherapy or in combination with currently approved agents. Moreover, given the efficacy observed for NEK7 MGDs in diet-induced obesity models (Figure 32), MRT-8102 may reduce upstream metabolic danger signals, further reinforcing NLRP3 inhibition and potentially enabling more durable disease control.</w:t>
      </w:r>
    </w:p>
    <w:p>
      <w:pPr>
        <w:spacing w:after="0" w:line="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MRT-8102 toxicology studies suggest considerable safety margin</w:t>
      </w:r>
    </w:p>
    <w:p>
      <w:pPr>
        <w:spacing w:after="0" w:line="126"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auto"/>
        </w:rPr>
        <w:t>In 28-day repeat-dose GLP toxicology studies in male and female rats and cynomolgus monkeys, no MRT-8102 related clinical signs, nor changes in immunophenotyping, and no gross or clinical pathology findings were observed at any dose level. Therefore, the no-observed-adverse-effect levels (NOAEL) were established at the highest doses tested in these studies, respectively. Additional IND-enabling GLP safety studies did not indicate significant safety concerns related to in vitro off-targets, mutagenicity, phototoxicity, hERG, or in vivo respiratory or CNS safety pharmacology (assessed in rats) and cardiovascular safety pharmacology (assessed in cynomolgus monkeys).</w:t>
      </w:r>
    </w:p>
    <w:p>
      <w:pPr>
        <w:spacing w:after="0" w:line="136"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In a long-term toxicology study in cynomolgus monkeys, deep and sustained pathway inhibition was well tolerated following daily dosing of MRT-8102 for three months. There were no test-article related findings, and the NOAEL was determined as the highest dose tested. No body weight loss, unscheduled deaths, or clinically meaningful changes in hematology or clinical chemistry parameters were observed. Furthermore, no gross pathological findings were identified throughout the duration of the study.</w:t>
      </w:r>
    </w:p>
    <w:p>
      <w:pPr>
        <w:spacing w:after="0" w:line="127" w:lineRule="exact"/>
        <w:rPr>
          <w:sz w:val="20"/>
          <w:szCs w:val="20"/>
          <w:color w:val="auto"/>
        </w:rPr>
      </w:pPr>
    </w:p>
    <w:p>
      <w:pPr>
        <w:ind w:right="480"/>
        <w:spacing w:after="0" w:line="237" w:lineRule="auto"/>
        <w:rPr>
          <w:sz w:val="20"/>
          <w:szCs w:val="20"/>
          <w:color w:val="auto"/>
        </w:rPr>
      </w:pPr>
      <w:r>
        <w:rPr>
          <w:rFonts w:ascii="Arial" w:cs="Arial" w:eastAsia="Arial" w:hAnsi="Arial"/>
          <w:sz w:val="20"/>
          <w:szCs w:val="20"/>
          <w:b w:val="1"/>
          <w:bCs w:val="1"/>
          <w:color w:val="auto"/>
        </w:rPr>
        <w:t>In totality, our preclinical safety assessments suggest an at least 200 to 300 fold therapeutic margin over the projected human dose.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MRT-8102 Phase 1 SAD and MAD Study Interim Clinical Results</w:t>
      </w:r>
    </w:p>
    <w:p>
      <w:pPr>
        <w:spacing w:after="0" w:line="12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color w:val="auto"/>
        </w:rPr>
        <w:t>Based on the promising preclinical profile of MRT-8102, in July 2025, we initiated dosing in a Phase 1 combined SAD and MAD study (Figure 39). The primary endpoint was safety and tolerability. Key secondary and exploratory endpoints included pharmacokinetics and inflammatory markers, including assessment of NEK7</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34</w:t>
      </w:r>
    </w:p>
    <w:p>
      <w:pPr>
        <w:sectPr>
          <w:pgSz w:w="12240" w:h="15840" w:orient="portrait"/>
          <w:cols w:equalWidth="0" w:num="1">
            <w:col w:w="10040"/>
          </w:cols>
          <w:pgMar w:left="1080" w:top="1086" w:right="1120" w:bottom="154" w:gutter="0" w:footer="0" w:header="0"/>
        </w:sectPr>
      </w:pPr>
    </w:p>
    <w:bookmarkStart w:id="39" w:name="page40"/>
    <w:bookmarkEnd w:id="39"/>
    <w:p>
      <w:pPr>
        <w:ind w:right="540"/>
        <w:spacing w:after="0" w:line="237" w:lineRule="auto"/>
        <w:rPr>
          <w:sz w:val="20"/>
          <w:szCs w:val="20"/>
          <w:color w:val="auto"/>
        </w:rPr>
      </w:pPr>
      <w:r>
        <w:rPr>
          <w:rFonts w:ascii="Arial" w:cs="Arial" w:eastAsia="Arial" w:hAnsi="Arial"/>
          <w:sz w:val="20"/>
          <w:szCs w:val="20"/>
          <w:b w:val="1"/>
          <w:bCs w:val="1"/>
          <w:color w:val="auto"/>
        </w:rPr>
        <w:t>degradation in peripheral blood T cells by flow cytometry, changes in the acute-phase reactants hsCRP and fibrinogen, levels of endogenous IL-6 in blood and cerebrospinal fluid, and IL-</w:t>
      </w:r>
      <w:r>
        <w:rPr>
          <w:sz w:val="1"/>
          <w:szCs w:val="1"/>
          <w:color w:val="auto"/>
        </w:rPr>
        <w:drawing>
          <wp:inline distT="0" distB="0" distL="0" distR="0">
            <wp:extent cx="59055" cy="116840"/>
            <wp:effectExtent l="0" t="0" r="0" b="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17">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1430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18">
                      <a:extLst>
                        <a:ext uri="{28A0092B-C50C-407E-A947-70E740481C1C}"/>
                      </a:extLst>
                    </a:blip>
                    <a:srcRect/>
                    <a:stretch>
                      <a:fillRect/>
                    </a:stretch>
                  </pic:blipFill>
                  <pic:spPr bwMode="auto">
                    <a:xfrm>
                      <a:off x="0" y="0"/>
                      <a:ext cx="85090" cy="114300"/>
                    </a:xfrm>
                    <a:prstGeom prst="rect">
                      <a:avLst/>
                    </a:prstGeom>
                    <a:noFill/>
                    <a:ln>
                      <a:noFill/>
                    </a:ln>
                  </pic:spPr>
                </pic:pic>
              </a:graphicData>
            </a:graphic>
          </wp:inline>
        </w:drawing>
        <w:drawing>
          <wp:inline distT="0" distB="0" distL="0" distR="0">
            <wp:extent cx="110490" cy="104775"/>
            <wp:effectExtent l="0" t="0" r="0"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19">
                      <a:extLst>
                        <a:ext uri="{28A0092B-C50C-407E-A947-70E740481C1C}"/>
                      </a:extLst>
                    </a:blip>
                    <a:srcRect/>
                    <a:stretch>
                      <a:fillRect/>
                    </a:stretch>
                  </pic:blipFill>
                  <pic:spPr bwMode="auto">
                    <a:xfrm>
                      <a:off x="0" y="0"/>
                      <a:ext cx="110490" cy="104775"/>
                    </a:xfrm>
                    <a:prstGeom prst="rect">
                      <a:avLst/>
                    </a:prstGeom>
                    <a:noFill/>
                    <a:ln>
                      <a:noFill/>
                    </a:ln>
                  </pic:spPr>
                </pic:pic>
              </a:graphicData>
            </a:graphic>
          </wp:inline>
        </w:drawing>
        <w:drawing>
          <wp:inline distT="0" distB="0" distL="0" distR="0">
            <wp:extent cx="153670" cy="9525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04775"/>
            <wp:effectExtent l="0" t="0" r="0"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1">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drawing>
          <wp:inline distT="0" distB="0" distL="0" distR="0">
            <wp:extent cx="120015" cy="104775"/>
            <wp:effectExtent l="0" t="0" r="0" b="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2">
                      <a:extLst>
                        <a:ext uri="{28A0092B-C50C-407E-A947-70E740481C1C}"/>
                      </a:extLst>
                    </a:blip>
                    <a:srcRect/>
                    <a:stretch>
                      <a:fillRect/>
                    </a:stretch>
                  </pic:blipFill>
                  <pic:spPr bwMode="auto">
                    <a:xfrm>
                      <a:off x="0" y="0"/>
                      <a:ext cx="120015" cy="104775"/>
                    </a:xfrm>
                    <a:prstGeom prst="rect">
                      <a:avLst/>
                    </a:prstGeom>
                    <a:noFill/>
                    <a:ln>
                      <a:noFill/>
                    </a:ln>
                  </pic:spPr>
                </pic:pic>
              </a:graphicData>
            </a:graphic>
          </wp:inline>
        </w:drawing>
        <w:drawing>
          <wp:inline distT="0" distB="0" distL="0" distR="0">
            <wp:extent cx="138430" cy="104775"/>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3">
                      <a:extLst>
                        <a:ext uri="{28A0092B-C50C-407E-A947-70E740481C1C}"/>
                      </a:extLst>
                    </a:blip>
                    <a:srcRect/>
                    <a:stretch>
                      <a:fillRect/>
                    </a:stretch>
                  </pic:blipFill>
                  <pic:spPr bwMode="auto">
                    <a:xfrm>
                      <a:off x="0" y="0"/>
                      <a:ext cx="138430" cy="104775"/>
                    </a:xfrm>
                    <a:prstGeom prst="rect">
                      <a:avLst/>
                    </a:prstGeom>
                    <a:noFill/>
                    <a:ln>
                      <a:noFill/>
                    </a:ln>
                  </pic:spPr>
                </pic:pic>
              </a:graphicData>
            </a:graphic>
          </wp:inline>
        </w:drawing>
        <w:drawing>
          <wp:inline distT="0" distB="0" distL="0" distR="0">
            <wp:extent cx="138430" cy="11684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4">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48590" cy="113030"/>
            <wp:effectExtent l="0" t="0" r="0" b="0"/>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25">
                      <a:extLst>
                        <a:ext uri="{28A0092B-C50C-407E-A947-70E740481C1C}"/>
                      </a:extLst>
                    </a:blip>
                    <a:srcRect/>
                    <a:stretch>
                      <a:fillRect/>
                    </a:stretch>
                  </pic:blipFill>
                  <pic:spPr bwMode="auto">
                    <a:xfrm>
                      <a:off x="0" y="0"/>
                      <a:ext cx="148590" cy="113030"/>
                    </a:xfrm>
                    <a:prstGeom prst="rect">
                      <a:avLst/>
                    </a:prstGeom>
                    <a:noFill/>
                    <a:ln>
                      <a:noFill/>
                    </a:ln>
                  </pic:spPr>
                </pic:pic>
              </a:graphicData>
            </a:graphic>
          </wp:inline>
        </w:drawing>
        <w:drawing>
          <wp:inline distT="0" distB="0" distL="0" distR="0">
            <wp:extent cx="154940" cy="95250"/>
            <wp:effectExtent l="0" t="0" r="0" b="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26">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07950" cy="116840"/>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27">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53670" cy="95250"/>
            <wp:effectExtent l="0" t="0" r="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2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stimulation.</w:t>
      </w:r>
    </w:p>
    <w:p>
      <w:pPr>
        <w:spacing w:after="0" w:line="128" w:lineRule="exact"/>
        <w:rPr>
          <w:sz w:val="20"/>
          <w:szCs w:val="20"/>
          <w:color w:val="auto"/>
        </w:rPr>
      </w:pPr>
    </w:p>
    <w:p>
      <w:pPr>
        <w:ind w:right="240"/>
        <w:spacing w:after="0" w:line="278" w:lineRule="auto"/>
        <w:rPr>
          <w:sz w:val="20"/>
          <w:szCs w:val="20"/>
          <w:color w:val="auto"/>
        </w:rPr>
      </w:pPr>
      <w:r>
        <w:rPr>
          <w:rFonts w:ascii="Arial" w:cs="Arial" w:eastAsia="Arial" w:hAnsi="Arial"/>
          <w:sz w:val="17"/>
          <w:szCs w:val="17"/>
          <w:b w:val="1"/>
          <w:bCs w:val="1"/>
          <w:color w:val="auto"/>
        </w:rPr>
        <w:t>Interim results were based on a data cut-off date of December 23, 2025. In the SAD cohorts, we enrolled 48 participants across 5 dose levels ranging from 40 mg to 400 mg, and in the MAD cohorts, we enrolled 40 participants across 5 dose levels ranging from 5 mg to 200 mg. The 40 mg dose cohort of the ongoing Part 3 of the study, which evaluates MRT-</w:t>
      </w:r>
      <w:r>
        <w:rPr>
          <w:sz w:val="1"/>
          <w:szCs w:val="1"/>
          <w:color w:val="auto"/>
        </w:rPr>
        <w:drawing>
          <wp:inline distT="0" distB="0" distL="0" distR="0">
            <wp:extent cx="136525" cy="118110"/>
            <wp:effectExtent l="0" t="0" r="0" b="0"/>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29">
                      <a:extLst>
                        <a:ext uri="{28A0092B-C50C-407E-A947-70E740481C1C}"/>
                      </a:extLst>
                    </a:blip>
                    <a:srcRect/>
                    <a:stretch>
                      <a:fillRect/>
                    </a:stretch>
                  </pic:blipFill>
                  <pic:spPr bwMode="auto">
                    <a:xfrm>
                      <a:off x="0" y="0"/>
                      <a:ext cx="136525" cy="118110"/>
                    </a:xfrm>
                    <a:prstGeom prst="rect">
                      <a:avLst/>
                    </a:prstGeom>
                    <a:noFill/>
                    <a:ln>
                      <a:noFill/>
                    </a:ln>
                  </pic:spPr>
                </pic:pic>
              </a:graphicData>
            </a:graphic>
          </wp:inline>
        </w:drawing>
        <w:drawing>
          <wp:inline distT="0" distB="0" distL="0" distR="0">
            <wp:extent cx="151765" cy="118110"/>
            <wp:effectExtent l="0" t="0" r="0" b="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0">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06045" cy="118110"/>
            <wp:effectExtent l="0" t="0" r="0" b="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1">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3670" cy="95250"/>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3">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6045" cy="116840"/>
            <wp:effectExtent l="0" t="0" r="0" b="0"/>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12395" cy="134620"/>
            <wp:effectExtent l="0" t="0" r="0" b="0"/>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35">
                      <a:extLst>
                        <a:ext uri="{28A0092B-C50C-407E-A947-70E740481C1C}"/>
                      </a:extLst>
                    </a:blip>
                    <a:srcRect/>
                    <a:stretch>
                      <a:fillRect/>
                    </a:stretch>
                  </pic:blipFill>
                  <pic:spPr bwMode="auto">
                    <a:xfrm>
                      <a:off x="0" y="0"/>
                      <a:ext cx="112395" cy="134620"/>
                    </a:xfrm>
                    <a:prstGeom prst="rect">
                      <a:avLst/>
                    </a:prstGeom>
                    <a:noFill/>
                    <a:ln>
                      <a:noFill/>
                    </a:ln>
                  </pic:spPr>
                </pic:pic>
              </a:graphicData>
            </a:graphic>
          </wp:inline>
        </w:drawing>
        <w:drawing>
          <wp:inline distT="0" distB="0" distL="0" distR="0">
            <wp:extent cx="127635" cy="116840"/>
            <wp:effectExtent l="0" t="0" r="0" b="0"/>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36">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9385" cy="118110"/>
            <wp:effectExtent l="0" t="0" r="0" b="0"/>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37">
                      <a:extLst>
                        <a:ext uri="{28A0092B-C50C-407E-A947-70E740481C1C}"/>
                      </a:extLst>
                    </a:blip>
                    <a:srcRect/>
                    <a:stretch>
                      <a:fillRect/>
                    </a:stretch>
                  </pic:blipFill>
                  <pic:spPr bwMode="auto">
                    <a:xfrm>
                      <a:off x="0" y="0"/>
                      <a:ext cx="159385" cy="118110"/>
                    </a:xfrm>
                    <a:prstGeom prst="rect">
                      <a:avLst/>
                    </a:prstGeom>
                    <a:noFill/>
                    <a:ln>
                      <a:noFill/>
                    </a:ln>
                  </pic:spPr>
                </pic:pic>
              </a:graphicData>
            </a:graphic>
          </wp:inline>
        </w:drawing>
        <w:drawing>
          <wp:inline distT="0" distB="0" distL="0" distR="0">
            <wp:extent cx="180975" cy="113030"/>
            <wp:effectExtent l="0" t="0" r="0" b="0"/>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38">
                      <a:extLst>
                        <a:ext uri="{28A0092B-C50C-407E-A947-70E740481C1C}"/>
                      </a:extLst>
                    </a:blip>
                    <a:srcRect/>
                    <a:stretch>
                      <a:fillRect/>
                    </a:stretch>
                  </pic:blipFill>
                  <pic:spPr bwMode="auto">
                    <a:xfrm>
                      <a:off x="0" y="0"/>
                      <a:ext cx="180975" cy="113030"/>
                    </a:xfrm>
                    <a:prstGeom prst="rect">
                      <a:avLst/>
                    </a:prstGeom>
                    <a:noFill/>
                    <a:ln>
                      <a:noFill/>
                    </a:ln>
                  </pic:spPr>
                </pic:pic>
              </a:graphicData>
            </a:graphic>
          </wp:inline>
        </w:drawing>
        <w:drawing>
          <wp:inline distT="0" distB="0" distL="0" distR="0">
            <wp:extent cx="123190" cy="120015"/>
            <wp:effectExtent l="0" t="0" r="0" b="0"/>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39">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0325" cy="93980"/>
            <wp:effectExtent l="0" t="0" r="0" b="0"/>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0">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6210" cy="118110"/>
            <wp:effectExtent l="0" t="0" r="0" b="0"/>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1">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58115" cy="118110"/>
            <wp:effectExtent l="0" t="0" r="0" b="0"/>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2">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46050" cy="113030"/>
            <wp:effectExtent l="0" t="0" r="0" b="0"/>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3">
                      <a:extLst>
                        <a:ext uri="{28A0092B-C50C-407E-A947-70E740481C1C}"/>
                      </a:extLst>
                    </a:blip>
                    <a:srcRect/>
                    <a:stretch>
                      <a:fillRect/>
                    </a:stretch>
                  </pic:blipFill>
                  <pic:spPr bwMode="auto">
                    <a:xfrm>
                      <a:off x="0" y="0"/>
                      <a:ext cx="146050" cy="113030"/>
                    </a:xfrm>
                    <a:prstGeom prst="rect">
                      <a:avLst/>
                    </a:prstGeom>
                    <a:noFill/>
                    <a:ln>
                      <a:noFill/>
                    </a:ln>
                  </pic:spPr>
                </pic:pic>
              </a:graphicData>
            </a:graphic>
          </wp:inline>
        </w:drawing>
        <w:drawing>
          <wp:inline distT="0" distB="0" distL="0" distR="0">
            <wp:extent cx="106045" cy="116840"/>
            <wp:effectExtent l="0" t="0" r="0" b="0"/>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44145" cy="95250"/>
            <wp:effectExtent l="0" t="0" r="0" b="0"/>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45">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07950" cy="135890"/>
            <wp:effectExtent l="0" t="0" r="0" b="0"/>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46">
                      <a:extLst>
                        <a:ext uri="{28A0092B-C50C-407E-A947-70E740481C1C}"/>
                      </a:extLst>
                    </a:blip>
                    <a:srcRect/>
                    <a:stretch>
                      <a:fillRect/>
                    </a:stretch>
                  </pic:blipFill>
                  <pic:spPr bwMode="auto">
                    <a:xfrm>
                      <a:off x="0" y="0"/>
                      <a:ext cx="107950" cy="135890"/>
                    </a:xfrm>
                    <a:prstGeom prst="rect">
                      <a:avLst/>
                    </a:prstGeom>
                    <a:noFill/>
                    <a:ln>
                      <a:noFill/>
                    </a:ln>
                  </pic:spPr>
                </pic:pic>
              </a:graphicData>
            </a:graphic>
          </wp:inline>
        </w:drawing>
        <w:drawing>
          <wp:inline distT="0" distB="0" distL="0" distR="0">
            <wp:extent cx="154940" cy="95250"/>
            <wp:effectExtent l="0" t="0" r="0" b="0"/>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47">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18110" cy="116840"/>
            <wp:effectExtent l="0" t="0" r="0" b="0"/>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48">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38430" cy="116840"/>
            <wp:effectExtent l="0" t="0" r="0" b="0"/>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49">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18110" cy="118110"/>
            <wp:effectExtent l="0" t="0" r="0" b="0"/>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0">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12395" cy="118110"/>
            <wp:effectExtent l="0" t="0" r="0" b="0"/>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1">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1765" cy="95250"/>
            <wp:effectExtent l="0" t="0" r="0" b="0"/>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5730" cy="116840"/>
            <wp:effectExtent l="0" t="0" r="0" b="0"/>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3">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0495" cy="118110"/>
            <wp:effectExtent l="0" t="0" r="0" b="0"/>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4">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96215" cy="120015"/>
            <wp:effectExtent l="0" t="0" r="0" b="0"/>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55">
                      <a:extLst>
                        <a:ext uri="{28A0092B-C50C-407E-A947-70E740481C1C}"/>
                      </a:extLst>
                    </a:blip>
                    <a:srcRect/>
                    <a:stretch>
                      <a:fillRect/>
                    </a:stretch>
                  </pic:blipFill>
                  <pic:spPr bwMode="auto">
                    <a:xfrm>
                      <a:off x="0" y="0"/>
                      <a:ext cx="196215" cy="120015"/>
                    </a:xfrm>
                    <a:prstGeom prst="rect">
                      <a:avLst/>
                    </a:prstGeom>
                    <a:noFill/>
                    <a:ln>
                      <a:noFill/>
                    </a:ln>
                  </pic:spPr>
                </pic:pic>
              </a:graphicData>
            </a:graphic>
          </wp:inline>
        </w:drawing>
        <w:drawing>
          <wp:inline distT="0" distB="0" distL="0" distR="0">
            <wp:extent cx="100330" cy="116840"/>
            <wp:effectExtent l="0" t="0" r="0" b="0"/>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56">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78740" cy="116840"/>
            <wp:effectExtent l="0" t="0" r="0" b="0"/>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57">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47320" cy="118110"/>
            <wp:effectExtent l="0" t="0" r="0" b="0"/>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58">
                      <a:extLst>
                        <a:ext uri="{28A0092B-C50C-407E-A947-70E740481C1C}"/>
                      </a:extLst>
                    </a:blip>
                    <a:srcRect/>
                    <a:stretch>
                      <a:fillRect/>
                    </a:stretch>
                  </pic:blipFill>
                  <pic:spPr bwMode="auto">
                    <a:xfrm>
                      <a:off x="0" y="0"/>
                      <a:ext cx="147320" cy="118110"/>
                    </a:xfrm>
                    <a:prstGeom prst="rect">
                      <a:avLst/>
                    </a:prstGeom>
                    <a:noFill/>
                    <a:ln>
                      <a:noFill/>
                    </a:ln>
                  </pic:spPr>
                </pic:pic>
              </a:graphicData>
            </a:graphic>
          </wp:inline>
        </w:drawing>
        <w:drawing>
          <wp:inline distT="0" distB="0" distL="0" distR="0">
            <wp:extent cx="104775" cy="118110"/>
            <wp:effectExtent l="0" t="0" r="0" b="0"/>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59">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5777230</wp:posOffset>
            </wp:positionH>
            <wp:positionV relativeFrom="paragraph">
              <wp:posOffset>-53975</wp:posOffset>
            </wp:positionV>
            <wp:extent cx="36195" cy="5588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0">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right="280"/>
        <w:spacing w:after="0" w:line="236" w:lineRule="auto"/>
        <w:rPr>
          <w:sz w:val="20"/>
          <w:szCs w:val="20"/>
          <w:color w:val="auto"/>
        </w:rPr>
      </w:pPr>
      <w:r>
        <w:rPr>
          <w:rFonts w:ascii="Arial" w:cs="Arial" w:eastAsia="Arial" w:hAnsi="Arial"/>
          <w:sz w:val="20"/>
          <w:szCs w:val="20"/>
          <w:b w:val="1"/>
          <w:bCs w:val="1"/>
          <w:color w:val="auto"/>
        </w:rPr>
        <w:t>expected to enroll approximately 36 subjects. As of the data cutoff date, 24 subjects had completed 4 weeks of dosing and CRP assessment.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 xml:space="preserve">Figure 39: MRT-8102 Phase I Study </w:t>
      </w:r>
      <w:r>
        <w:rPr>
          <w:sz w:val="1"/>
          <w:szCs w:val="1"/>
          <w:color w:val="auto"/>
        </w:rPr>
        <w:drawing>
          <wp:inline distT="0" distB="0" distL="0" distR="0">
            <wp:extent cx="97155" cy="40640"/>
            <wp:effectExtent l="0" t="0" r="0" b="0"/>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1">
                      <a:extLst>
                        <a:ext uri="{28A0092B-C50C-407E-A947-70E740481C1C}"/>
                      </a:extLst>
                    </a:blip>
                    <a:srcRect/>
                    <a:stretch>
                      <a:fillRect/>
                    </a:stretch>
                  </pic:blipFill>
                  <pic:spPr bwMode="auto">
                    <a:xfrm>
                      <a:off x="0" y="0"/>
                      <a:ext cx="97155" cy="40640"/>
                    </a:xfrm>
                    <a:prstGeom prst="rect">
                      <a:avLst/>
                    </a:prstGeom>
                    <a:noFill/>
                    <a:ln>
                      <a:noFill/>
                    </a:ln>
                  </pic:spPr>
                </pic:pic>
              </a:graphicData>
            </a:graphic>
          </wp:inline>
        </w:drawing>
      </w:r>
      <w:r>
        <w:rPr>
          <w:rFonts w:ascii="Arial" w:cs="Arial" w:eastAsia="Arial" w:hAnsi="Arial"/>
          <w:sz w:val="20"/>
          <w:szCs w:val="20"/>
          <w:b w:val="1"/>
          <w:bCs w:val="1"/>
          <w:color w:val="auto"/>
        </w:rPr>
        <w:t xml:space="preserve"> Dose Levels and Endpoints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6402070" cy="297497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2">
                      <a:extLst>
                        <a:ext uri="{28A0092B-C50C-407E-A947-70E740481C1C}"/>
                      </a:extLst>
                    </a:blip>
                    <a:srcRect/>
                    <a:stretch>
                      <a:fillRect/>
                    </a:stretch>
                  </pic:blipFill>
                  <pic:spPr bwMode="auto">
                    <a:xfrm>
                      <a:off x="0" y="0"/>
                      <a:ext cx="6402070" cy="2974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Consistent with our preclinical studies, we observed rapid and marked degradation of NEK7 in peripheral blood T cells following a single administration of MRT-8102 (Figure 40). Using flow cytometry, approximately 80-90% NEK7 degradation was noted at 6 hours post a single dose of MRT-8102, a level that was sustained following multiple administrations, ranging from 7 days in the MAD portion of the trial to up to 4 weeks in the Part 3 portion of the study. In the MAD portion, a dose as low as 5 mg achieved considerable degradation of NEK7 24h after the last of 7 doses, and levels of degradation at 5 mg where similar to those at the higher doses tested. These results were consistent with preclinical data from our cyno PK/PD studies, which also suggested that at these levels of NEK7 degradation deep pathway inhibition, including suppression of IL1b upregulation on ex vivo stimulation, can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35</w:t>
      </w:r>
    </w:p>
    <w:p>
      <w:pPr>
        <w:sectPr>
          <w:pgSz w:w="12240" w:h="15840" w:orient="portrait"/>
          <w:cols w:equalWidth="0" w:num="1">
            <w:col w:w="10060"/>
          </w:cols>
          <w:pgMar w:left="1080" w:top="1086" w:right="1100" w:bottom="154" w:gutter="0" w:footer="0" w:header="0"/>
        </w:sectPr>
      </w:pPr>
    </w:p>
    <w:bookmarkStart w:id="40" w:name="page41"/>
    <w:bookmarkEnd w:id="40"/>
    <w:p>
      <w:pPr>
        <w:jc w:val="center"/>
        <w:ind w:left="1120" w:right="100"/>
        <w:spacing w:after="0" w:line="236" w:lineRule="auto"/>
        <w:rPr>
          <w:sz w:val="20"/>
          <w:szCs w:val="20"/>
          <w:color w:val="auto"/>
        </w:rPr>
      </w:pPr>
      <w:r>
        <w:rPr>
          <w:rFonts w:ascii="Arial" w:cs="Arial" w:eastAsia="Arial" w:hAnsi="Arial"/>
          <w:sz w:val="20"/>
          <w:szCs w:val="20"/>
          <w:b w:val="1"/>
          <w:bCs w:val="1"/>
          <w:color w:val="auto"/>
        </w:rPr>
        <w:t xml:space="preserve">Figure 40: MRT-8102 Achieved 80 </w:t>
      </w:r>
      <w:r>
        <w:rPr>
          <w:sz w:val="1"/>
          <w:szCs w:val="1"/>
          <w:color w:val="auto"/>
        </w:rPr>
        <w:drawing>
          <wp:inline distT="0" distB="0" distL="0" distR="0">
            <wp:extent cx="97155" cy="40640"/>
            <wp:effectExtent l="0" t="0" r="0" b="0"/>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3">
                      <a:extLst>
                        <a:ext uri="{28A0092B-C50C-407E-A947-70E740481C1C}"/>
                      </a:extLst>
                    </a:blip>
                    <a:srcRect/>
                    <a:stretch>
                      <a:fillRect/>
                    </a:stretch>
                  </pic:blipFill>
                  <pic:spPr bwMode="auto">
                    <a:xfrm>
                      <a:off x="0" y="0"/>
                      <a:ext cx="97155" cy="40640"/>
                    </a:xfrm>
                    <a:prstGeom prst="rect">
                      <a:avLst/>
                    </a:prstGeom>
                    <a:noFill/>
                    <a:ln>
                      <a:noFill/>
                    </a:ln>
                  </pic:spPr>
                </pic:pic>
              </a:graphicData>
            </a:graphic>
          </wp:inline>
        </w:drawing>
      </w:r>
      <w:r>
        <w:rPr>
          <w:rFonts w:ascii="Arial" w:cs="Arial" w:eastAsia="Arial" w:hAnsi="Arial"/>
          <w:sz w:val="20"/>
          <w:szCs w:val="20"/>
          <w:b w:val="1"/>
          <w:bCs w:val="1"/>
          <w:color w:val="auto"/>
        </w:rPr>
        <w:t xml:space="preserve"> 90% NEK7 Degradation in Peripheral Blood T Cells After Single and Multiple Dose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54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4">
                      <a:extLst>
                        <a:ext uri="{28A0092B-C50C-407E-A947-70E740481C1C}"/>
                      </a:extLst>
                    </a:blip>
                    <a:srcRect/>
                    <a:stretch>
                      <a:fillRect/>
                    </a:stretch>
                  </pic:blipFill>
                  <pic:spPr bwMode="auto">
                    <a:xfrm>
                      <a:off x="0" y="0"/>
                      <a:ext cx="6402070" cy="254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In light of achieving NEK7 degradation of 80 to 90% across all dose levels, we analyzed downstream inflammatory markers, including hsCRP, in aggregate across all SAD dose level cohorts. In this analysis, we observed a significant reduction in high-sensitivity CRP after a single dose of MRT-8102, as shown in Figure 41. Across all subjects treated with a single dose of MRT-8102, most of whom had normal CRP levels at baseline, we observed a 52% reduction in CRP at 96 hours post-dose. As expected, the reduction in CRP was greater in subjects with higher median baseline CRP, with median CRP reductions at 96 hours of 72% and 78%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6232525" cy="14605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65">
                      <a:extLst>
                        <a:ext uri="{28A0092B-C50C-407E-A947-70E740481C1C}"/>
                      </a:extLst>
                    </a:blip>
                    <a:srcRect/>
                    <a:stretch>
                      <a:fillRect/>
                    </a:stretch>
                  </pic:blipFill>
                  <pic:spPr bwMode="auto">
                    <a:xfrm>
                      <a:off x="0" y="0"/>
                      <a:ext cx="6232525" cy="146050"/>
                    </a:xfrm>
                    <a:prstGeom prst="rect">
                      <a:avLst/>
                    </a:prstGeom>
                    <a:noFill/>
                  </pic:spPr>
                </pic:pic>
              </a:graphicData>
            </a:graphic>
          </wp:anchor>
        </w:drawing>
      </w:r>
    </w:p>
    <w:p>
      <w:pPr>
        <w:spacing w:after="0" w:line="196" w:lineRule="exact"/>
        <w:rPr>
          <w:sz w:val="20"/>
          <w:szCs w:val="20"/>
          <w:color w:val="auto"/>
        </w:rPr>
      </w:pPr>
    </w:p>
    <w:p>
      <w:pPr>
        <w:ind w:right="420"/>
        <w:spacing w:after="0" w:line="236" w:lineRule="auto"/>
        <w:rPr>
          <w:sz w:val="20"/>
          <w:szCs w:val="20"/>
          <w:color w:val="auto"/>
        </w:rPr>
      </w:pPr>
      <w:r>
        <w:rPr>
          <w:rFonts w:ascii="Arial" w:cs="Arial" w:eastAsia="Arial" w:hAnsi="Arial"/>
          <w:sz w:val="20"/>
          <w:szCs w:val="20"/>
          <w:b w:val="1"/>
          <w:bCs w:val="1"/>
          <w:color w:val="auto"/>
        </w:rPr>
        <w:t>dose levels, ranging from 40 to 400 mg, suggesting the potential for a wide range of doses to be available for future development.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Figure 41: Single Dose of MRT-8102 Led to Significant Reduction in Serum hsCRP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22504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66">
                      <a:extLst>
                        <a:ext uri="{28A0092B-C50C-407E-A947-70E740481C1C}"/>
                      </a:extLst>
                    </a:blip>
                    <a:srcRect/>
                    <a:stretch>
                      <a:fillRect/>
                    </a:stretch>
                  </pic:blipFill>
                  <pic:spPr bwMode="auto">
                    <a:xfrm>
                      <a:off x="0" y="0"/>
                      <a:ext cx="6402070" cy="222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40"/>
        <w:spacing w:after="0" w:line="249" w:lineRule="auto"/>
        <w:rPr>
          <w:sz w:val="20"/>
          <w:szCs w:val="20"/>
          <w:color w:val="auto"/>
        </w:rPr>
      </w:pPr>
      <w:r>
        <w:rPr>
          <w:rFonts w:ascii="Arial" w:cs="Arial" w:eastAsia="Arial" w:hAnsi="Arial"/>
          <w:sz w:val="19"/>
          <w:szCs w:val="19"/>
          <w:b w:val="1"/>
          <w:bCs w:val="1"/>
          <w:color w:val="auto"/>
        </w:rPr>
        <w:t>Comparable results were obtained from the MAD (7 days of dosing) portion of the study, detailed in Figure 42. Similar to the SAD part of the study, we were able to analyze all MAD dose level cohorts in aggregate, based on comparable NEK7 degradation levels achieved across 5 to 200 mg. Through this analysis, we observed a 61% reduction in CRP in all subjects treated with MRT-8102, and greater reductions in subjects with elevated baseline median CRP levels, approaching nearly 80% in subjects with median basel</w:t>
      </w:r>
      <w:r>
        <w:rPr>
          <w:sz w:val="1"/>
          <w:szCs w:val="1"/>
          <w:color w:val="auto"/>
        </w:rPr>
        <w:drawing>
          <wp:inline distT="0" distB="0" distL="0" distR="0">
            <wp:extent cx="104775" cy="116840"/>
            <wp:effectExtent l="0" t="0" r="0" b="0"/>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67">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6360" cy="95250"/>
            <wp:effectExtent l="0" t="0" r="0" b="0"/>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6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99390" cy="120015"/>
            <wp:effectExtent l="0" t="0" r="0" b="0"/>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69">
                      <a:extLst>
                        <a:ext uri="{28A0092B-C50C-407E-A947-70E740481C1C}"/>
                      </a:extLst>
                    </a:blip>
                    <a:srcRect/>
                    <a:stretch>
                      <a:fillRect/>
                    </a:stretch>
                  </pic:blipFill>
                  <pic:spPr bwMode="auto">
                    <a:xfrm>
                      <a:off x="0" y="0"/>
                      <a:ext cx="199390" cy="120015"/>
                    </a:xfrm>
                    <a:prstGeom prst="rect">
                      <a:avLst/>
                    </a:prstGeom>
                    <a:noFill/>
                    <a:ln>
                      <a:noFill/>
                    </a:ln>
                  </pic:spPr>
                </pic:pic>
              </a:graphicData>
            </a:graphic>
          </wp:inline>
        </w:drawing>
        <w:drawing>
          <wp:inline distT="0" distB="0" distL="0" distR="0">
            <wp:extent cx="92710" cy="116840"/>
            <wp:effectExtent l="0" t="0" r="0" b="0"/>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0">
                      <a:extLst>
                        <a:ext uri="{28A0092B-C50C-407E-A947-70E740481C1C}"/>
                      </a:extLst>
                    </a:blip>
                    <a:srcRect/>
                    <a:stretch>
                      <a:fillRect/>
                    </a:stretch>
                  </pic:blipFill>
                  <pic:spPr bwMode="auto">
                    <a:xfrm>
                      <a:off x="0" y="0"/>
                      <a:ext cx="92710" cy="116840"/>
                    </a:xfrm>
                    <a:prstGeom prst="rect">
                      <a:avLst/>
                    </a:prstGeom>
                    <a:noFill/>
                    <a:ln>
                      <a:noFill/>
                    </a:ln>
                  </pic:spPr>
                </pic:pic>
              </a:graphicData>
            </a:graphic>
          </wp:inline>
        </w:drawing>
        <w:drawing>
          <wp:inline distT="0" distB="0" distL="0" distR="0">
            <wp:extent cx="132080" cy="120015"/>
            <wp:effectExtent l="0" t="0" r="0" b="0"/>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1">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35255" cy="116840"/>
            <wp:effectExtent l="0" t="0" r="0" b="0"/>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2">
                      <a:extLst>
                        <a:ext uri="{28A0092B-C50C-407E-A947-70E740481C1C}"/>
                      </a:extLst>
                    </a:blip>
                    <a:srcRect/>
                    <a:stretch>
                      <a:fillRect/>
                    </a:stretch>
                  </pic:blipFill>
                  <pic:spPr bwMode="auto">
                    <a:xfrm>
                      <a:off x="0" y="0"/>
                      <a:ext cx="135255" cy="116840"/>
                    </a:xfrm>
                    <a:prstGeom prst="rect">
                      <a:avLst/>
                    </a:prstGeom>
                    <a:noFill/>
                    <a:ln>
                      <a:noFill/>
                    </a:ln>
                  </pic:spPr>
                </pic:pic>
              </a:graphicData>
            </a:graphic>
          </wp:inline>
        </w:drawing>
        <w:drawing>
          <wp:inline distT="0" distB="0" distL="0" distR="0">
            <wp:extent cx="148590" cy="116840"/>
            <wp:effectExtent l="0" t="0" r="0" b="0"/>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3">
                      <a:extLst>
                        <a:ext uri="{28A0092B-C50C-407E-A947-70E740481C1C}"/>
                      </a:extLst>
                    </a:blip>
                    <a:srcRect/>
                    <a:stretch>
                      <a:fillRect/>
                    </a:stretch>
                  </pic:blipFill>
                  <pic:spPr bwMode="auto">
                    <a:xfrm>
                      <a:off x="0" y="0"/>
                      <a:ext cx="148590" cy="116840"/>
                    </a:xfrm>
                    <a:prstGeom prst="rect">
                      <a:avLst/>
                    </a:prstGeom>
                    <a:noFill/>
                    <a:ln>
                      <a:noFill/>
                    </a:ln>
                  </pic:spPr>
                </pic:pic>
              </a:graphicData>
            </a:graphic>
          </wp:inline>
        </w:drawing>
        <w:drawing>
          <wp:inline distT="0" distB="0" distL="0" distR="0">
            <wp:extent cx="135255" cy="95250"/>
            <wp:effectExtent l="0" t="0" r="0" b="0"/>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4">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1765" cy="118110"/>
            <wp:effectExtent l="0" t="0" r="0" b="0"/>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75">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84150" cy="113030"/>
            <wp:effectExtent l="0" t="0" r="0" b="0"/>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76">
                      <a:extLst>
                        <a:ext uri="{28A0092B-C50C-407E-A947-70E740481C1C}"/>
                      </a:extLst>
                    </a:blip>
                    <a:srcRect/>
                    <a:stretch>
                      <a:fillRect/>
                    </a:stretch>
                  </pic:blipFill>
                  <pic:spPr bwMode="auto">
                    <a:xfrm>
                      <a:off x="0" y="0"/>
                      <a:ext cx="184150" cy="113030"/>
                    </a:xfrm>
                    <a:prstGeom prst="rect">
                      <a:avLst/>
                    </a:prstGeom>
                    <a:noFill/>
                    <a:ln>
                      <a:noFill/>
                    </a:ln>
                  </pic:spPr>
                </pic:pic>
              </a:graphicData>
            </a:graphic>
          </wp:inline>
        </w:drawing>
        <w:drawing>
          <wp:inline distT="0" distB="0" distL="0" distR="0">
            <wp:extent cx="125730" cy="116840"/>
            <wp:effectExtent l="0" t="0" r="0" b="0"/>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77">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37465" cy="37465"/>
            <wp:effectExtent l="0" t="0" r="0" b="0"/>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78">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59385" cy="120015"/>
            <wp:effectExtent l="0" t="0" r="0" b="0"/>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79">
                      <a:extLst>
                        <a:ext uri="{28A0092B-C50C-407E-A947-70E740481C1C}"/>
                      </a:extLst>
                    </a:blip>
                    <a:srcRect/>
                    <a:stretch>
                      <a:fillRect/>
                    </a:stretch>
                  </pic:blipFill>
                  <pic:spPr bwMode="auto">
                    <a:xfrm>
                      <a:off x="0" y="0"/>
                      <a:ext cx="159385" cy="120015"/>
                    </a:xfrm>
                    <a:prstGeom prst="rect">
                      <a:avLst/>
                    </a:prstGeom>
                    <a:noFill/>
                    <a:ln>
                      <a:noFill/>
                    </a:ln>
                  </pic:spPr>
                </pic:pic>
              </a:graphicData>
            </a:graphic>
          </wp:inline>
        </w:drawing>
      </w:r>
      <w:r>
        <w:rPr>
          <w:rFonts w:ascii="Arial" w:cs="Arial" w:eastAsia="Arial" w:hAnsi="Arial"/>
          <w:sz w:val="19"/>
          <w:szCs w:val="19"/>
          <w:b w:val="1"/>
          <w:bCs w:val="1"/>
          <w:color w:val="auto"/>
        </w:rPr>
        <w:t xml:space="preserve"> note, individuals with CRP levels of 2 mg/L or higher are at greater risk of CV events; lowering CRP levels below this threshold is crucial for reducing CV morbidity and mortality.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4998085</wp:posOffset>
            </wp:positionH>
            <wp:positionV relativeFrom="paragraph">
              <wp:posOffset>-344170</wp:posOffset>
            </wp:positionV>
            <wp:extent cx="36195" cy="5588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0">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5205730</wp:posOffset>
            </wp:positionH>
            <wp:positionV relativeFrom="paragraph">
              <wp:posOffset>-344170</wp:posOffset>
            </wp:positionV>
            <wp:extent cx="36195" cy="5588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1">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36</w:t>
      </w:r>
    </w:p>
    <w:p>
      <w:pPr>
        <w:sectPr>
          <w:pgSz w:w="12240" w:h="15840" w:orient="portrait"/>
          <w:cols w:equalWidth="0" w:num="1">
            <w:col w:w="10040"/>
          </w:cols>
          <w:pgMar w:left="1080" w:top="1086" w:right="1120" w:bottom="154" w:gutter="0" w:footer="0" w:header="0"/>
        </w:sectPr>
      </w:pPr>
    </w:p>
    <w:bookmarkStart w:id="41" w:name="page42"/>
    <w:bookmarkEnd w:id="41"/>
    <w:p>
      <w:pPr>
        <w:ind w:left="20"/>
        <w:spacing w:after="0"/>
        <w:rPr>
          <w:sz w:val="20"/>
          <w:szCs w:val="20"/>
          <w:color w:val="auto"/>
        </w:rPr>
      </w:pPr>
      <w:r>
        <w:rPr>
          <w:rFonts w:ascii="Arial" w:cs="Arial" w:eastAsia="Arial" w:hAnsi="Arial"/>
          <w:sz w:val="20"/>
          <w:szCs w:val="20"/>
          <w:b w:val="1"/>
          <w:bCs w:val="1"/>
          <w:color w:val="auto"/>
        </w:rPr>
        <w:t>Figure 42: Multiple Daily Doses of MRT-8102 Led to Significant and Sustained Reduction of Serum hsCRP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168275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2">
                      <a:extLst>
                        <a:ext uri="{28A0092B-C50C-407E-A947-70E740481C1C}"/>
                      </a:extLst>
                    </a:blip>
                    <a:srcRect/>
                    <a:stretch>
                      <a:fillRect/>
                    </a:stretch>
                  </pic:blipFill>
                  <pic:spPr bwMode="auto">
                    <a:xfrm>
                      <a:off x="0" y="0"/>
                      <a:ext cx="6402070" cy="168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sz w:val="1"/>
          <w:szCs w:val="1"/>
          <w:color w:val="auto"/>
        </w:rPr>
        <w:drawing>
          <wp:inline distT="0" distB="0" distL="0" distR="0">
            <wp:extent cx="163830" cy="118110"/>
            <wp:effectExtent l="0" t="0" r="0" b="0"/>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3">
                      <a:extLst>
                        <a:ext uri="{28A0092B-C50C-407E-A947-70E740481C1C}"/>
                      </a:extLst>
                    </a:blip>
                    <a:srcRect/>
                    <a:stretch>
                      <a:fillRect/>
                    </a:stretch>
                  </pic:blipFill>
                  <pic:spPr bwMode="auto">
                    <a:xfrm>
                      <a:off x="0" y="0"/>
                      <a:ext cx="163830" cy="118110"/>
                    </a:xfrm>
                    <a:prstGeom prst="rect">
                      <a:avLst/>
                    </a:prstGeom>
                    <a:noFill/>
                    <a:ln>
                      <a:noFill/>
                    </a:ln>
                  </pic:spPr>
                </pic:pic>
              </a:graphicData>
            </a:graphic>
          </wp:inline>
        </w:drawing>
        <w:drawing>
          <wp:inline distT="0" distB="0" distL="0" distR="0">
            <wp:extent cx="148590" cy="95250"/>
            <wp:effectExtent l="0" t="0" r="0" b="0"/>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4">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81915" cy="118110"/>
            <wp:effectExtent l="0" t="0" r="0" b="0"/>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8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95250"/>
            <wp:effectExtent l="0" t="0" r="0" b="0"/>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8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3185" cy="115570"/>
            <wp:effectExtent l="0" t="0" r="0" b="0"/>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87">
                      <a:extLst>
                        <a:ext uri="{28A0092B-C50C-407E-A947-70E740481C1C}"/>
                      </a:extLst>
                    </a:blip>
                    <a:srcRect/>
                    <a:stretch>
                      <a:fillRect/>
                    </a:stretch>
                  </pic:blipFill>
                  <pic:spPr bwMode="auto">
                    <a:xfrm>
                      <a:off x="0" y="0"/>
                      <a:ext cx="83185" cy="115570"/>
                    </a:xfrm>
                    <a:prstGeom prst="rect">
                      <a:avLst/>
                    </a:prstGeom>
                    <a:noFill/>
                    <a:ln>
                      <a:noFill/>
                    </a:ln>
                  </pic:spPr>
                </pic:pic>
              </a:graphicData>
            </a:graphic>
          </wp:inline>
        </w:drawing>
        <w:drawing>
          <wp:inline distT="0" distB="0" distL="0" distR="0">
            <wp:extent cx="154940" cy="118110"/>
            <wp:effectExtent l="0" t="0" r="0" b="0"/>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88">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147320" cy="121285"/>
            <wp:effectExtent l="0" t="0" r="0" b="0"/>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89">
                      <a:extLst>
                        <a:ext uri="{28A0092B-C50C-407E-A947-70E740481C1C}"/>
                      </a:extLst>
                    </a:blip>
                    <a:srcRect/>
                    <a:stretch>
                      <a:fillRect/>
                    </a:stretch>
                  </pic:blipFill>
                  <pic:spPr bwMode="auto">
                    <a:xfrm>
                      <a:off x="0" y="0"/>
                      <a:ext cx="147320" cy="121285"/>
                    </a:xfrm>
                    <a:prstGeom prst="rect">
                      <a:avLst/>
                    </a:prstGeom>
                    <a:noFill/>
                    <a:ln>
                      <a:noFill/>
                    </a:ln>
                  </pic:spPr>
                </pic:pic>
              </a:graphicData>
            </a:graphic>
          </wp:inline>
        </w:drawing>
        <w:drawing>
          <wp:inline distT="0" distB="0" distL="0" distR="0">
            <wp:extent cx="133350" cy="120015"/>
            <wp:effectExtent l="0" t="0" r="0" b="0"/>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0">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01600" cy="116840"/>
            <wp:effectExtent l="0" t="0" r="0" b="0"/>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1">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56210" cy="95250"/>
            <wp:effectExtent l="0" t="0" r="0" b="0"/>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2">
                      <a:extLst>
                        <a:ext uri="{28A0092B-C50C-407E-A947-70E740481C1C}"/>
                      </a:extLst>
                    </a:blip>
                    <a:srcRect/>
                    <a:stretch>
                      <a:fillRect/>
                    </a:stretch>
                  </pic:blipFill>
                  <pic:spPr bwMode="auto">
                    <a:xfrm>
                      <a:off x="0" y="0"/>
                      <a:ext cx="156210" cy="95250"/>
                    </a:xfrm>
                    <a:prstGeom prst="rect">
                      <a:avLst/>
                    </a:prstGeom>
                    <a:noFill/>
                    <a:ln>
                      <a:noFill/>
                    </a:ln>
                  </pic:spPr>
                </pic:pic>
              </a:graphicData>
            </a:graphic>
          </wp:inline>
        </w:drawing>
        <w:drawing>
          <wp:inline distT="0" distB="0" distL="0" distR="0">
            <wp:extent cx="156210" cy="116840"/>
            <wp:effectExtent l="0" t="0" r="0" b="0"/>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3">
                      <a:extLst>
                        <a:ext uri="{28A0092B-C50C-407E-A947-70E740481C1C}"/>
                      </a:extLst>
                    </a:blip>
                    <a:srcRect/>
                    <a:stretch>
                      <a:fillRect/>
                    </a:stretch>
                  </pic:blipFill>
                  <pic:spPr bwMode="auto">
                    <a:xfrm>
                      <a:off x="0" y="0"/>
                      <a:ext cx="156210" cy="116840"/>
                    </a:xfrm>
                    <a:prstGeom prst="rect">
                      <a:avLst/>
                    </a:prstGeom>
                    <a:noFill/>
                    <a:ln>
                      <a:noFill/>
                    </a:ln>
                  </pic:spPr>
                </pic:pic>
              </a:graphicData>
            </a:graphic>
          </wp:inline>
        </w:drawing>
        <w:drawing>
          <wp:inline distT="0" distB="0" distL="0" distR="0">
            <wp:extent cx="151765" cy="95250"/>
            <wp:effectExtent l="0" t="0" r="0" b="0"/>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7150" cy="116840"/>
            <wp:effectExtent l="0" t="0" r="0" b="0"/>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895">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83185" cy="115570"/>
            <wp:effectExtent l="0" t="0" r="0" b="0"/>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896">
                      <a:extLst>
                        <a:ext uri="{28A0092B-C50C-407E-A947-70E740481C1C}"/>
                      </a:extLst>
                    </a:blip>
                    <a:srcRect/>
                    <a:stretch>
                      <a:fillRect/>
                    </a:stretch>
                  </pic:blipFill>
                  <pic:spPr bwMode="auto">
                    <a:xfrm>
                      <a:off x="0" y="0"/>
                      <a:ext cx="83185" cy="115570"/>
                    </a:xfrm>
                    <a:prstGeom prst="rect">
                      <a:avLst/>
                    </a:prstGeom>
                    <a:noFill/>
                    <a:ln>
                      <a:noFill/>
                    </a:ln>
                  </pic:spPr>
                </pic:pic>
              </a:graphicData>
            </a:graphic>
          </wp:inline>
        </w:drawing>
        <w:drawing>
          <wp:inline distT="0" distB="0" distL="0" distR="0">
            <wp:extent cx="132080" cy="120015"/>
            <wp:effectExtent l="0" t="0" r="0" b="0"/>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89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83185" cy="118110"/>
            <wp:effectExtent l="0" t="0" r="0" b="0"/>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898">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23190" cy="142875"/>
            <wp:effectExtent l="0" t="0" r="0" b="0"/>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899">
                      <a:extLst>
                        <a:ext uri="{28A0092B-C50C-407E-A947-70E740481C1C}"/>
                      </a:extLst>
                    </a:blip>
                    <a:srcRect/>
                    <a:stretch>
                      <a:fillRect/>
                    </a:stretch>
                  </pic:blipFill>
                  <pic:spPr bwMode="auto">
                    <a:xfrm>
                      <a:off x="0" y="0"/>
                      <a:ext cx="123190" cy="142875"/>
                    </a:xfrm>
                    <a:prstGeom prst="rect">
                      <a:avLst/>
                    </a:prstGeom>
                    <a:noFill/>
                    <a:ln>
                      <a:noFill/>
                    </a:ln>
                  </pic:spPr>
                </pic:pic>
              </a:graphicData>
            </a:graphic>
          </wp:inline>
        </w:drawing>
        <w:drawing>
          <wp:inline distT="0" distB="0" distL="0" distR="0">
            <wp:extent cx="196215" cy="120015"/>
            <wp:effectExtent l="0" t="0" r="0" b="0"/>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0">
                      <a:extLst>
                        <a:ext uri="{28A0092B-C50C-407E-A947-70E740481C1C}"/>
                      </a:extLst>
                    </a:blip>
                    <a:srcRect/>
                    <a:stretch>
                      <a:fillRect/>
                    </a:stretch>
                  </pic:blipFill>
                  <pic:spPr bwMode="auto">
                    <a:xfrm>
                      <a:off x="0" y="0"/>
                      <a:ext cx="196215" cy="120015"/>
                    </a:xfrm>
                    <a:prstGeom prst="rect">
                      <a:avLst/>
                    </a:prstGeom>
                    <a:noFill/>
                    <a:ln>
                      <a:noFill/>
                    </a:ln>
                  </pic:spPr>
                </pic:pic>
              </a:graphicData>
            </a:graphic>
          </wp:inline>
        </w:drawing>
        <w:drawing>
          <wp:inline distT="0" distB="0" distL="0" distR="0">
            <wp:extent cx="54610" cy="142875"/>
            <wp:effectExtent l="0" t="0" r="0" b="0"/>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1">
                      <a:extLst>
                        <a:ext uri="{28A0092B-C50C-407E-A947-70E740481C1C}"/>
                      </a:extLst>
                    </a:blip>
                    <a:srcRect/>
                    <a:stretch>
                      <a:fillRect/>
                    </a:stretch>
                  </pic:blipFill>
                  <pic:spPr bwMode="auto">
                    <a:xfrm>
                      <a:off x="0" y="0"/>
                      <a:ext cx="54610" cy="142875"/>
                    </a:xfrm>
                    <a:prstGeom prst="rect">
                      <a:avLst/>
                    </a:prstGeom>
                    <a:noFill/>
                    <a:ln>
                      <a:noFill/>
                    </a:ln>
                  </pic:spPr>
                </pic:pic>
              </a:graphicData>
            </a:graphic>
          </wp:inline>
        </w:drawing>
        <w:drawing>
          <wp:inline distT="0" distB="0" distL="0" distR="0">
            <wp:extent cx="144145" cy="95250"/>
            <wp:effectExtent l="0" t="0" r="0" b="0"/>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2">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07950" cy="144145"/>
            <wp:effectExtent l="0" t="0" r="0" b="0"/>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3">
                      <a:extLst>
                        <a:ext uri="{28A0092B-C50C-407E-A947-70E740481C1C}"/>
                      </a:extLst>
                    </a:blip>
                    <a:srcRect/>
                    <a:stretch>
                      <a:fillRect/>
                    </a:stretch>
                  </pic:blipFill>
                  <pic:spPr bwMode="auto">
                    <a:xfrm>
                      <a:off x="0" y="0"/>
                      <a:ext cx="107950" cy="144145"/>
                    </a:xfrm>
                    <a:prstGeom prst="rect">
                      <a:avLst/>
                    </a:prstGeom>
                    <a:noFill/>
                    <a:ln>
                      <a:noFill/>
                    </a:ln>
                  </pic:spPr>
                </pic:pic>
              </a:graphicData>
            </a:graphic>
          </wp:inline>
        </w:drawing>
        <w:drawing>
          <wp:inline distT="0" distB="0" distL="0" distR="0">
            <wp:extent cx="153670" cy="95250"/>
            <wp:effectExtent l="0" t="0" r="0" b="0"/>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6840" cy="116840"/>
            <wp:effectExtent l="0" t="0" r="0" b="0"/>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05">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38430" cy="116840"/>
            <wp:effectExtent l="0" t="0" r="0" b="0"/>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06">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20015" cy="118110"/>
            <wp:effectExtent l="0" t="0" r="0" b="0"/>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07">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53670" cy="118110"/>
            <wp:effectExtent l="0" t="0" r="0" b="0"/>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0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48590" cy="95250"/>
            <wp:effectExtent l="0" t="0" r="0" b="0"/>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09">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64770" cy="118110"/>
            <wp:effectExtent l="0" t="0" r="0" b="0"/>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0">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1765" cy="95250"/>
            <wp:effectExtent l="0" t="0" r="0" b="0"/>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99390" cy="120015"/>
            <wp:effectExtent l="0" t="0" r="0" b="0"/>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2">
                      <a:extLst>
                        <a:ext uri="{28A0092B-C50C-407E-A947-70E740481C1C}"/>
                      </a:extLst>
                    </a:blip>
                    <a:srcRect/>
                    <a:stretch>
                      <a:fillRect/>
                    </a:stretch>
                  </pic:blipFill>
                  <pic:spPr bwMode="auto">
                    <a:xfrm>
                      <a:off x="0" y="0"/>
                      <a:ext cx="199390" cy="120015"/>
                    </a:xfrm>
                    <a:prstGeom prst="rect">
                      <a:avLst/>
                    </a:prstGeom>
                    <a:noFill/>
                    <a:ln>
                      <a:noFill/>
                    </a:ln>
                  </pic:spPr>
                </pic:pic>
              </a:graphicData>
            </a:graphic>
          </wp:inline>
        </w:drawing>
        <w:drawing>
          <wp:inline distT="0" distB="0" distL="0" distR="0">
            <wp:extent cx="92710" cy="116840"/>
            <wp:effectExtent l="0" t="0" r="0" b="0"/>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3">
                      <a:extLst>
                        <a:ext uri="{28A0092B-C50C-407E-A947-70E740481C1C}"/>
                      </a:extLst>
                    </a:blip>
                    <a:srcRect/>
                    <a:stretch>
                      <a:fillRect/>
                    </a:stretch>
                  </pic:blipFill>
                  <pic:spPr bwMode="auto">
                    <a:xfrm>
                      <a:off x="0" y="0"/>
                      <a:ext cx="92710" cy="116840"/>
                    </a:xfrm>
                    <a:prstGeom prst="rect">
                      <a:avLst/>
                    </a:prstGeom>
                    <a:noFill/>
                    <a:ln>
                      <a:noFill/>
                    </a:ln>
                  </pic:spPr>
                </pic:pic>
              </a:graphicData>
            </a:graphic>
          </wp:inline>
        </w:drawing>
        <w:drawing>
          <wp:inline distT="0" distB="0" distL="0" distR="0">
            <wp:extent cx="85090" cy="100330"/>
            <wp:effectExtent l="0" t="0" r="0" b="0"/>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4">
                      <a:extLst>
                        <a:ext uri="{28A0092B-C50C-407E-A947-70E740481C1C}"/>
                      </a:extLst>
                    </a:blip>
                    <a:srcRect/>
                    <a:stretch>
                      <a:fillRect/>
                    </a:stretch>
                  </pic:blipFill>
                  <pic:spPr bwMode="auto">
                    <a:xfrm>
                      <a:off x="0" y="0"/>
                      <a:ext cx="85090" cy="100330"/>
                    </a:xfrm>
                    <a:prstGeom prst="rect">
                      <a:avLst/>
                    </a:prstGeom>
                    <a:noFill/>
                    <a:ln>
                      <a:noFill/>
                    </a:ln>
                  </pic:spPr>
                </pic:pic>
              </a:graphicData>
            </a:graphic>
          </wp:inline>
        </w:drawing>
        <w:drawing>
          <wp:inline distT="0" distB="0" distL="0" distR="0">
            <wp:extent cx="85090" cy="116840"/>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15">
                      <a:extLst>
                        <a:ext uri="{28A0092B-C50C-407E-A947-70E740481C1C}"/>
                      </a:extLst>
                    </a:blip>
                    <a:srcRect/>
                    <a:stretch>
                      <a:fillRect/>
                    </a:stretch>
                  </pic:blipFill>
                  <pic:spPr bwMode="auto">
                    <a:xfrm>
                      <a:off x="0" y="0"/>
                      <a:ext cx="85090" cy="116840"/>
                    </a:xfrm>
                    <a:prstGeom prst="rect">
                      <a:avLst/>
                    </a:prstGeom>
                    <a:noFill/>
                    <a:ln>
                      <a:noFill/>
                    </a:ln>
                  </pic:spPr>
                </pic:pic>
              </a:graphicData>
            </a:graphic>
          </wp:inline>
        </w:drawing>
        <w:drawing>
          <wp:inline distT="0" distB="0" distL="0" distR="0">
            <wp:extent cx="184150" cy="121285"/>
            <wp:effectExtent l="0" t="0" r="0"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16">
                      <a:extLst>
                        <a:ext uri="{28A0092B-C50C-407E-A947-70E740481C1C}"/>
                      </a:extLst>
                    </a:blip>
                    <a:srcRect/>
                    <a:stretch>
                      <a:fillRect/>
                    </a:stretch>
                  </pic:blipFill>
                  <pic:spPr bwMode="auto">
                    <a:xfrm>
                      <a:off x="0" y="0"/>
                      <a:ext cx="184150" cy="121285"/>
                    </a:xfrm>
                    <a:prstGeom prst="rect">
                      <a:avLst/>
                    </a:prstGeom>
                    <a:noFill/>
                    <a:ln>
                      <a:noFill/>
                    </a:ln>
                  </pic:spPr>
                </pic:pic>
              </a:graphicData>
            </a:graphic>
          </wp:inline>
        </w:drawing>
        <w:drawing>
          <wp:inline distT="0" distB="0" distL="0" distR="0">
            <wp:extent cx="125730" cy="116840"/>
            <wp:effectExtent l="0" t="0" r="0" b="0"/>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17">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3670" cy="95250"/>
            <wp:effectExtent l="0" t="0" r="0" b="0"/>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1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7950" cy="116840"/>
            <wp:effectExtent l="0" t="0" r="0" b="0"/>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19">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53670" cy="95250"/>
            <wp:effectExtent l="0" t="0" r="0" b="0"/>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1765" cy="118110"/>
            <wp:effectExtent l="0" t="0" r="0" b="0"/>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1">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44145" cy="118110"/>
            <wp:effectExtent l="0" t="0" r="0" b="0"/>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2">
                      <a:extLst>
                        <a:ext uri="{28A0092B-C50C-407E-A947-70E740481C1C}"/>
                      </a:extLst>
                    </a:blip>
                    <a:srcRect/>
                    <a:stretch>
                      <a:fillRect/>
                    </a:stretch>
                  </pic:blipFill>
                  <pic:spPr bwMode="auto">
                    <a:xfrm>
                      <a:off x="0" y="0"/>
                      <a:ext cx="144145" cy="118110"/>
                    </a:xfrm>
                    <a:prstGeom prst="rect">
                      <a:avLst/>
                    </a:prstGeom>
                    <a:noFill/>
                    <a:ln>
                      <a:noFill/>
                    </a:ln>
                  </pic:spPr>
                </pic:pic>
              </a:graphicData>
            </a:graphic>
          </wp:inline>
        </w:drawing>
        <w:drawing>
          <wp:inline distT="0" distB="0" distL="0" distR="0">
            <wp:extent cx="197485" cy="120015"/>
            <wp:effectExtent l="0" t="0" r="0" b="0"/>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3">
                      <a:extLst>
                        <a:ext uri="{28A0092B-C50C-407E-A947-70E740481C1C}"/>
                      </a:extLst>
                    </a:blip>
                    <a:srcRect/>
                    <a:stretch>
                      <a:fillRect/>
                    </a:stretch>
                  </pic:blipFill>
                  <pic:spPr bwMode="auto">
                    <a:xfrm>
                      <a:off x="0" y="0"/>
                      <a:ext cx="197485" cy="120015"/>
                    </a:xfrm>
                    <a:prstGeom prst="rect">
                      <a:avLst/>
                    </a:prstGeom>
                    <a:noFill/>
                    <a:ln>
                      <a:noFill/>
                    </a:ln>
                  </pic:spPr>
                </pic:pic>
              </a:graphicData>
            </a:graphic>
          </wp:inline>
        </w:drawing>
        <w:drawing>
          <wp:inline distT="0" distB="0" distL="0" distR="0">
            <wp:extent cx="92710" cy="116840"/>
            <wp:effectExtent l="0" t="0" r="0" b="0"/>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4">
                      <a:extLst>
                        <a:ext uri="{28A0092B-C50C-407E-A947-70E740481C1C}"/>
                      </a:extLst>
                    </a:blip>
                    <a:srcRect/>
                    <a:stretch>
                      <a:fillRect/>
                    </a:stretch>
                  </pic:blipFill>
                  <pic:spPr bwMode="auto">
                    <a:xfrm>
                      <a:off x="0" y="0"/>
                      <a:ext cx="92710" cy="116840"/>
                    </a:xfrm>
                    <a:prstGeom prst="rect">
                      <a:avLst/>
                    </a:prstGeom>
                    <a:noFill/>
                    <a:ln>
                      <a:noFill/>
                    </a:ln>
                  </pic:spPr>
                </pic:pic>
              </a:graphicData>
            </a:graphic>
          </wp:inline>
        </w:drawing>
      </w:r>
      <w:r>
        <w:rPr>
          <w:rFonts w:ascii="Arial" w:cs="Arial" w:eastAsia="Arial" w:hAnsi="Arial"/>
          <w:sz w:val="1"/>
          <w:szCs w:val="1"/>
          <w:b w:val="1"/>
          <w:bCs w:val="1"/>
          <w:color w:val="auto"/>
        </w:rPr>
        <w:t xml:space="preserve"> suppression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6202045" cy="21272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25">
                      <a:extLst>
                        <a:ext uri="{28A0092B-C50C-407E-A947-70E740481C1C}"/>
                      </a:extLst>
                    </a:blip>
                    <a:srcRect/>
                    <a:stretch>
                      <a:fillRect/>
                    </a:stretch>
                  </pic:blipFill>
                  <pic:spPr bwMode="auto">
                    <a:xfrm>
                      <a:off x="0" y="0"/>
                      <a:ext cx="6202045" cy="212725"/>
                    </a:xfrm>
                    <a:prstGeom prst="rect">
                      <a:avLst/>
                    </a:prstGeom>
                    <a:noFill/>
                  </pic:spPr>
                </pic:pic>
              </a:graphicData>
            </a:graphic>
          </wp:anchor>
        </w:drawing>
      </w:r>
    </w:p>
    <w:p>
      <w:pPr>
        <w:spacing w:after="0" w:line="30"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b w:val="1"/>
          <w:bCs w:val="1"/>
          <w:color w:val="auto"/>
        </w:rPr>
        <w:t>value dropping to &lt; 2 mg/L was 67% and 78% depending on whether a baseline level of &gt;= 3 mg/L or &gt;= 2 mg/L was used as a cut off (Figure 43).</w:t>
      </w:r>
    </w:p>
    <w:p>
      <w:pPr>
        <w:spacing w:after="0" w:line="127" w:lineRule="exact"/>
        <w:rPr>
          <w:sz w:val="20"/>
          <w:szCs w:val="20"/>
          <w:color w:val="auto"/>
        </w:rPr>
      </w:pPr>
    </w:p>
    <w:p>
      <w:pPr>
        <w:jc w:val="center"/>
        <w:ind w:right="20"/>
        <w:spacing w:after="0" w:line="237" w:lineRule="auto"/>
        <w:rPr>
          <w:sz w:val="20"/>
          <w:szCs w:val="20"/>
          <w:color w:val="auto"/>
        </w:rPr>
      </w:pPr>
      <w:r>
        <w:rPr>
          <w:rFonts w:ascii="Arial" w:cs="Arial" w:eastAsia="Arial" w:hAnsi="Arial"/>
          <w:sz w:val="20"/>
          <w:szCs w:val="20"/>
          <w:b w:val="1"/>
          <w:bCs w:val="1"/>
          <w:color w:val="auto"/>
        </w:rPr>
        <w:t>Figure 43: Multiple Daily Doses of MRT-8102 led to significant proportion of subjects achieved hsCRP reduction to &lt;2 mg/L*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193675</wp:posOffset>
            </wp:positionV>
            <wp:extent cx="6402070" cy="321564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26">
                      <a:extLst>
                        <a:ext uri="{28A0092B-C50C-407E-A947-70E740481C1C}"/>
                      </a:extLst>
                    </a:blip>
                    <a:srcRect/>
                    <a:stretch>
                      <a:fillRect/>
                    </a:stretch>
                  </pic:blipFill>
                  <pic:spPr bwMode="auto">
                    <a:xfrm>
                      <a:off x="0" y="0"/>
                      <a:ext cx="6402070"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b w:val="1"/>
          <w:bCs w:val="1"/>
          <w:color w:val="auto"/>
        </w:rPr>
        <w:t>To gain a deeper, mechanistic understanding of MRT-</w:t>
      </w:r>
      <w:r>
        <w:rPr>
          <w:sz w:val="1"/>
          <w:szCs w:val="1"/>
          <w:color w:val="auto"/>
        </w:rPr>
        <w:drawing>
          <wp:inline distT="0" distB="0" distL="0" distR="0">
            <wp:extent cx="138430" cy="118110"/>
            <wp:effectExtent l="0" t="0" r="0" b="0"/>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27">
                      <a:extLst>
                        <a:ext uri="{28A0092B-C50C-407E-A947-70E740481C1C}"/>
                      </a:extLst>
                    </a:blip>
                    <a:srcRect/>
                    <a:stretch>
                      <a:fillRect/>
                    </a:stretch>
                  </pic:blipFill>
                  <pic:spPr bwMode="auto">
                    <a:xfrm>
                      <a:off x="0" y="0"/>
                      <a:ext cx="138430" cy="118110"/>
                    </a:xfrm>
                    <a:prstGeom prst="rect">
                      <a:avLst/>
                    </a:prstGeom>
                    <a:noFill/>
                    <a:ln>
                      <a:noFill/>
                    </a:ln>
                  </pic:spPr>
                </pic:pic>
              </a:graphicData>
            </a:graphic>
          </wp:inline>
        </w:drawing>
        <w:drawing>
          <wp:inline distT="0" distB="0" distL="0" distR="0">
            <wp:extent cx="153670" cy="118110"/>
            <wp:effectExtent l="0" t="0" r="0" b="0"/>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2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06045" cy="118110"/>
            <wp:effectExtent l="0" t="0" r="0" b="0"/>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29">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42875" cy="116840"/>
            <wp:effectExtent l="0" t="0" r="0" b="0"/>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0">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151765" cy="114300"/>
            <wp:effectExtent l="0" t="0" r="0" b="0"/>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1">
                      <a:extLst>
                        <a:ext uri="{28A0092B-C50C-407E-A947-70E740481C1C}"/>
                      </a:extLst>
                    </a:blip>
                    <a:srcRect/>
                    <a:stretch>
                      <a:fillRect/>
                    </a:stretch>
                  </pic:blipFill>
                  <pic:spPr bwMode="auto">
                    <a:xfrm>
                      <a:off x="0" y="0"/>
                      <a:ext cx="151765" cy="114300"/>
                    </a:xfrm>
                    <a:prstGeom prst="rect">
                      <a:avLst/>
                    </a:prstGeom>
                    <a:noFill/>
                    <a:ln>
                      <a:noFill/>
                    </a:ln>
                  </pic:spPr>
                </pic:pic>
              </a:graphicData>
            </a:graphic>
          </wp:inline>
        </w:drawing>
        <w:drawing>
          <wp:inline distT="0" distB="0" distL="0" distR="0">
            <wp:extent cx="118110" cy="116840"/>
            <wp:effectExtent l="0" t="0" r="0" b="0"/>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2">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53670" cy="95250"/>
            <wp:effectExtent l="0" t="0" r="0" b="0"/>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97485" cy="120015"/>
            <wp:effectExtent l="0" t="0" r="0" b="0"/>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4">
                      <a:extLst>
                        <a:ext uri="{28A0092B-C50C-407E-A947-70E740481C1C}"/>
                      </a:extLst>
                    </a:blip>
                    <a:srcRect/>
                    <a:stretch>
                      <a:fillRect/>
                    </a:stretch>
                  </pic:blipFill>
                  <pic:spPr bwMode="auto">
                    <a:xfrm>
                      <a:off x="0" y="0"/>
                      <a:ext cx="197485" cy="120015"/>
                    </a:xfrm>
                    <a:prstGeom prst="rect">
                      <a:avLst/>
                    </a:prstGeom>
                    <a:noFill/>
                    <a:ln>
                      <a:noFill/>
                    </a:ln>
                  </pic:spPr>
                </pic:pic>
              </a:graphicData>
            </a:graphic>
          </wp:inline>
        </w:drawing>
        <w:drawing>
          <wp:inline distT="0" distB="0" distL="0" distR="0">
            <wp:extent cx="92710" cy="116840"/>
            <wp:effectExtent l="0" t="0" r="0" b="0"/>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35">
                      <a:extLst>
                        <a:ext uri="{28A0092B-C50C-407E-A947-70E740481C1C}"/>
                      </a:extLst>
                    </a:blip>
                    <a:srcRect/>
                    <a:stretch>
                      <a:fillRect/>
                    </a:stretch>
                  </pic:blipFill>
                  <pic:spPr bwMode="auto">
                    <a:xfrm>
                      <a:off x="0" y="0"/>
                      <a:ext cx="92710" cy="116840"/>
                    </a:xfrm>
                    <a:prstGeom prst="rect">
                      <a:avLst/>
                    </a:prstGeom>
                    <a:noFill/>
                    <a:ln>
                      <a:noFill/>
                    </a:ln>
                  </pic:spPr>
                </pic:pic>
              </a:graphicData>
            </a:graphic>
          </wp:inline>
        </w:drawing>
        <w:drawing>
          <wp:inline distT="0" distB="0" distL="0" distR="0">
            <wp:extent cx="184150" cy="95250"/>
            <wp:effectExtent l="0" t="0" r="0" b="0"/>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36">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88595" cy="95250"/>
            <wp:effectExtent l="0" t="0" r="0" b="0"/>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37">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6045" cy="116840"/>
            <wp:effectExtent l="0" t="0" r="0" b="0"/>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38">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3190" cy="116840"/>
            <wp:effectExtent l="0" t="0" r="0" b="0"/>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3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4460" cy="95250"/>
            <wp:effectExtent l="0" t="0" r="0" b="0"/>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0">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81915" cy="118110"/>
            <wp:effectExtent l="0" t="0" r="0" b="0"/>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1">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07950" cy="139065"/>
            <wp:effectExtent l="0" t="0" r="0" b="0"/>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2">
                      <a:extLst>
                        <a:ext uri="{28A0092B-C50C-407E-A947-70E740481C1C}"/>
                      </a:extLst>
                    </a:blip>
                    <a:srcRect/>
                    <a:stretch>
                      <a:fillRect/>
                    </a:stretch>
                  </pic:blipFill>
                  <pic:spPr bwMode="auto">
                    <a:xfrm>
                      <a:off x="0" y="0"/>
                      <a:ext cx="107950" cy="139065"/>
                    </a:xfrm>
                    <a:prstGeom prst="rect">
                      <a:avLst/>
                    </a:prstGeom>
                    <a:noFill/>
                    <a:ln>
                      <a:noFill/>
                    </a:ln>
                  </pic:spPr>
                </pic:pic>
              </a:graphicData>
            </a:graphic>
          </wp:inline>
        </w:drawing>
        <w:drawing>
          <wp:inline distT="0" distB="0" distL="0" distR="0">
            <wp:extent cx="151765" cy="95250"/>
            <wp:effectExtent l="0" t="0" r="0" b="0"/>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88595" cy="95250"/>
            <wp:effectExtent l="0" t="0" r="0" b="0"/>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4">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10490" cy="120015"/>
            <wp:effectExtent l="0" t="0" r="0" b="0"/>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45">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53670" cy="95250"/>
            <wp:effectExtent l="0" t="0" r="0" b="0"/>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4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20015"/>
            <wp:effectExtent l="0" t="0" r="0" b="0"/>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47">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28905" cy="120015"/>
            <wp:effectExtent l="0" t="0" r="0" b="0"/>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48">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120015" cy="118110"/>
            <wp:effectExtent l="0" t="0" r="0" b="0"/>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49">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7"/>
          <w:szCs w:val="17"/>
          <w:b w:val="1"/>
          <w:bCs w:val="1"/>
          <w:color w:val="auto"/>
        </w:rPr>
        <w:t xml:space="preserve"> pro-inflammatory cytokine IL-6, a well-characterized stimulator of CRP production and secretion from the liver, as detailed in Figure 44. Consistent with the previously noted reduction in CRP, MRT-8102 treatment significantly reduced IL-</w:t>
      </w:r>
      <w:r>
        <w:rPr>
          <w:sz w:val="1"/>
          <w:szCs w:val="1"/>
          <w:color w:val="auto"/>
        </w:rPr>
        <w:drawing>
          <wp:inline distT="0" distB="0" distL="0" distR="0">
            <wp:extent cx="86360" cy="118110"/>
            <wp:effectExtent l="0" t="0" r="0" b="0"/>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1">
                      <a:extLst>
                        <a:ext uri="{28A0092B-C50C-407E-A947-70E740481C1C}"/>
                      </a:extLst>
                    </a:blip>
                    <a:srcRect/>
                    <a:stretch>
                      <a:fillRect/>
                    </a:stretch>
                  </pic:blipFill>
                  <pic:spPr bwMode="auto">
                    <a:xfrm>
                      <a:off x="0" y="0"/>
                      <a:ext cx="86360" cy="118110"/>
                    </a:xfrm>
                    <a:prstGeom prst="rect">
                      <a:avLst/>
                    </a:prstGeom>
                    <a:noFill/>
                    <a:ln>
                      <a:noFill/>
                    </a:ln>
                  </pic:spPr>
                </pic:pic>
              </a:graphicData>
            </a:graphic>
          </wp:inline>
        </w:drawing>
        <w:drawing>
          <wp:inline distT="0" distB="0" distL="0" distR="0">
            <wp:extent cx="146050" cy="137160"/>
            <wp:effectExtent l="0" t="0" r="0" b="0"/>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2">
                      <a:extLst>
                        <a:ext uri="{28A0092B-C50C-407E-A947-70E740481C1C}"/>
                      </a:extLst>
                    </a:blip>
                    <a:srcRect/>
                    <a:stretch>
                      <a:fillRect/>
                    </a:stretch>
                  </pic:blipFill>
                  <pic:spPr bwMode="auto">
                    <a:xfrm>
                      <a:off x="0" y="0"/>
                      <a:ext cx="146050" cy="137160"/>
                    </a:xfrm>
                    <a:prstGeom prst="rect">
                      <a:avLst/>
                    </a:prstGeom>
                    <a:noFill/>
                    <a:ln>
                      <a:noFill/>
                    </a:ln>
                  </pic:spPr>
                </pic:pic>
              </a:graphicData>
            </a:graphic>
          </wp:inline>
        </w:drawing>
        <w:drawing>
          <wp:inline distT="0" distB="0" distL="0" distR="0">
            <wp:extent cx="154940" cy="116840"/>
            <wp:effectExtent l="0" t="0" r="0" b="0"/>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3">
                      <a:extLst>
                        <a:ext uri="{28A0092B-C50C-407E-A947-70E740481C1C}"/>
                      </a:extLst>
                    </a:blip>
                    <a:srcRect/>
                    <a:stretch>
                      <a:fillRect/>
                    </a:stretch>
                  </pic:blipFill>
                  <pic:spPr bwMode="auto">
                    <a:xfrm>
                      <a:off x="0" y="0"/>
                      <a:ext cx="154940" cy="116840"/>
                    </a:xfrm>
                    <a:prstGeom prst="rect">
                      <a:avLst/>
                    </a:prstGeom>
                    <a:noFill/>
                    <a:ln>
                      <a:noFill/>
                    </a:ln>
                  </pic:spPr>
                </pic:pic>
              </a:graphicData>
            </a:graphic>
          </wp:inline>
        </w:drawing>
        <w:drawing>
          <wp:inline distT="0" distB="0" distL="0" distR="0">
            <wp:extent cx="123190" cy="120015"/>
            <wp:effectExtent l="0" t="0" r="0" b="0"/>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4">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06045" cy="116840"/>
            <wp:effectExtent l="0" t="0" r="0" b="0"/>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55">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0015" cy="118110"/>
            <wp:effectExtent l="0" t="0" r="0" b="0"/>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56">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5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6050" cy="116840"/>
            <wp:effectExtent l="0" t="0" r="0" b="0"/>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58">
                      <a:extLst>
                        <a:ext uri="{28A0092B-C50C-407E-A947-70E740481C1C}"/>
                      </a:extLst>
                    </a:blip>
                    <a:srcRect/>
                    <a:stretch>
                      <a:fillRect/>
                    </a:stretch>
                  </pic:blipFill>
                  <pic:spPr bwMode="auto">
                    <a:xfrm>
                      <a:off x="0" y="0"/>
                      <a:ext cx="146050" cy="116840"/>
                    </a:xfrm>
                    <a:prstGeom prst="rect">
                      <a:avLst/>
                    </a:prstGeom>
                    <a:noFill/>
                    <a:ln>
                      <a:noFill/>
                    </a:ln>
                  </pic:spPr>
                </pic:pic>
              </a:graphicData>
            </a:graphic>
          </wp:inline>
        </w:drawing>
        <w:drawing>
          <wp:inline distT="0" distB="0" distL="0" distR="0">
            <wp:extent cx="208280" cy="116840"/>
            <wp:effectExtent l="0" t="0" r="0" b="0"/>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59">
                      <a:extLst>
                        <a:ext uri="{28A0092B-C50C-407E-A947-70E740481C1C}"/>
                      </a:extLst>
                    </a:blip>
                    <a:srcRect/>
                    <a:stretch>
                      <a:fillRect/>
                    </a:stretch>
                  </pic:blipFill>
                  <pic:spPr bwMode="auto">
                    <a:xfrm>
                      <a:off x="0" y="0"/>
                      <a:ext cx="208280" cy="116840"/>
                    </a:xfrm>
                    <a:prstGeom prst="rect">
                      <a:avLst/>
                    </a:prstGeom>
                    <a:noFill/>
                    <a:ln>
                      <a:noFill/>
                    </a:ln>
                  </pic:spPr>
                </pic:pic>
              </a:graphicData>
            </a:graphic>
          </wp:inline>
        </w:drawing>
        <w:drawing>
          <wp:inline distT="0" distB="0" distL="0" distR="0">
            <wp:extent cx="100330" cy="116840"/>
            <wp:effectExtent l="0" t="0" r="0" b="0"/>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0">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146050" cy="95250"/>
            <wp:effectExtent l="0" t="0" r="0" b="0"/>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1">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6045" cy="137160"/>
            <wp:effectExtent l="0" t="0" r="0" b="0"/>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2">
                      <a:extLst>
                        <a:ext uri="{28A0092B-C50C-407E-A947-70E740481C1C}"/>
                      </a:extLst>
                    </a:blip>
                    <a:srcRect/>
                    <a:stretch>
                      <a:fillRect/>
                    </a:stretch>
                  </pic:blipFill>
                  <pic:spPr bwMode="auto">
                    <a:xfrm>
                      <a:off x="0" y="0"/>
                      <a:ext cx="106045" cy="137160"/>
                    </a:xfrm>
                    <a:prstGeom prst="rect">
                      <a:avLst/>
                    </a:prstGeom>
                    <a:noFill/>
                    <a:ln>
                      <a:noFill/>
                    </a:ln>
                  </pic:spPr>
                </pic:pic>
              </a:graphicData>
            </a:graphic>
          </wp:inline>
        </w:drawing>
        <w:drawing>
          <wp:inline distT="0" distB="0" distL="0" distR="0">
            <wp:extent cx="153670" cy="95250"/>
            <wp:effectExtent l="0" t="0" r="0" b="0"/>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6840" cy="116840"/>
            <wp:effectExtent l="0" t="0" r="0" b="0"/>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4">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38430" cy="116840"/>
            <wp:effectExtent l="0" t="0" r="0" b="0"/>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65">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18110" cy="118110"/>
            <wp:effectExtent l="0" t="0" r="0" b="0"/>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6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6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8595" cy="95250"/>
            <wp:effectExtent l="0" t="0" r="0" b="0"/>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6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12395" cy="118110"/>
            <wp:effectExtent l="0" t="0" r="0" b="0"/>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69">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0495" cy="95250"/>
            <wp:effectExtent l="0" t="0" r="0" b="0"/>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1765" cy="118110"/>
            <wp:effectExtent l="0" t="0" r="0" b="0"/>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1">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0495" cy="95250"/>
            <wp:effectExtent l="0" t="0" r="0" b="0"/>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64770" cy="118110"/>
            <wp:effectExtent l="0" t="0" r="0" b="0"/>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3">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1765" cy="95250"/>
            <wp:effectExtent l="0" t="0" r="0" b="0"/>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99390" cy="120015"/>
            <wp:effectExtent l="0" t="0" r="0" b="0"/>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75">
                      <a:extLst>
                        <a:ext uri="{28A0092B-C50C-407E-A947-70E740481C1C}"/>
                      </a:extLst>
                    </a:blip>
                    <a:srcRect/>
                    <a:stretch>
                      <a:fillRect/>
                    </a:stretch>
                  </pic:blipFill>
                  <pic:spPr bwMode="auto">
                    <a:xfrm>
                      <a:off x="0" y="0"/>
                      <a:ext cx="199390" cy="120015"/>
                    </a:xfrm>
                    <a:prstGeom prst="rect">
                      <a:avLst/>
                    </a:prstGeom>
                    <a:noFill/>
                    <a:ln>
                      <a:noFill/>
                    </a:ln>
                  </pic:spPr>
                </pic:pic>
              </a:graphicData>
            </a:graphic>
          </wp:inline>
        </w:drawing>
        <w:drawing>
          <wp:inline distT="0" distB="0" distL="0" distR="0">
            <wp:extent cx="92710" cy="116840"/>
            <wp:effectExtent l="0" t="0" r="0" b="0"/>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76">
                      <a:extLst>
                        <a:ext uri="{28A0092B-C50C-407E-A947-70E740481C1C}"/>
                      </a:extLst>
                    </a:blip>
                    <a:srcRect/>
                    <a:stretch>
                      <a:fillRect/>
                    </a:stretch>
                  </pic:blipFill>
                  <pic:spPr bwMode="auto">
                    <a:xfrm>
                      <a:off x="0" y="0"/>
                      <a:ext cx="92710" cy="116840"/>
                    </a:xfrm>
                    <a:prstGeom prst="rect">
                      <a:avLst/>
                    </a:prstGeom>
                    <a:noFill/>
                    <a:ln>
                      <a:noFill/>
                    </a:ln>
                  </pic:spPr>
                </pic:pic>
              </a:graphicData>
            </a:graphic>
          </wp:inline>
        </w:drawing>
        <w:drawing>
          <wp:inline distT="0" distB="0" distL="0" distR="0">
            <wp:extent cx="85090" cy="100330"/>
            <wp:effectExtent l="0" t="0" r="0" b="0"/>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77">
                      <a:extLst>
                        <a:ext uri="{28A0092B-C50C-407E-A947-70E740481C1C}"/>
                      </a:extLst>
                    </a:blip>
                    <a:srcRect/>
                    <a:stretch>
                      <a:fillRect/>
                    </a:stretch>
                  </pic:blipFill>
                  <pic:spPr bwMode="auto">
                    <a:xfrm>
                      <a:off x="0" y="0"/>
                      <a:ext cx="85090" cy="100330"/>
                    </a:xfrm>
                    <a:prstGeom prst="rect">
                      <a:avLst/>
                    </a:prstGeom>
                    <a:noFill/>
                    <a:ln>
                      <a:noFill/>
                    </a:ln>
                  </pic:spPr>
                </pic:pic>
              </a:graphicData>
            </a:graphic>
          </wp:inline>
        </w:drawing>
        <w:drawing>
          <wp:inline distT="0" distB="0" distL="0" distR="0">
            <wp:extent cx="59055" cy="116840"/>
            <wp:effectExtent l="0" t="0" r="0" b="0"/>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78">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180975" cy="114300"/>
            <wp:effectExtent l="0" t="0" r="0" b="0"/>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79">
                      <a:extLst>
                        <a:ext uri="{28A0092B-C50C-407E-A947-70E740481C1C}"/>
                      </a:extLst>
                    </a:blip>
                    <a:srcRect/>
                    <a:stretch>
                      <a:fillRect/>
                    </a:stretch>
                  </pic:blipFill>
                  <pic:spPr bwMode="auto">
                    <a:xfrm>
                      <a:off x="0" y="0"/>
                      <a:ext cx="180975" cy="114300"/>
                    </a:xfrm>
                    <a:prstGeom prst="rect">
                      <a:avLst/>
                    </a:prstGeom>
                    <a:noFill/>
                    <a:ln>
                      <a:noFill/>
                    </a:ln>
                  </pic:spPr>
                </pic:pic>
              </a:graphicData>
            </a:graphic>
          </wp:inline>
        </w:drawing>
        <w:drawing>
          <wp:inline distT="0" distB="0" distL="0" distR="0">
            <wp:extent cx="125730" cy="116840"/>
            <wp:effectExtent l="0" t="0" r="0" b="0"/>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0">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222250" cy="118110"/>
            <wp:effectExtent l="0" t="0" r="0" b="0"/>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1">
                      <a:extLst>
                        <a:ext uri="{28A0092B-C50C-407E-A947-70E740481C1C}"/>
                      </a:extLst>
                    </a:blip>
                    <a:srcRect/>
                    <a:stretch>
                      <a:fillRect/>
                    </a:stretch>
                  </pic:blipFill>
                  <pic:spPr bwMode="auto">
                    <a:xfrm>
                      <a:off x="0" y="0"/>
                      <a:ext cx="222250" cy="118110"/>
                    </a:xfrm>
                    <a:prstGeom prst="rect">
                      <a:avLst/>
                    </a:prstGeom>
                    <a:noFill/>
                    <a:ln>
                      <a:noFill/>
                    </a:ln>
                  </pic:spPr>
                </pic:pic>
              </a:graphicData>
            </a:graphic>
          </wp:inline>
        </w:drawing>
        <w:drawing>
          <wp:inline distT="0" distB="0" distL="0" distR="0">
            <wp:extent cx="153670" cy="114300"/>
            <wp:effectExtent l="0" t="0" r="0" b="0"/>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2">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93980" cy="116840"/>
            <wp:effectExtent l="0" t="0" r="0" b="0"/>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3">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53670" cy="95250"/>
            <wp:effectExtent l="0" t="0" r="0" b="0"/>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8740" cy="118110"/>
            <wp:effectExtent l="0" t="0" r="0" b="0"/>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85">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81915" cy="113030"/>
            <wp:effectExtent l="0" t="0" r="0" b="0"/>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86">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18110" cy="118110"/>
            <wp:effectExtent l="0" t="0" r="0" b="0"/>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87">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8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4940" cy="118110"/>
            <wp:effectExtent l="0" t="0" r="0" b="0"/>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89">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148590" cy="95250"/>
            <wp:effectExtent l="0" t="0" r="0" b="0"/>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0">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06045" cy="118110"/>
            <wp:effectExtent l="0" t="0" r="0" b="0"/>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1">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3190" cy="116840"/>
            <wp:effectExtent l="0" t="0" r="0" b="0"/>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r>
      <w:r>
        <w:rPr>
          <w:rFonts w:ascii="Arial" w:cs="Arial" w:eastAsia="Arial" w:hAnsi="Arial"/>
          <w:sz w:val="17"/>
          <w:szCs w:val="17"/>
          <w:b w:val="1"/>
          <w:bCs w:val="1"/>
          <w:color w:val="auto"/>
        </w:rPr>
        <w:t xml:space="preserve"> levels of IL-6 were reduced below the threshold of 1.65 pg/mL defined by the previously mentioned CANTOS study, a level below which a significant decrease in the risk of CV events and mortality was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-788670</wp:posOffset>
            </wp:positionV>
            <wp:extent cx="36195" cy="5588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3">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5367020</wp:posOffset>
            </wp:positionH>
            <wp:positionV relativeFrom="paragraph">
              <wp:posOffset>-349250</wp:posOffset>
            </wp:positionV>
            <wp:extent cx="36195" cy="5588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4">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Knowing that the NLRP3/IL-1b axis stimulates IL-6 production, we also investigated the impact of MRT-8102 on</w:t>
      </w:r>
    </w:p>
    <w:p>
      <w:pPr>
        <w:spacing w:after="0" w:line="10"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b w:val="1"/>
          <w:bCs w:val="1"/>
          <w:color w:val="auto"/>
        </w:rPr>
        <w:t>IL-</w:t>
      </w:r>
      <w:r>
        <w:rPr>
          <w:sz w:val="1"/>
          <w:szCs w:val="1"/>
          <w:color w:val="auto"/>
        </w:rPr>
        <w:drawing>
          <wp:inline distT="0" distB="0" distL="0" distR="0">
            <wp:extent cx="59055" cy="116840"/>
            <wp:effectExtent l="0" t="0" r="0" b="0"/>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995">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37160"/>
            <wp:effectExtent l="0" t="0" r="0" b="0"/>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996">
                      <a:extLst>
                        <a:ext uri="{28A0092B-C50C-407E-A947-70E740481C1C}"/>
                      </a:extLst>
                    </a:blip>
                    <a:srcRect/>
                    <a:stretch>
                      <a:fillRect/>
                    </a:stretch>
                  </pic:blipFill>
                  <pic:spPr bwMode="auto">
                    <a:xfrm>
                      <a:off x="0" y="0"/>
                      <a:ext cx="85090" cy="137160"/>
                    </a:xfrm>
                    <a:prstGeom prst="rect">
                      <a:avLst/>
                    </a:prstGeom>
                    <a:noFill/>
                    <a:ln>
                      <a:noFill/>
                    </a:ln>
                  </pic:spPr>
                </pic:pic>
              </a:graphicData>
            </a:graphic>
          </wp:inline>
        </w:drawing>
        <w:drawing>
          <wp:inline distT="0" distB="0" distL="0" distR="0">
            <wp:extent cx="128905" cy="113030"/>
            <wp:effectExtent l="0" t="0" r="0" b="0"/>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997">
                      <a:extLst>
                        <a:ext uri="{28A0092B-C50C-407E-A947-70E740481C1C}"/>
                      </a:extLst>
                    </a:blip>
                    <a:srcRect/>
                    <a:stretch>
                      <a:fillRect/>
                    </a:stretch>
                  </pic:blipFill>
                  <pic:spPr bwMode="auto">
                    <a:xfrm>
                      <a:off x="0" y="0"/>
                      <a:ext cx="128905" cy="113030"/>
                    </a:xfrm>
                    <a:prstGeom prst="rect">
                      <a:avLst/>
                    </a:prstGeom>
                    <a:noFill/>
                    <a:ln>
                      <a:noFill/>
                    </a:ln>
                  </pic:spPr>
                </pic:pic>
              </a:graphicData>
            </a:graphic>
          </wp:inline>
        </w:drawing>
        <w:drawing>
          <wp:inline distT="0" distB="0" distL="0" distR="0">
            <wp:extent cx="153670" cy="118110"/>
            <wp:effectExtent l="0" t="0" r="0" b="0"/>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99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95250"/>
            <wp:effectExtent l="0" t="0" r="0" b="0"/>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99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8740" cy="118110"/>
            <wp:effectExtent l="0" t="0" r="0" b="0"/>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0">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1765" cy="95250"/>
            <wp:effectExtent l="0" t="0" r="0" b="0"/>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47320" cy="95250"/>
            <wp:effectExtent l="0" t="0" r="0" b="0"/>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4">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7635" cy="95250"/>
            <wp:effectExtent l="0" t="0" r="0" b="0"/>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05">
                      <a:extLst>
                        <a:ext uri="{28A0092B-C50C-407E-A947-70E740481C1C}"/>
                      </a:extLst>
                    </a:blip>
                    <a:srcRect/>
                    <a:stretch>
                      <a:fillRect/>
                    </a:stretch>
                  </pic:blipFill>
                  <pic:spPr bwMode="auto">
                    <a:xfrm>
                      <a:off x="0" y="0"/>
                      <a:ext cx="127635" cy="95250"/>
                    </a:xfrm>
                    <a:prstGeom prst="rect">
                      <a:avLst/>
                    </a:prstGeom>
                    <a:noFill/>
                    <a:ln>
                      <a:noFill/>
                    </a:ln>
                  </pic:spPr>
                </pic:pic>
              </a:graphicData>
            </a:graphic>
          </wp:inline>
        </w:drawing>
        <w:drawing>
          <wp:inline distT="0" distB="0" distL="0" distR="0">
            <wp:extent cx="127635" cy="116840"/>
            <wp:effectExtent l="0" t="0" r="0" b="0"/>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06">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10490" cy="118110"/>
            <wp:effectExtent l="0" t="0" r="0" b="0"/>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07">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0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06045" cy="116840"/>
            <wp:effectExtent l="0" t="0" r="0" b="0"/>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0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4940" cy="95250"/>
            <wp:effectExtent l="0" t="0" r="0" b="0"/>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0">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07950" cy="116840"/>
            <wp:effectExtent l="0" t="0" r="0" b="0"/>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1">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53670" cy="95250"/>
            <wp:effectExtent l="0" t="0" r="0" b="0"/>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79070" cy="116840"/>
            <wp:effectExtent l="0" t="0" r="0" b="0"/>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3">
                      <a:extLst>
                        <a:ext uri="{28A0092B-C50C-407E-A947-70E740481C1C}"/>
                      </a:extLst>
                    </a:blip>
                    <a:srcRect/>
                    <a:stretch>
                      <a:fillRect/>
                    </a:stretch>
                  </pic:blipFill>
                  <pic:spPr bwMode="auto">
                    <a:xfrm>
                      <a:off x="0" y="0"/>
                      <a:ext cx="179070" cy="116840"/>
                    </a:xfrm>
                    <a:prstGeom prst="rect">
                      <a:avLst/>
                    </a:prstGeom>
                    <a:noFill/>
                    <a:ln>
                      <a:noFill/>
                    </a:ln>
                  </pic:spPr>
                </pic:pic>
              </a:graphicData>
            </a:graphic>
          </wp:inline>
        </w:drawing>
        <w:drawing>
          <wp:inline distT="0" distB="0" distL="0" distR="0">
            <wp:extent cx="112395" cy="120015"/>
            <wp:effectExtent l="0" t="0" r="0" b="0"/>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4">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86360" cy="95250"/>
            <wp:effectExtent l="0" t="0" r="0" b="0"/>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1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7"/>
          <w:szCs w:val="17"/>
          <w:b w:val="1"/>
          <w:bCs w:val="1"/>
          <w:color w:val="auto"/>
        </w:rPr>
        <w:t>-blood stimulation experiments. Consistent with the strong reduction in CRP observed in subjects with elevated baseline CRP, and despite relatively modest induction levels</w:t>
      </w:r>
    </w:p>
    <w:p>
      <w:pPr>
        <w:spacing w:after="0" w:line="1"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b w:val="1"/>
          <w:bCs w:val="1"/>
          <w:color w:val="auto"/>
        </w:rPr>
        <w:t>under the assay conditions used, we observed a comparable, near 80% inhibition of IL-</w:t>
      </w:r>
      <w:r>
        <w:rPr>
          <w:sz w:val="1"/>
          <w:szCs w:val="1"/>
          <w:color w:val="auto"/>
        </w:rPr>
        <w:drawing>
          <wp:inline distT="0" distB="0" distL="0" distR="0">
            <wp:extent cx="59055" cy="116840"/>
            <wp:effectExtent l="0" t="0" r="0" b="0"/>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16">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23825"/>
            <wp:effectExtent l="0" t="0" r="0" b="0"/>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17">
                      <a:extLst>
                        <a:ext uri="{28A0092B-C50C-407E-A947-70E740481C1C}"/>
                      </a:extLst>
                    </a:blip>
                    <a:srcRect/>
                    <a:stretch>
                      <a:fillRect/>
                    </a:stretch>
                  </pic:blipFill>
                  <pic:spPr bwMode="auto">
                    <a:xfrm>
                      <a:off x="0" y="0"/>
                      <a:ext cx="85090" cy="123825"/>
                    </a:xfrm>
                    <a:prstGeom prst="rect">
                      <a:avLst/>
                    </a:prstGeom>
                    <a:noFill/>
                    <a:ln>
                      <a:noFill/>
                    </a:ln>
                  </pic:spPr>
                </pic:pic>
              </a:graphicData>
            </a:graphic>
          </wp:inline>
        </w:drawing>
        <w:drawing>
          <wp:inline distT="0" distB="0" distL="0" distR="0">
            <wp:extent cx="147320" cy="95250"/>
            <wp:effectExtent l="0" t="0" r="0" b="0"/>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18">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7635" cy="95250"/>
            <wp:effectExtent l="0" t="0" r="0" b="0"/>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19">
                      <a:extLst>
                        <a:ext uri="{28A0092B-C50C-407E-A947-70E740481C1C}"/>
                      </a:extLst>
                    </a:blip>
                    <a:srcRect/>
                    <a:stretch>
                      <a:fillRect/>
                    </a:stretch>
                  </pic:blipFill>
                  <pic:spPr bwMode="auto">
                    <a:xfrm>
                      <a:off x="0" y="0"/>
                      <a:ext cx="127635" cy="95250"/>
                    </a:xfrm>
                    <a:prstGeom prst="rect">
                      <a:avLst/>
                    </a:prstGeom>
                    <a:noFill/>
                    <a:ln>
                      <a:noFill/>
                    </a:ln>
                  </pic:spPr>
                </pic:pic>
              </a:graphicData>
            </a:graphic>
          </wp:inline>
        </w:drawing>
        <w:drawing>
          <wp:inline distT="0" distB="0" distL="0" distR="0">
            <wp:extent cx="125730" cy="116840"/>
            <wp:effectExtent l="0" t="0" r="0" b="0"/>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0">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10490" cy="118110"/>
            <wp:effectExtent l="0" t="0" r="0" b="0"/>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1">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06045" cy="116840"/>
            <wp:effectExtent l="0" t="0" r="0" b="0"/>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3">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76530" cy="116840"/>
            <wp:effectExtent l="0" t="0" r="0" b="0"/>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4">
                      <a:extLst>
                        <a:ext uri="{28A0092B-C50C-407E-A947-70E740481C1C}"/>
                      </a:extLst>
                    </a:blip>
                    <a:srcRect/>
                    <a:stretch>
                      <a:fillRect/>
                    </a:stretch>
                  </pic:blipFill>
                  <pic:spPr bwMode="auto">
                    <a:xfrm>
                      <a:off x="0" y="0"/>
                      <a:ext cx="176530" cy="116840"/>
                    </a:xfrm>
                    <a:prstGeom prst="rect">
                      <a:avLst/>
                    </a:prstGeom>
                    <a:noFill/>
                    <a:ln>
                      <a:noFill/>
                    </a:ln>
                  </pic:spPr>
                </pic:pic>
              </a:graphicData>
            </a:graphic>
          </wp:inline>
        </w:drawing>
        <w:drawing>
          <wp:inline distT="0" distB="0" distL="0" distR="0">
            <wp:extent cx="113665" cy="118110"/>
            <wp:effectExtent l="0" t="0" r="0" b="0"/>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25">
                      <a:extLst>
                        <a:ext uri="{28A0092B-C50C-407E-A947-70E740481C1C}"/>
                      </a:extLst>
                    </a:blip>
                    <a:srcRect/>
                    <a:stretch>
                      <a:fillRect/>
                    </a:stretch>
                  </pic:blipFill>
                  <pic:spPr bwMode="auto">
                    <a:xfrm>
                      <a:off x="0" y="0"/>
                      <a:ext cx="113665" cy="118110"/>
                    </a:xfrm>
                    <a:prstGeom prst="rect">
                      <a:avLst/>
                    </a:prstGeom>
                    <a:noFill/>
                    <a:ln>
                      <a:noFill/>
                    </a:ln>
                  </pic:spPr>
                </pic:pic>
              </a:graphicData>
            </a:graphic>
          </wp:inline>
        </w:drawing>
        <w:drawing>
          <wp:inline distT="0" distB="0" distL="0" distR="0">
            <wp:extent cx="86360" cy="95250"/>
            <wp:effectExtent l="0" t="0" r="0"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2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8"/>
          <w:szCs w:val="18"/>
          <w:b w:val="1"/>
          <w:bCs w:val="1"/>
          <w:color w:val="auto"/>
        </w:rPr>
        <w:t>- blood ex vivo assays from these subjects following multiple administrations of MRT-8102. Importantly, we observed a correlation between NEK7 degradation and IL-</w:t>
      </w:r>
      <w:r>
        <w:rPr>
          <w:sz w:val="1"/>
          <w:szCs w:val="1"/>
          <w:color w:val="auto"/>
        </w:rPr>
        <w:drawing>
          <wp:inline distT="0" distB="0" distL="0" distR="0">
            <wp:extent cx="59055" cy="116840"/>
            <wp:effectExtent l="0" t="0" r="0"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27">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23825"/>
            <wp:effectExtent l="0" t="0" r="0" b="0"/>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28">
                      <a:extLst>
                        <a:ext uri="{28A0092B-C50C-407E-A947-70E740481C1C}"/>
                      </a:extLst>
                    </a:blip>
                    <a:srcRect/>
                    <a:stretch>
                      <a:fillRect/>
                    </a:stretch>
                  </pic:blipFill>
                  <pic:spPr bwMode="auto">
                    <a:xfrm>
                      <a:off x="0" y="0"/>
                      <a:ext cx="85090" cy="123825"/>
                    </a:xfrm>
                    <a:prstGeom prst="rect">
                      <a:avLst/>
                    </a:prstGeom>
                    <a:noFill/>
                    <a:ln>
                      <a:noFill/>
                    </a:ln>
                  </pic:spPr>
                </pic:pic>
              </a:graphicData>
            </a:graphic>
          </wp:inline>
        </w:drawing>
        <w:drawing>
          <wp:inline distT="0" distB="0" distL="0" distR="0">
            <wp:extent cx="110490" cy="118110"/>
            <wp:effectExtent l="0" t="0" r="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29">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3670" cy="95250"/>
            <wp:effectExtent l="0" t="0" r="0" b="0"/>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18110"/>
            <wp:effectExtent l="0" t="0" r="0" b="0"/>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1">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18110" cy="118110"/>
            <wp:effectExtent l="0" t="0" r="0" b="0"/>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2">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1285" cy="95250"/>
            <wp:effectExtent l="0" t="0" r="0" b="0"/>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3">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47320" cy="114300"/>
            <wp:effectExtent l="0" t="0" r="0" b="0"/>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4">
                      <a:extLst>
                        <a:ext uri="{28A0092B-C50C-407E-A947-70E740481C1C}"/>
                      </a:extLst>
                    </a:blip>
                    <a:srcRect/>
                    <a:stretch>
                      <a:fillRect/>
                    </a:stretch>
                  </pic:blipFill>
                  <pic:spPr bwMode="auto">
                    <a:xfrm>
                      <a:off x="0" y="0"/>
                      <a:ext cx="147320" cy="114300"/>
                    </a:xfrm>
                    <a:prstGeom prst="rect">
                      <a:avLst/>
                    </a:prstGeom>
                    <a:noFill/>
                    <a:ln>
                      <a:noFill/>
                    </a:ln>
                  </pic:spPr>
                </pic:pic>
              </a:graphicData>
            </a:graphic>
          </wp:inline>
        </w:drawing>
        <w:drawing>
          <wp:inline distT="0" distB="0" distL="0" distR="0">
            <wp:extent cx="153670" cy="118110"/>
            <wp:effectExtent l="0" t="0" r="0" b="0"/>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35">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1285" cy="116840"/>
            <wp:effectExtent l="0" t="0" r="0" b="0"/>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36">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18110" cy="118110"/>
            <wp:effectExtent l="0" t="0" r="0" b="0"/>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37">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3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6210" cy="118110"/>
            <wp:effectExtent l="0" t="0" r="0" b="0"/>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39">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04775" cy="118110"/>
            <wp:effectExtent l="0" t="0" r="0" b="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0">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48590" cy="114300"/>
            <wp:effectExtent l="0" t="0" r="0" b="0"/>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1">
                      <a:extLst>
                        <a:ext uri="{28A0092B-C50C-407E-A947-70E740481C1C}"/>
                      </a:extLst>
                    </a:blip>
                    <a:srcRect/>
                    <a:stretch>
                      <a:fillRect/>
                    </a:stretch>
                  </pic:blipFill>
                  <pic:spPr bwMode="auto">
                    <a:xfrm>
                      <a:off x="0" y="0"/>
                      <a:ext cx="148590" cy="114300"/>
                    </a:xfrm>
                    <a:prstGeom prst="rect">
                      <a:avLst/>
                    </a:prstGeom>
                    <a:noFill/>
                    <a:ln>
                      <a:noFill/>
                    </a:ln>
                  </pic:spPr>
                </pic:pic>
              </a:graphicData>
            </a:graphic>
          </wp:inline>
        </w:drawing>
        <w:drawing>
          <wp:inline distT="0" distB="0" distL="0" distR="0">
            <wp:extent cx="151765" cy="114300"/>
            <wp:effectExtent l="0" t="0" r="0" b="0"/>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2">
                      <a:extLst>
                        <a:ext uri="{28A0092B-C50C-407E-A947-70E740481C1C}"/>
                      </a:extLst>
                    </a:blip>
                    <a:srcRect/>
                    <a:stretch>
                      <a:fillRect/>
                    </a:stretch>
                  </pic:blipFill>
                  <pic:spPr bwMode="auto">
                    <a:xfrm>
                      <a:off x="0" y="0"/>
                      <a:ext cx="151765" cy="114300"/>
                    </a:xfrm>
                    <a:prstGeom prst="rect">
                      <a:avLst/>
                    </a:prstGeom>
                    <a:noFill/>
                    <a:ln>
                      <a:noFill/>
                    </a:ln>
                  </pic:spPr>
                </pic:pic>
              </a:graphicData>
            </a:graphic>
          </wp:inline>
        </w:drawing>
        <w:drawing>
          <wp:inline distT="0" distB="0" distL="0" distR="0">
            <wp:extent cx="78740" cy="116840"/>
            <wp:effectExtent l="0" t="0" r="0" b="0"/>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3">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1765" cy="118110"/>
            <wp:effectExtent l="0" t="0" r="0"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4">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0495" cy="95250"/>
            <wp:effectExtent l="0" t="0" r="0" b="0"/>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4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2875" cy="118110"/>
            <wp:effectExtent l="0" t="0" r="0" b="0"/>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46">
                      <a:extLst>
                        <a:ext uri="{28A0092B-C50C-407E-A947-70E740481C1C}"/>
                      </a:extLst>
                    </a:blip>
                    <a:srcRect/>
                    <a:stretch>
                      <a:fillRect/>
                    </a:stretch>
                  </pic:blipFill>
                  <pic:spPr bwMode="auto">
                    <a:xfrm>
                      <a:off x="0" y="0"/>
                      <a:ext cx="142875" cy="118110"/>
                    </a:xfrm>
                    <a:prstGeom prst="rect">
                      <a:avLst/>
                    </a:prstGeom>
                    <a:noFill/>
                    <a:ln>
                      <a:noFill/>
                    </a:ln>
                  </pic:spPr>
                </pic:pic>
              </a:graphicData>
            </a:graphic>
          </wp:inline>
        </w:drawing>
        <w:drawing>
          <wp:inline distT="0" distB="0" distL="0" distR="0">
            <wp:extent cx="182245" cy="95250"/>
            <wp:effectExtent l="0" t="0" r="0" b="0"/>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47">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77470" cy="93980"/>
            <wp:effectExtent l="0" t="0" r="0"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4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3670" cy="118110"/>
            <wp:effectExtent l="0" t="0" r="0" b="0"/>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49">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4460" cy="95250"/>
            <wp:effectExtent l="0" t="0" r="0" b="0"/>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0">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5432425</wp:posOffset>
            </wp:positionH>
            <wp:positionV relativeFrom="paragraph">
              <wp:posOffset>-54610</wp:posOffset>
            </wp:positionV>
            <wp:extent cx="36195" cy="5588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1">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for a representative subject that displayed about 80% degradation and close to 90% inhibition of IL-</w:t>
      </w:r>
      <w:r>
        <w:rPr>
          <w:sz w:val="1"/>
          <w:szCs w:val="1"/>
          <w:color w:val="auto"/>
        </w:rPr>
        <w:drawing>
          <wp:inline distT="0" distB="0" distL="0" distR="0">
            <wp:extent cx="59055" cy="116840"/>
            <wp:effectExtent l="0" t="0" r="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2">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23825"/>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3">
                      <a:extLst>
                        <a:ext uri="{28A0092B-C50C-407E-A947-70E740481C1C}"/>
                      </a:extLst>
                    </a:blip>
                    <a:srcRect/>
                    <a:stretch>
                      <a:fillRect/>
                    </a:stretch>
                  </pic:blipFill>
                  <pic:spPr bwMode="auto">
                    <a:xfrm>
                      <a:off x="0" y="0"/>
                      <a:ext cx="85090" cy="123825"/>
                    </a:xfrm>
                    <a:prstGeom prst="rect">
                      <a:avLst/>
                    </a:prstGeom>
                    <a:noFill/>
                    <a:ln>
                      <a:noFill/>
                    </a:ln>
                  </pic:spPr>
                </pic:pic>
              </a:graphicData>
            </a:graphic>
          </wp:inline>
        </w:drawing>
        <w:drawing>
          <wp:inline distT="0" distB="0" distL="0" distR="0">
            <wp:extent cx="124460" cy="123825"/>
            <wp:effectExtent l="0" t="0" r="0" b="0"/>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4">
                      <a:extLst>
                        <a:ext uri="{28A0092B-C50C-407E-A947-70E740481C1C}"/>
                      </a:extLst>
                    </a:blip>
                    <a:srcRect/>
                    <a:stretch>
                      <a:fillRect/>
                    </a:stretch>
                  </pic:blipFill>
                  <pic:spPr bwMode="auto">
                    <a:xfrm>
                      <a:off x="0" y="0"/>
                      <a:ext cx="124460" cy="123825"/>
                    </a:xfrm>
                    <a:prstGeom prst="rect">
                      <a:avLst/>
                    </a:prstGeom>
                    <a:noFill/>
                    <a:ln>
                      <a:noFill/>
                    </a:ln>
                  </pic:spPr>
                </pic:pic>
              </a:graphicData>
            </a:graphic>
          </wp:inline>
        </w:drawing>
        <w:drawing>
          <wp:inline distT="0" distB="0" distL="0" distR="0">
            <wp:extent cx="112395" cy="118110"/>
            <wp:effectExtent l="0" t="0" r="0" b="0"/>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55">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99390" cy="120015"/>
            <wp:effectExtent l="0" t="0" r="0" b="0"/>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56">
                      <a:extLst>
                        <a:ext uri="{28A0092B-C50C-407E-A947-70E740481C1C}"/>
                      </a:extLst>
                    </a:blip>
                    <a:srcRect/>
                    <a:stretch>
                      <a:fillRect/>
                    </a:stretch>
                  </pic:blipFill>
                  <pic:spPr bwMode="auto">
                    <a:xfrm>
                      <a:off x="0" y="0"/>
                      <a:ext cx="199390" cy="120015"/>
                    </a:xfrm>
                    <a:prstGeom prst="rect">
                      <a:avLst/>
                    </a:prstGeom>
                    <a:noFill/>
                    <a:ln>
                      <a:noFill/>
                    </a:ln>
                  </pic:spPr>
                </pic:pic>
              </a:graphicData>
            </a:graphic>
          </wp:inline>
        </w:drawing>
        <w:drawing>
          <wp:inline distT="0" distB="0" distL="0" distR="0">
            <wp:extent cx="153670" cy="95250"/>
            <wp:effectExtent l="0" t="0" r="0"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5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5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37</w:t>
      </w:r>
    </w:p>
    <w:p>
      <w:pPr>
        <w:sectPr>
          <w:pgSz w:w="12240" w:h="15840" w:orient="portrait"/>
          <w:cols w:equalWidth="0" w:num="1">
            <w:col w:w="10100"/>
          </w:cols>
          <w:pgMar w:left="1080" w:top="1079" w:right="1060" w:bottom="154" w:gutter="0" w:footer="0" w:header="0"/>
        </w:sectPr>
      </w:pPr>
    </w:p>
    <w:bookmarkStart w:id="42" w:name="page43"/>
    <w:bookmarkEnd w:id="42"/>
    <w:p>
      <w:pPr>
        <w:ind w:right="20"/>
        <w:spacing w:after="0" w:line="237" w:lineRule="auto"/>
        <w:rPr>
          <w:sz w:val="20"/>
          <w:szCs w:val="20"/>
          <w:color w:val="auto"/>
        </w:rPr>
      </w:pPr>
      <w:r>
        <w:rPr>
          <w:rFonts w:ascii="Arial" w:cs="Arial" w:eastAsia="Arial" w:hAnsi="Arial"/>
          <w:sz w:val="20"/>
          <w:szCs w:val="20"/>
          <w:b w:val="1"/>
          <w:bCs w:val="1"/>
          <w:color w:val="auto"/>
        </w:rPr>
        <w:t>87%, respectively) at day 5 post dosing. In summary, MRT-8102, during the MAD portion of our Phase 1 study, effectively inhibited the entire NLRP3-IL-</w:t>
      </w:r>
      <w:r>
        <w:rPr>
          <w:sz w:val="1"/>
          <w:szCs w:val="1"/>
          <w:color w:val="auto"/>
        </w:rPr>
        <w:drawing>
          <wp:inline distT="0" distB="0" distL="0" distR="0">
            <wp:extent cx="59055" cy="116840"/>
            <wp:effectExtent l="0" t="0" r="0" b="0"/>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59">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14300"/>
            <wp:effectExtent l="0" t="0" r="0" b="0"/>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0">
                      <a:extLst>
                        <a:ext uri="{28A0092B-C50C-407E-A947-70E740481C1C}"/>
                      </a:extLst>
                    </a:blip>
                    <a:srcRect/>
                    <a:stretch>
                      <a:fillRect/>
                    </a:stretch>
                  </pic:blipFill>
                  <pic:spPr bwMode="auto">
                    <a:xfrm>
                      <a:off x="0" y="0"/>
                      <a:ext cx="85090" cy="114300"/>
                    </a:xfrm>
                    <a:prstGeom prst="rect">
                      <a:avLst/>
                    </a:prstGeom>
                    <a:noFill/>
                    <a:ln>
                      <a:noFill/>
                    </a:ln>
                  </pic:spPr>
                </pic:pic>
              </a:graphicData>
            </a:graphic>
          </wp:inline>
        </w:drawing>
      </w:r>
      <w:r>
        <w:rPr>
          <w:rFonts w:ascii="Arial" w:cs="Arial" w:eastAsia="Arial" w:hAnsi="Arial"/>
          <w:sz w:val="20"/>
          <w:szCs w:val="20"/>
          <w:b w:val="1"/>
          <w:bCs w:val="1"/>
          <w:color w:val="auto"/>
        </w:rPr>
        <w:t>-IL-6-CRP axis, reducing critical biomarkers to levels associated with a significantly reduced risk of CV events and mortality.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Figures 44: Multiple Daily Doses of MRT-8102 Led to Reductions of IL-6 and IL-</w:t>
      </w:r>
      <w:r>
        <w:rPr>
          <w:sz w:val="1"/>
          <w:szCs w:val="1"/>
          <w:color w:val="auto"/>
        </w:rPr>
        <w:drawing>
          <wp:inline distT="0" distB="0" distL="0" distR="0">
            <wp:extent cx="66675" cy="116840"/>
            <wp:effectExtent l="0" t="0" r="0" b="0"/>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1">
                      <a:extLst>
                        <a:ext uri="{28A0092B-C50C-407E-A947-70E740481C1C}"/>
                      </a:extLst>
                    </a:blip>
                    <a:srcRect/>
                    <a:stretch>
                      <a:fillRect/>
                    </a:stretch>
                  </pic:blipFill>
                  <pic:spPr bwMode="auto">
                    <a:xfrm>
                      <a:off x="0" y="0"/>
                      <a:ext cx="66675" cy="116840"/>
                    </a:xfrm>
                    <a:prstGeom prst="rect">
                      <a:avLst/>
                    </a:prstGeom>
                    <a:noFill/>
                    <a:ln>
                      <a:noFill/>
                    </a:ln>
                  </pic:spPr>
                </pic:pic>
              </a:graphicData>
            </a:graphic>
          </wp:inline>
        </w:drawing>
        <w:drawing>
          <wp:inline distT="0" distB="0" distL="0" distR="0">
            <wp:extent cx="89535" cy="144145"/>
            <wp:effectExtent l="0" t="0" r="0" b="0"/>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2">
                      <a:extLst>
                        <a:ext uri="{28A0092B-C50C-407E-A947-70E740481C1C}"/>
                      </a:extLst>
                    </a:blip>
                    <a:srcRect/>
                    <a:stretch>
                      <a:fillRect/>
                    </a:stretch>
                  </pic:blipFill>
                  <pic:spPr bwMode="auto">
                    <a:xfrm>
                      <a:off x="0" y="0"/>
                      <a:ext cx="89535" cy="14414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64770</wp:posOffset>
            </wp:positionV>
            <wp:extent cx="6402070" cy="238188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3">
                      <a:extLst>
                        <a:ext uri="{28A0092B-C50C-407E-A947-70E740481C1C}"/>
                      </a:extLst>
                    </a:blip>
                    <a:srcRect/>
                    <a:stretch>
                      <a:fillRect/>
                    </a:stretch>
                  </pic:blipFill>
                  <pic:spPr bwMode="auto">
                    <a:xfrm>
                      <a:off x="0" y="0"/>
                      <a:ext cx="6402070" cy="238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We sought to characterize the impact of MRT-8102 on CSF inflammatory markers, including CRP and IL-6, following administration of MRT-8102 at a single dose level of 100mg (Figure 45). CSF levels of MRT-8102 were consistent with levels needed to be active against NEK7 (data not shown). Importantly, in two subjects with elevated IL-6 in cerebrospinal fluid at baseline, MRT-8102 administration resulted in reduced CSF IL-6 levels after 7 days of dosing. Plasma IL-6 levels at baseline in these two subjects were low, suggesting a centrally (CNS)-driven mechanism for the elevation as well as the suppression of CSF IL-6 levels.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45: MRT-8102 Treatment Reduced IL-6 Levels in CSF Consistent with CNS Penetration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218249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4">
                      <a:extLst>
                        <a:ext uri="{28A0092B-C50C-407E-A947-70E740481C1C}"/>
                      </a:extLst>
                    </a:blip>
                    <a:srcRect/>
                    <a:stretch>
                      <a:fillRect/>
                    </a:stretch>
                  </pic:blipFill>
                  <pic:spPr bwMode="auto">
                    <a:xfrm>
                      <a:off x="0" y="0"/>
                      <a:ext cx="6402070" cy="218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Part 3 of the study (CRP PoC cohort) evaluated a cohort of subjects with elevated CVD risk. The study design, shown in Figure 46, included 36 subjects randomized 3:1 to MRT-8102 at a dose of 40mg once daily or placebo. Subjects were defined as having elevated CVD risk based on measures of obesity and elevated plasma CRP levels. The primary endpoints were safety and tolerability, with secondary endpoints including changes in CRP levels and pharmacokinetics. Endpoints for hsCRP included absolute reduction and frequency of reduction to &lt; 2 mg/L, a threshold that defines lower CVD risk, as discussed earlier. We also measured pharmacodynamic markers, including NEK7 degradation (see above), as well as levels of IL-6, IL-18, and fibrinogen in plasma.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38</w:t>
      </w:r>
    </w:p>
    <w:p>
      <w:pPr>
        <w:sectPr>
          <w:pgSz w:w="12240" w:h="15840" w:orient="portrait"/>
          <w:cols w:equalWidth="0" w:num="1">
            <w:col w:w="10060"/>
          </w:cols>
          <w:pgMar w:left="1080" w:top="1086" w:right="1100" w:bottom="154" w:gutter="0" w:footer="0" w:header="0"/>
        </w:sectPr>
      </w:pPr>
    </w:p>
    <w:bookmarkStart w:id="43" w:name="page44"/>
    <w:bookmarkEnd w:id="43"/>
    <w:p>
      <w:pPr>
        <w:jc w:val="center"/>
        <w:ind w:right="-19"/>
        <w:spacing w:after="0"/>
        <w:rPr>
          <w:sz w:val="20"/>
          <w:szCs w:val="20"/>
          <w:color w:val="auto"/>
        </w:rPr>
      </w:pPr>
      <w:r>
        <w:rPr>
          <w:rFonts w:ascii="Arial" w:cs="Arial" w:eastAsia="Arial" w:hAnsi="Arial"/>
          <w:sz w:val="20"/>
          <w:szCs w:val="20"/>
          <w:b w:val="1"/>
          <w:bCs w:val="1"/>
          <w:color w:val="auto"/>
        </w:rPr>
        <w:t>Figure 46: CRP PoC (Part 3) Study of MRT-8102 in Subjects with Elevated CVD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0314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65">
                      <a:extLst>
                        <a:ext uri="{28A0092B-C50C-407E-A947-70E740481C1C}"/>
                      </a:extLst>
                    </a:blip>
                    <a:srcRect/>
                    <a:stretch>
                      <a:fillRect/>
                    </a:stretch>
                  </pic:blipFill>
                  <pic:spPr bwMode="auto">
                    <a:xfrm>
                      <a:off x="0" y="0"/>
                      <a:ext cx="6402070"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Data analysis included data from 24 subjects (including both MRT-8102 and placebo) who had completed 4 weeks of dosing as of the data cutoff date. As shown in Figure 47, the interim data suggests that MRT-8102, dosed at 40 mg once daily, induced rapid and deep reductions of hsCRP and fibrinogen. The panel on the left shows that median CRP declined by 80% after one week, consistent with our observation from the MAD portion of the Phase 1 study, and by 85% after four weeks of dosing. Also, 94% of subjects reached hsCRP levels below 2 mg/L, meaning their hsCRP values returned to levels associated with lower CVD risk, as shown in the middle panel. Lastly, there was a 31% reduction in fibrinogen, an independent atherosclerotic risk factor, observed during the treatment period.</w:t>
      </w:r>
    </w:p>
    <w:p>
      <w:pPr>
        <w:spacing w:after="0" w:line="131" w:lineRule="exact"/>
        <w:rPr>
          <w:sz w:val="20"/>
          <w:szCs w:val="20"/>
          <w:color w:val="auto"/>
        </w:rPr>
      </w:pPr>
    </w:p>
    <w:p>
      <w:pPr>
        <w:jc w:val="center"/>
        <w:spacing w:after="0" w:line="234" w:lineRule="auto"/>
        <w:rPr>
          <w:sz w:val="20"/>
          <w:szCs w:val="20"/>
          <w:color w:val="auto"/>
        </w:rPr>
      </w:pPr>
      <w:r>
        <w:rPr>
          <w:rFonts w:ascii="Arial" w:cs="Arial" w:eastAsia="Arial" w:hAnsi="Arial"/>
          <w:sz w:val="20"/>
          <w:szCs w:val="20"/>
          <w:b w:val="1"/>
          <w:bCs w:val="1"/>
          <w:color w:val="auto"/>
        </w:rPr>
        <w:t>Figure 47: Analysis of CRP PoC Cohort Suggested MRT-8102 Induced Rapid Reductions of hsCRP and Fibrinogen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6402070" cy="216408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66">
                      <a:extLst>
                        <a:ext uri="{28A0092B-C50C-407E-A947-70E740481C1C}"/>
                      </a:extLst>
                    </a:blip>
                    <a:srcRect/>
                    <a:stretch>
                      <a:fillRect/>
                    </a:stretch>
                  </pic:blipFill>
                  <pic:spPr bwMode="auto">
                    <a:xfrm>
                      <a:off x="0" y="0"/>
                      <a:ext cx="6402070" cy="2164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As of the data cut-off of December 23, 2025, 112 subjects had completed dosing across the SAD, MAD, and Part 3 portions of the study. Across this sample of patients, blinded review showed a favorable safety profile with no SAEs. Treatment-emergent AEs were mild to moderate. There was no evidence of increased infection risk or dose-dependent AEs. The evaluation and data collection are ongoing for Part 3 of the study. Of note, one participant in Part 3 was diagnosed with asymptomatic, acute infectious hepatitis A while on study. Because the data were blinded, it was not known whether the participant received MRT-8102 or placebo. The participant experienced a transient ALT elevation equivalent to a Gr 3 that improved while continuing on treatment for several days.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39</w:t>
      </w:r>
    </w:p>
    <w:p>
      <w:pPr>
        <w:sectPr>
          <w:pgSz w:w="12240" w:h="15840" w:orient="portrait"/>
          <w:cols w:equalWidth="0" w:num="1">
            <w:col w:w="10060"/>
          </w:cols>
          <w:pgMar w:left="1080" w:top="1079" w:right="1100" w:bottom="154" w:gutter="0" w:footer="0" w:header="0"/>
        </w:sectPr>
      </w:pPr>
    </w:p>
    <w:bookmarkStart w:id="44" w:name="page45"/>
    <w:bookmarkEnd w:id="44"/>
    <w:p>
      <w:pPr>
        <w:spacing w:after="0" w:line="238" w:lineRule="auto"/>
        <w:rPr>
          <w:sz w:val="20"/>
          <w:szCs w:val="20"/>
          <w:color w:val="auto"/>
        </w:rPr>
      </w:pPr>
      <w:r>
        <w:rPr>
          <w:rFonts w:ascii="Arial" w:cs="Arial" w:eastAsia="Arial" w:hAnsi="Arial"/>
          <w:sz w:val="20"/>
          <w:szCs w:val="20"/>
          <w:b w:val="1"/>
          <w:bCs w:val="1"/>
          <w:color w:val="auto"/>
        </w:rPr>
        <w:t xml:space="preserve">Review of unblinded data from 88 participants from the SAD/MAD cohorts confirmed that single and multiple doses of MRT-8102 were safe and well tolerated up to and including the highest dose level. No SAEs were noted, and no TEAEs were </w:t>
      </w:r>
      <w:r>
        <w:rPr>
          <w:rFonts w:ascii="Arial" w:cs="Arial" w:eastAsia="Arial" w:hAnsi="Arial"/>
          <w:sz w:val="20"/>
          <w:szCs w:val="20"/>
          <w:b w:val="1"/>
          <w:bCs w:val="1"/>
          <w:u w:val="single" w:color="auto"/>
          <w:color w:val="auto"/>
        </w:rPr>
        <w:t>over</w:t>
      </w:r>
      <w:r>
        <w:rPr>
          <w:rFonts w:ascii="Arial" w:cs="Arial" w:eastAsia="Arial" w:hAnsi="Arial"/>
          <w:sz w:val="20"/>
          <w:szCs w:val="20"/>
          <w:b w:val="1"/>
          <w:bCs w:val="1"/>
          <w:color w:val="auto"/>
        </w:rPr>
        <w:t xml:space="preserve"> grade 2. The treatment arm reported TEAEs in 29% of participants and the placebo arm reported TEAEs in 32% of participants. The most frequent TEAE was headache, which was reported in 9% of participants in both the placebo and treatment arms.</w:t>
      </w:r>
    </w:p>
    <w:p>
      <w:pPr>
        <w:spacing w:after="0" w:line="125"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color w:val="auto"/>
        </w:rPr>
        <w:t>Based on these highly encouraging initial data, the MRT-8102 Phase 1 study, now named GFORCE-1, was expanded to include additional dose exploration of MRT-8102 in subjects with elevated CVD risk (Figure 48). We are enrolling subjects in 3-dose cohorts, randomized 3:1 to active drug vs. placebo, for a total of approximately 108 subjects. The ongoing cohort at 40 mg will be one of the 3 dose levels. Based on the interim clinical data suggesting that effects on CRP levels can be induced early and were sustained over the course of 4 weeks, we believe our 28-day study can provide valuable information on the dose levels necessary to achieve therapeutic benefit and guide our subsequent GFORCE-2 Phase 2 study in ASCVD, which we anticipate will initiate in 2026. Lastly, we believe our expanded GFORCE-1 study will also provide key insights for development of MRT-8102 and other potential NEK7 MGD product candidates in additional indications.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Figure 48: GFORCE-1 Study: Dose Exploration of MRT-8102 in Subjects with Elevated CVD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079750"/>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67">
                      <a:extLst>
                        <a:ext uri="{28A0092B-C50C-407E-A947-70E740481C1C}"/>
                      </a:extLst>
                    </a:blip>
                    <a:srcRect/>
                    <a:stretch>
                      <a:fillRect/>
                    </a:stretch>
                  </pic:blipFill>
                  <pic:spPr bwMode="auto">
                    <a:xfrm>
                      <a:off x="0" y="0"/>
                      <a:ext cx="6402070" cy="307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54" w:lineRule="auto"/>
        <w:rPr>
          <w:sz w:val="20"/>
          <w:szCs w:val="20"/>
          <w:color w:val="auto"/>
        </w:rPr>
      </w:pPr>
      <w:r>
        <w:rPr>
          <w:rFonts w:ascii="Arial" w:cs="Arial" w:eastAsia="Arial" w:hAnsi="Arial"/>
          <w:sz w:val="19"/>
          <w:szCs w:val="19"/>
          <w:b w:val="1"/>
          <w:bCs w:val="1"/>
          <w:color w:val="auto"/>
        </w:rPr>
        <w:t>We believe MRT-8102 has strong therapeutic potential in a broad range of inflammation-driven diseases and we are planning for broad development of our NEK7 MGDs, including MRT-8102 and potentially other NEK7 MGD product candidates, across this space. We plan to prioritize development of MRT-8102 in ASCVD and then to expand development of MRT-8102 or a next generation NEK7 MGD product candidate into other indications that meet our internal criteria, including unmet medical need as well as self-developability.</w:t>
      </w:r>
    </w:p>
    <w:p>
      <w:pPr>
        <w:spacing w:after="0" w:line="116"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b w:val="1"/>
          <w:bCs w:val="1"/>
          <w:color w:val="auto"/>
        </w:rPr>
        <w:t>We are planning our next study of MRT-8102 in elevated CVD risk patients defined by Stage 3/4 chronic kidney disease and elevated CRP, as shown in Figure 48, and we have named this study GFORCE-2. This is a proposed trial design subject to review by FDA. GFORCE-2 is expected to initiate in H2 2026 and will evaluate the effect of MRT-8102 treatment for up to 12 weeks (followed by open label extension of 12 weeks) on CRP levels, as well as impact on liver fat, liver inflammation, and obesity, as illustrated in Figure 49. GFORCE-2 aims to generate additional safety data with longer dosing of MRT-8102, and to confirm the effects on CRP levels seen in data from GFORCE-1. Also, we believe the trial has the potential to generate data useful for understanding MRT-81</w:t>
      </w:r>
      <w:r>
        <w:rPr>
          <w:sz w:val="1"/>
          <w:szCs w:val="1"/>
          <w:color w:val="auto"/>
        </w:rPr>
        <w:drawing>
          <wp:inline distT="0" distB="0" distL="0" distR="0">
            <wp:extent cx="151765" cy="118110"/>
            <wp:effectExtent l="0" t="0" r="0" b="0"/>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68">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07950" cy="118110"/>
            <wp:effectExtent l="0" t="0" r="0" b="0"/>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69">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3670" cy="120015"/>
            <wp:effectExtent l="0" t="0" r="0" b="0"/>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0">
                      <a:extLst>
                        <a:ext uri="{28A0092B-C50C-407E-A947-70E740481C1C}"/>
                      </a:extLst>
                    </a:blip>
                    <a:srcRect/>
                    <a:stretch>
                      <a:fillRect/>
                    </a:stretch>
                  </pic:blipFill>
                  <pic:spPr bwMode="auto">
                    <a:xfrm>
                      <a:off x="0" y="0"/>
                      <a:ext cx="153670" cy="120015"/>
                    </a:xfrm>
                    <a:prstGeom prst="rect">
                      <a:avLst/>
                    </a:prstGeom>
                    <a:noFill/>
                    <a:ln>
                      <a:noFill/>
                    </a:ln>
                  </pic:spPr>
                </pic:pic>
              </a:graphicData>
            </a:graphic>
          </wp:inline>
        </w:drawing>
        <w:drawing>
          <wp:inline distT="0" distB="0" distL="0" distR="0">
            <wp:extent cx="120015" cy="116840"/>
            <wp:effectExtent l="0" t="0" r="0" b="0"/>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1285" cy="116840"/>
            <wp:effectExtent l="0" t="0" r="0" b="0"/>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2">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09220" cy="118110"/>
            <wp:effectExtent l="0" t="0" r="0" b="0"/>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3">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37465" cy="118110"/>
            <wp:effectExtent l="0" t="0" r="0" b="0"/>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4">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06045" cy="116840"/>
            <wp:effectExtent l="0" t="0" r="0" b="0"/>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75">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5730" cy="116840"/>
            <wp:effectExtent l="0" t="0" r="0" b="0"/>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76">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1765" cy="118110"/>
            <wp:effectExtent l="0" t="0" r="0" b="0"/>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77">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60325" cy="93980"/>
            <wp:effectExtent l="0" t="0" r="0" b="0"/>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78">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24460" cy="95250"/>
            <wp:effectExtent l="0" t="0" r="0" b="0"/>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7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0490" cy="118110"/>
            <wp:effectExtent l="0" t="0" r="0" b="0"/>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0">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23190" cy="116840"/>
            <wp:effectExtent l="0" t="0" r="0" b="0"/>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1915" cy="118110"/>
            <wp:effectExtent l="0" t="0" r="0" b="0"/>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2">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06045" cy="116840"/>
            <wp:effectExtent l="0" t="0" r="0" b="0"/>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3">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12395" cy="118110"/>
            <wp:effectExtent l="0" t="0" r="0" b="0"/>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4">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0495" cy="95250"/>
            <wp:effectExtent l="0" t="0" r="0" b="0"/>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8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8740" cy="118110"/>
            <wp:effectExtent l="0" t="0" r="0" b="0"/>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86">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8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8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6050" cy="95250"/>
            <wp:effectExtent l="0" t="0" r="0" b="0"/>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89">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44145" cy="118110"/>
            <wp:effectExtent l="0" t="0" r="0" b="0"/>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0">
                      <a:extLst>
                        <a:ext uri="{28A0092B-C50C-407E-A947-70E740481C1C}"/>
                      </a:extLst>
                    </a:blip>
                    <a:srcRect/>
                    <a:stretch>
                      <a:fillRect/>
                    </a:stretch>
                  </pic:blipFill>
                  <pic:spPr bwMode="auto">
                    <a:xfrm>
                      <a:off x="0" y="0"/>
                      <a:ext cx="144145" cy="118110"/>
                    </a:xfrm>
                    <a:prstGeom prst="rect">
                      <a:avLst/>
                    </a:prstGeom>
                    <a:noFill/>
                    <a:ln>
                      <a:noFill/>
                    </a:ln>
                  </pic:spPr>
                </pic:pic>
              </a:graphicData>
            </a:graphic>
          </wp:inline>
        </w:drawing>
        <w:drawing>
          <wp:inline distT="0" distB="0" distL="0" distR="0">
            <wp:extent cx="151765" cy="95250"/>
            <wp:effectExtent l="0" t="0" r="0" b="0"/>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208280" cy="116840"/>
            <wp:effectExtent l="0" t="0" r="0" b="0"/>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2">
                      <a:extLst>
                        <a:ext uri="{28A0092B-C50C-407E-A947-70E740481C1C}"/>
                      </a:extLst>
                    </a:blip>
                    <a:srcRect/>
                    <a:stretch>
                      <a:fillRect/>
                    </a:stretch>
                  </pic:blipFill>
                  <pic:spPr bwMode="auto">
                    <a:xfrm>
                      <a:off x="0" y="0"/>
                      <a:ext cx="208280" cy="116840"/>
                    </a:xfrm>
                    <a:prstGeom prst="rect">
                      <a:avLst/>
                    </a:prstGeom>
                    <a:noFill/>
                    <a:ln>
                      <a:noFill/>
                    </a:ln>
                  </pic:spPr>
                </pic:pic>
              </a:graphicData>
            </a:graphic>
          </wp:inline>
        </w:drawing>
        <w:drawing>
          <wp:inline distT="0" distB="0" distL="0" distR="0">
            <wp:extent cx="184150" cy="120015"/>
            <wp:effectExtent l="0" t="0" r="0" b="0"/>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3">
                      <a:extLst>
                        <a:ext uri="{28A0092B-C50C-407E-A947-70E740481C1C}"/>
                      </a:extLst>
                    </a:blip>
                    <a:srcRect/>
                    <a:stretch>
                      <a:fillRect/>
                    </a:stretch>
                  </pic:blipFill>
                  <pic:spPr bwMode="auto">
                    <a:xfrm>
                      <a:off x="0" y="0"/>
                      <a:ext cx="184150" cy="120015"/>
                    </a:xfrm>
                    <a:prstGeom prst="rect">
                      <a:avLst/>
                    </a:prstGeom>
                    <a:noFill/>
                    <a:ln>
                      <a:noFill/>
                    </a:ln>
                  </pic:spPr>
                </pic:pic>
              </a:graphicData>
            </a:graphic>
          </wp:inline>
        </w:drawing>
        <w:drawing>
          <wp:inline distT="0" distB="0" distL="0" distR="0">
            <wp:extent cx="153670" cy="95250"/>
            <wp:effectExtent l="0" t="0" r="0" b="0"/>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09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8115" cy="118110"/>
            <wp:effectExtent l="0" t="0" r="0" b="0"/>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09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0495" cy="95250"/>
            <wp:effectExtent l="0" t="0" r="0" b="0"/>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09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8740" cy="118110"/>
            <wp:effectExtent l="0" t="0" r="0" b="0"/>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098">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09220" cy="120015"/>
            <wp:effectExtent l="0" t="0" r="0" b="0"/>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099">
                      <a:extLst>
                        <a:ext uri="{28A0092B-C50C-407E-A947-70E740481C1C}"/>
                      </a:extLst>
                    </a:blip>
                    <a:srcRect/>
                    <a:stretch>
                      <a:fillRect/>
                    </a:stretch>
                  </pic:blipFill>
                  <pic:spPr bwMode="auto">
                    <a:xfrm>
                      <a:off x="0" y="0"/>
                      <a:ext cx="109220" cy="12001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1664970</wp:posOffset>
            </wp:positionH>
            <wp:positionV relativeFrom="paragraph">
              <wp:posOffset>-69850</wp:posOffset>
            </wp:positionV>
            <wp:extent cx="36195" cy="5588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0">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40</w:t>
      </w:r>
    </w:p>
    <w:p>
      <w:pPr>
        <w:sectPr>
          <w:pgSz w:w="12240" w:h="15840" w:orient="portrait"/>
          <w:cols w:equalWidth="0" w:num="1">
            <w:col w:w="10040"/>
          </w:cols>
          <w:pgMar w:left="1080" w:top="1086" w:right="1120" w:bottom="154" w:gutter="0" w:footer="0" w:header="0"/>
        </w:sectPr>
      </w:pPr>
    </w:p>
    <w:bookmarkStart w:id="45" w:name="page46"/>
    <w:bookmarkEnd w:id="45"/>
    <w:p>
      <w:pPr>
        <w:jc w:val="center"/>
        <w:spacing w:after="0" w:line="236" w:lineRule="auto"/>
        <w:rPr>
          <w:sz w:val="20"/>
          <w:szCs w:val="20"/>
          <w:color w:val="auto"/>
        </w:rPr>
      </w:pPr>
      <w:r>
        <w:rPr>
          <w:rFonts w:ascii="Arial" w:cs="Arial" w:eastAsia="Arial" w:hAnsi="Arial"/>
          <w:sz w:val="20"/>
          <w:szCs w:val="20"/>
          <w:b w:val="1"/>
          <w:bCs w:val="1"/>
          <w:color w:val="auto"/>
        </w:rPr>
        <w:t>Figure 49: GFORCE-2: Phase 2 Study in Elevated CVD Risk Patients Defined by Stage 3/4 Chronic Kidney Disease and Elevated CRP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85305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1">
                      <a:extLst>
                        <a:ext uri="{28A0092B-C50C-407E-A947-70E740481C1C}"/>
                      </a:extLst>
                    </a:blip>
                    <a:srcRect/>
                    <a:stretch>
                      <a:fillRect/>
                    </a:stretch>
                  </pic:blipFill>
                  <pic:spPr bwMode="auto">
                    <a:xfrm>
                      <a:off x="0" y="0"/>
                      <a:ext cx="6402070" cy="2853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20"/>
        <w:spacing w:after="0" w:line="254" w:lineRule="auto"/>
        <w:rPr>
          <w:sz w:val="20"/>
          <w:szCs w:val="20"/>
          <w:color w:val="auto"/>
        </w:rPr>
      </w:pPr>
      <w:r>
        <w:rPr>
          <w:rFonts w:ascii="Arial" w:cs="Arial" w:eastAsia="Arial" w:hAnsi="Arial"/>
          <w:sz w:val="19"/>
          <w:szCs w:val="19"/>
          <w:b w:val="1"/>
          <w:bCs w:val="1"/>
          <w:color w:val="auto"/>
        </w:rPr>
        <w:t>We are also planning to initiate a Phase 2 study of MRT-8102 in patients with acute gout flares, as shown in Figure 50. This is a proposed trial design subject to review by FDA. We anticipate this study to initiate in either Q4 2026 or Q1 2027. The study is expected to randomize approximately 40 patients with recurrent single joint gout flares to 12 weeks of treatment with one of two doses of MRT-8102. Outcome measures include reduction of pain Visual Analogue Scale (VAS) by 72 hours and frequency of new flares.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50: Phase 2 Study in Acute Gout Flares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6402070" cy="154686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2">
                      <a:extLst>
                        <a:ext uri="{28A0092B-C50C-407E-A947-70E740481C1C}"/>
                      </a:extLst>
                    </a:blip>
                    <a:srcRect/>
                    <a:stretch>
                      <a:fillRect/>
                    </a:stretch>
                  </pic:blipFill>
                  <pic:spPr bwMode="auto">
                    <a:xfrm>
                      <a:off x="0" y="0"/>
                      <a:ext cx="6402070" cy="154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We expect to initiate a Phase 2 study of MRT-8102 in patients with moderate to severe hidradenitis suppurativa in H1 2027. Outcome measures are expected to include HiSCR75 after 16 weeks of MRT-8102 treatment relative to placebo. This is a proposed trial design subject to review by FDA.</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Precision Medicine Approach for Cancer</w:t>
      </w:r>
    </w:p>
    <w:p>
      <w:pPr>
        <w:spacing w:after="0" w:line="126" w:lineRule="exact"/>
        <w:rPr>
          <w:sz w:val="20"/>
          <w:szCs w:val="20"/>
          <w:color w:val="auto"/>
        </w:rPr>
      </w:pPr>
    </w:p>
    <w:p>
      <w:pPr>
        <w:ind w:right="860"/>
        <w:spacing w:after="0" w:line="237" w:lineRule="auto"/>
        <w:rPr>
          <w:sz w:val="20"/>
          <w:szCs w:val="20"/>
          <w:color w:val="auto"/>
        </w:rPr>
      </w:pPr>
      <w:r>
        <w:rPr>
          <w:rFonts w:ascii="Arial" w:cs="Arial" w:eastAsia="Arial" w:hAnsi="Arial"/>
          <w:sz w:val="20"/>
          <w:szCs w:val="20"/>
          <w:b w:val="1"/>
          <w:bCs w:val="1"/>
          <w:color w:val="auto"/>
        </w:rPr>
        <w:t>MRT-2359, a highly selective and orally bioavailable GSPT1-directed MGD in development for the treatment of AR and MYC-driven Prostate Cancer</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28"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GSPT1 (also known as eRF3a) is a translation termination factor that catalyzes protein synthesis termination, facilitating the release of mRNA and newly synthesized protein from the ribosomal machinery. We have identified GSPT1 as a potential therapeutic vulnerability in MYC-driven cancers with high protein translation activity, including androgen receptor (AR)-positive prostate cancer.</w:t>
      </w:r>
    </w:p>
    <w:p>
      <w:pPr>
        <w:spacing w:after="0" w:line="133"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b w:val="1"/>
          <w:bCs w:val="1"/>
          <w:color w:val="auto"/>
        </w:rPr>
        <w:t>MRT-2359 is an orally bioavailable MGD that, through extensive in vitro and in vivo studies, we have shown to induce the degradation of GSPT1. MRT-2359 is designed to preferentially affect the growth and survival of MYC family transcription factor-driven cancer cells addicted to protein translation. In vivo, once-daily oral dosing of</w:t>
      </w: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41</w:t>
      </w:r>
    </w:p>
    <w:p>
      <w:pPr>
        <w:sectPr>
          <w:pgSz w:w="12240" w:h="15840" w:orient="portrait"/>
          <w:cols w:equalWidth="0" w:num="1">
            <w:col w:w="10060"/>
          </w:cols>
          <w:pgMar w:left="1080" w:top="1086" w:right="1100" w:bottom="154" w:gutter="0" w:footer="0" w:header="0"/>
        </w:sectPr>
      </w:pPr>
    </w:p>
    <w:bookmarkStart w:id="46" w:name="page47"/>
    <w:bookmarkEnd w:id="46"/>
    <w:p>
      <w:pPr>
        <w:ind w:right="100"/>
        <w:spacing w:after="0" w:line="237" w:lineRule="auto"/>
        <w:rPr>
          <w:sz w:val="20"/>
          <w:szCs w:val="20"/>
          <w:color w:val="auto"/>
        </w:rPr>
      </w:pPr>
      <w:r>
        <w:rPr>
          <w:rFonts w:ascii="Arial" w:cs="Arial" w:eastAsia="Arial" w:hAnsi="Arial"/>
          <w:sz w:val="20"/>
          <w:szCs w:val="20"/>
          <w:b w:val="1"/>
          <w:bCs w:val="1"/>
          <w:color w:val="auto"/>
        </w:rPr>
        <w:t>MRT-2359 led to potent antitumor activity in MYC-driven cell-line-derived and patient-derived xenograft models. MRT-2359 is currently in a Phase 1/2 clinical trial (ClinicalTrials.gov Identifier: NCT05546268). Based on our preclinical and clinical work to date, we are developing MRT-2359 in metastatic castration resistant prostate cancer (mCRPC).</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Development of GSPT1-directed MGDs to Target Downstream Vulnerabilities of MYC Activation</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It is well established that abnormal activation of MYC, for example through translocation or high expression, results in uncontrolled cell growth, associated with increased protein synthesis and a ramp-up of the protein translation machinery. MYC-driven tumors are therefore widely believed to be addicted to protein translation, which creates an inherent dependence on critical components of the translation machinery, such as GSPT1, as illustrated in Figure 51. As part of our research program, we identified GSPT1 as a potential novel vulnerability in MYC-driven cancers, demonstrating that degradation of GSPT1 leads to inhibition of the MYC pathway and downregulation of the expression of critical oncogenic signaling molecules and pathways, in particular in AR-positive prostate cancer cells.</w:t>
      </w:r>
    </w:p>
    <w:p>
      <w:pPr>
        <w:spacing w:after="0" w:line="129" w:lineRule="exact"/>
        <w:rPr>
          <w:sz w:val="20"/>
          <w:szCs w:val="20"/>
          <w:color w:val="auto"/>
        </w:rPr>
      </w:pPr>
    </w:p>
    <w:p>
      <w:pPr>
        <w:jc w:val="center"/>
        <w:ind w:left="1180" w:right="180"/>
        <w:spacing w:after="0" w:line="236" w:lineRule="auto"/>
        <w:rPr>
          <w:sz w:val="20"/>
          <w:szCs w:val="20"/>
          <w:color w:val="auto"/>
        </w:rPr>
      </w:pPr>
      <w:r>
        <w:rPr>
          <w:rFonts w:ascii="Arial" w:cs="Arial" w:eastAsia="Arial" w:hAnsi="Arial"/>
          <w:sz w:val="20"/>
          <w:szCs w:val="20"/>
          <w:b w:val="1"/>
          <w:bCs w:val="1"/>
          <w:color w:val="auto"/>
        </w:rPr>
        <w:t>Figure 51: Targeting MYC-driven Tumors and Their Addiction to Protein Translation Through GSPT1 Degradation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275399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3">
                      <a:extLst>
                        <a:ext uri="{28A0092B-C50C-407E-A947-70E740481C1C}"/>
                      </a:extLst>
                    </a:blip>
                    <a:srcRect/>
                    <a:stretch>
                      <a:fillRect/>
                    </a:stretch>
                  </pic:blipFill>
                  <pic:spPr bwMode="auto">
                    <a:xfrm>
                      <a:off x="0" y="0"/>
                      <a:ext cx="6402070" cy="2753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Targeting GSPT1 with MRT-2359 (preclinical data)</w:t>
      </w:r>
    </w:p>
    <w:p>
      <w:pPr>
        <w:spacing w:after="0" w:line="128" w:lineRule="exact"/>
        <w:rPr>
          <w:sz w:val="20"/>
          <w:szCs w:val="20"/>
          <w:color w:val="auto"/>
        </w:rPr>
      </w:pPr>
    </w:p>
    <w:p>
      <w:pPr>
        <w:ind w:right="320"/>
        <w:spacing w:after="0" w:line="216" w:lineRule="auto"/>
        <w:rPr>
          <w:sz w:val="20"/>
          <w:szCs w:val="20"/>
          <w:color w:val="auto"/>
        </w:rPr>
      </w:pPr>
      <w:r>
        <w:rPr>
          <w:rFonts w:ascii="Arial" w:cs="Arial" w:eastAsia="Arial" w:hAnsi="Arial"/>
          <w:sz w:val="20"/>
          <w:szCs w:val="20"/>
          <w:b w:val="1"/>
          <w:bCs w:val="1"/>
          <w:color w:val="auto"/>
        </w:rPr>
        <w:t>MRT-2359 is a potent and selective GSPT1-directed MGD discovered and rationally designed using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Key features and various pharmaceutical parameters of MRT-2359 are shown in Figure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42</w:t>
      </w:r>
    </w:p>
    <w:p>
      <w:pPr>
        <w:sectPr>
          <w:pgSz w:w="12240" w:h="15840" w:orient="portrait"/>
          <w:cols w:equalWidth="0" w:num="1">
            <w:col w:w="9960"/>
          </w:cols>
          <w:pgMar w:left="1080" w:top="1086" w:right="1200" w:bottom="154" w:gutter="0" w:footer="0" w:header="0"/>
        </w:sectPr>
      </w:pPr>
    </w:p>
    <w:bookmarkStart w:id="47" w:name="page48"/>
    <w:bookmarkEnd w:id="47"/>
    <w:p>
      <w:pPr>
        <w:jc w:val="center"/>
        <w:spacing w:after="0" w:line="244" w:lineRule="auto"/>
        <w:rPr>
          <w:sz w:val="20"/>
          <w:szCs w:val="20"/>
          <w:color w:val="auto"/>
        </w:rPr>
      </w:pPr>
      <w:r>
        <w:rPr>
          <w:rFonts w:ascii="Arial" w:cs="Arial" w:eastAsia="Arial" w:hAnsi="Arial"/>
          <w:sz w:val="20"/>
          <w:szCs w:val="20"/>
          <w:b w:val="1"/>
          <w:bCs w:val="1"/>
          <w:color w:val="auto"/>
        </w:rPr>
        <w:t>Figure 52: MRT-2359 is a Selective and Orally Bioavailable GSPT1-directed MGD Rationally Designed Using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21590</wp:posOffset>
            </wp:positionV>
            <wp:extent cx="6402070" cy="305879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4">
                      <a:extLst>
                        <a:ext uri="{28A0092B-C50C-407E-A947-70E740481C1C}"/>
                      </a:extLst>
                    </a:blip>
                    <a:srcRect/>
                    <a:stretch>
                      <a:fillRect/>
                    </a:stretch>
                  </pic:blipFill>
                  <pic:spPr bwMode="auto">
                    <a:xfrm>
                      <a:off x="0" y="0"/>
                      <a:ext cx="6402070" cy="305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both"/>
        <w:ind w:right="280"/>
        <w:spacing w:after="0" w:line="254" w:lineRule="auto"/>
        <w:rPr>
          <w:sz w:val="20"/>
          <w:szCs w:val="20"/>
          <w:color w:val="auto"/>
        </w:rPr>
      </w:pPr>
      <w:r>
        <w:rPr>
          <w:rFonts w:ascii="Arial" w:cs="Arial" w:eastAsia="Arial" w:hAnsi="Arial"/>
          <w:sz w:val="19"/>
          <w:szCs w:val="19"/>
          <w:b w:val="1"/>
          <w:bCs w:val="1"/>
          <w:color w:val="auto"/>
        </w:rPr>
        <w:t>As shown in Figure 53, MRT-2359 displays preferential activity in MYC-high cancer cells by optimally reducing protein translation through degradation of GSPT1 by 60-70% (left panel, top right). In contrast, higher levels of GSPT1 degradation, as achieved with MRT-2136, lead to a more pan-toxic behavior with narrowed preferential activity in MYC high versus MYC low expressing cells (left panel, bottom right).</w:t>
      </w:r>
    </w:p>
    <w:p>
      <w:pPr>
        <w:spacing w:after="0" w:line="119" w:lineRule="exact"/>
        <w:rPr>
          <w:sz w:val="20"/>
          <w:szCs w:val="20"/>
          <w:color w:val="auto"/>
        </w:rPr>
      </w:pPr>
    </w:p>
    <w:p>
      <w:pPr>
        <w:jc w:val="center"/>
        <w:ind w:right="20"/>
        <w:spacing w:after="0" w:line="234" w:lineRule="auto"/>
        <w:rPr>
          <w:sz w:val="20"/>
          <w:szCs w:val="20"/>
          <w:color w:val="auto"/>
        </w:rPr>
      </w:pPr>
      <w:r>
        <w:rPr>
          <w:rFonts w:ascii="Arial" w:cs="Arial" w:eastAsia="Arial" w:hAnsi="Arial"/>
          <w:sz w:val="20"/>
          <w:szCs w:val="20"/>
          <w:b w:val="1"/>
          <w:bCs w:val="1"/>
          <w:color w:val="auto"/>
        </w:rPr>
        <w:t>Figure 53: MRT-2359 has Optimized Depth of Degradation to Achieve Preferential Activity in MYC High Cancer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6402070" cy="3116580"/>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05">
                      <a:extLst>
                        <a:ext uri="{28A0092B-C50C-407E-A947-70E740481C1C}"/>
                      </a:extLst>
                    </a:blip>
                    <a:srcRect/>
                    <a:stretch>
                      <a:fillRect/>
                    </a:stretch>
                  </pic:blipFill>
                  <pic:spPr bwMode="auto">
                    <a:xfrm>
                      <a:off x="0" y="0"/>
                      <a:ext cx="6402070" cy="311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Prostate Cancer as an Attractive Target Indication for MRT-2359</w:t>
      </w:r>
    </w:p>
    <w:p>
      <w:pPr>
        <w:spacing w:after="0" w:line="126"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Prostate cancer is the second leading cause of cancer-related death among men. The androgen receptor (AR) signaling axis, widely recognized as an important driver of prostate cancer growth, has long been targeted through castration and other systemic therapies. Although androgen deprivation therapy (ADT) is initially effective, resistance almost invariably develops, leading to a more aggressive disease state known as castration-resistant</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43</w:t>
      </w:r>
    </w:p>
    <w:p>
      <w:pPr>
        <w:sectPr>
          <w:pgSz w:w="12240" w:h="15840" w:orient="portrait"/>
          <w:cols w:equalWidth="0" w:num="1">
            <w:col w:w="10080"/>
          </w:cols>
          <w:pgMar w:left="1080" w:top="1086" w:right="1080" w:bottom="154" w:gutter="0" w:footer="0" w:header="0"/>
        </w:sectPr>
      </w:pPr>
    </w:p>
    <w:bookmarkStart w:id="48" w:name="page49"/>
    <w:bookmarkEnd w:id="48"/>
    <w:p>
      <w:pPr>
        <w:ind w:right="100"/>
        <w:spacing w:after="0" w:line="252" w:lineRule="auto"/>
        <w:rPr>
          <w:sz w:val="20"/>
          <w:szCs w:val="20"/>
          <w:color w:val="auto"/>
        </w:rPr>
      </w:pPr>
      <w:r>
        <w:rPr>
          <w:rFonts w:ascii="Arial" w:cs="Arial" w:eastAsia="Arial" w:hAnsi="Arial"/>
          <w:sz w:val="19"/>
          <w:szCs w:val="19"/>
          <w:b w:val="1"/>
          <w:bCs w:val="1"/>
          <w:color w:val="auto"/>
        </w:rPr>
        <w:t>prostate cancer (CRPC). A defining feature of metastatic CRPC (mCRPC) is the persistent activation of AR signaling through mechanisms such as AR gene amplification or overexpression, the emergence of constitutively active AR splice variants, and AR mutations. While second-generation AR-directed therapies,</w:t>
      </w:r>
    </w:p>
    <w:p>
      <w:pPr>
        <w:spacing w:after="0" w:line="1"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 xml:space="preserve">including </w:t>
      </w:r>
      <w:r>
        <w:rPr>
          <w:rFonts w:ascii="Arial" w:cs="Arial" w:eastAsia="Arial" w:hAnsi="Arial"/>
          <w:sz w:val="20"/>
          <w:szCs w:val="20"/>
          <w:b w:val="1"/>
          <w:bCs w:val="1"/>
          <w:u w:val="single" w:color="auto"/>
          <w:color w:val="auto"/>
        </w:rPr>
        <w:t>enzalutamide</w:t>
      </w:r>
      <w:r>
        <w:rPr>
          <w:rFonts w:ascii="Arial" w:cs="Arial" w:eastAsia="Arial" w:hAnsi="Arial"/>
          <w:sz w:val="20"/>
          <w:szCs w:val="20"/>
          <w:b w:val="1"/>
          <w:bCs w:val="1"/>
          <w:color w:val="auto"/>
        </w:rPr>
        <w:t>, have improved overall survival and radiographic progression-free survival in mCRPC in both pre- and post-chemotherapy settings, responses remain limited in patients harboring AR alterations, underscoring the need for novel therapeutic strategies for this patient population.</w:t>
      </w:r>
    </w:p>
    <w:p>
      <w:pPr>
        <w:spacing w:after="0" w:line="130" w:lineRule="exact"/>
        <w:rPr>
          <w:sz w:val="20"/>
          <w:szCs w:val="20"/>
          <w:color w:val="auto"/>
        </w:rPr>
      </w:pPr>
    </w:p>
    <w:p>
      <w:pPr>
        <w:ind w:right="180"/>
        <w:spacing w:after="0" w:line="270" w:lineRule="auto"/>
        <w:rPr>
          <w:sz w:val="20"/>
          <w:szCs w:val="20"/>
          <w:color w:val="auto"/>
        </w:rPr>
      </w:pPr>
      <w:r>
        <w:rPr>
          <w:rFonts w:ascii="Arial" w:cs="Arial" w:eastAsia="Arial" w:hAnsi="Arial"/>
          <w:sz w:val="18"/>
          <w:szCs w:val="18"/>
          <w:b w:val="1"/>
          <w:bCs w:val="1"/>
          <w:color w:val="auto"/>
        </w:rPr>
        <w:t>Beyond AR signaling, multiple oncogenic pathways are known to contribute to prostate cancer progression and survival. Notably, MYC plays a central role in several aspects of prostate cancer biology (Figure 54), including activation of E2F and AR transcriptional programs, and has been implicated in resistance to multiple therapeutic modalities, including AR inhibitors and radioligand therapies. Given the complex and redundant oncogenic landscape of prostate tumors, therapeutic approaches capable of simultaneously targeting multiple oncogenic nodes may enhance treatment responses and help overcome mechanisms of therapy resistance.</w:t>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Early in our discovery and preclinical development efforts, we identified mCRPC as a promising indication for MRT-2359. MRT-2359 demonstrated robust inhibition of tumor cell growth and viability in prostate cancer cell lines, including both those sensitive and resistant to anti-androgen therapies. Mechanistically, MRT-2359 reduced the expression of MYC and other key oncogenic proteins through GSPT1 degradation and inhibition of translation. We therefore hypothesized that rational combination strategies incorporating MRT-2359 with second-generation AR inhibitors or other approved agents, such as radioligand therapies, may enhance therapeutic efficacy and maintain activity against CRPC tumors, including those harboring AR mutations or other alterations.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54: MRT-2359 Exploits Key Therapeutic Vulnerabilities in Therapy-Resistant CRPC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290766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06">
                      <a:extLst>
                        <a:ext uri="{28A0092B-C50C-407E-A947-70E740481C1C}"/>
                      </a:extLst>
                    </a:blip>
                    <a:srcRect/>
                    <a:stretch>
                      <a:fillRect/>
                    </a:stretch>
                  </pic:blipFill>
                  <pic:spPr bwMode="auto">
                    <a:xfrm>
                      <a:off x="0" y="0"/>
                      <a:ext cx="6402070" cy="290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240"/>
        <w:spacing w:after="0" w:line="239" w:lineRule="auto"/>
        <w:rPr>
          <w:sz w:val="20"/>
          <w:szCs w:val="20"/>
          <w:color w:val="auto"/>
        </w:rPr>
      </w:pPr>
      <w:r>
        <w:rPr>
          <w:rFonts w:ascii="Arial" w:cs="Arial" w:eastAsia="Arial" w:hAnsi="Arial"/>
          <w:sz w:val="20"/>
          <w:szCs w:val="20"/>
          <w:b w:val="1"/>
          <w:bCs w:val="1"/>
          <w:color w:val="auto"/>
        </w:rPr>
        <w:t>Supporting our mechanistic hypothesis is data evaluating hundreds of cancer cell lines spanning multiple tumor lineages, demonstrating that prostate cancer lines co-expressing high levels of MYC and AR present much greater sensitivity to MRT-2359 than prostate cancer cells that are low or negative for MYC or AR, or neuroendocrine prostate cancer cell lines (Figure 55). Furthermore, in addition to baseline expression of the above mentioned oncoproteins, MRT-2359 treatment also led to significant down-modulation of MYC, AR and E2F signaling selectively in AR and MYC high expressing cell lines but not in PC3 cells (AR negative and MYC low), as assessed by RNAseq.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44</w:t>
      </w:r>
    </w:p>
    <w:p>
      <w:pPr>
        <w:sectPr>
          <w:pgSz w:w="12240" w:h="15840" w:orient="portrait"/>
          <w:cols w:equalWidth="0" w:num="1">
            <w:col w:w="10060"/>
          </w:cols>
          <w:pgMar w:left="1080" w:top="1086" w:right="1100" w:bottom="154" w:gutter="0" w:footer="0" w:header="0"/>
        </w:sectPr>
      </w:pPr>
    </w:p>
    <w:bookmarkStart w:id="49" w:name="page50"/>
    <w:bookmarkEnd w:id="49"/>
    <w:p>
      <w:pPr>
        <w:jc w:val="center"/>
        <w:ind w:left="1160" w:right="380"/>
        <w:spacing w:after="0" w:line="236" w:lineRule="auto"/>
        <w:rPr>
          <w:sz w:val="20"/>
          <w:szCs w:val="20"/>
          <w:color w:val="auto"/>
        </w:rPr>
      </w:pPr>
      <w:r>
        <w:rPr>
          <w:rFonts w:ascii="Arial" w:cs="Arial" w:eastAsia="Arial" w:hAnsi="Arial"/>
          <w:sz w:val="20"/>
          <w:szCs w:val="20"/>
          <w:b w:val="1"/>
          <w:bCs w:val="1"/>
          <w:color w:val="auto"/>
        </w:rPr>
        <w:t>Figure 55: Pharmacogenomic Profiling Identified AR/MYC-positive Prostate Cancer Cell Lines as Exquisitely Sensitive to MRT-2359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263140"/>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07">
                      <a:extLst>
                        <a:ext uri="{28A0092B-C50C-407E-A947-70E740481C1C}"/>
                      </a:extLst>
                    </a:blip>
                    <a:srcRect/>
                    <a:stretch>
                      <a:fillRect/>
                    </a:stretch>
                  </pic:blipFill>
                  <pic:spPr bwMode="auto">
                    <a:xfrm>
                      <a:off x="0" y="0"/>
                      <a:ext cx="640207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In support of the above-mentioned transcriptomic analysis that showed significant down-modulation of multiple oncogenic pathways selectively in MRT-2359 responsive cell lines, an unbiased global proteomics analysis across the responsive lines revealed significantly reduced cellular abundance of AR (wild type [WT] and the genetic variant AR-V7), MYC and Cyclin D1 proteins, potentially shedding light on the biological mechanism through which MRT-2359 treatment reduces signaling output through these oncoproteins and their downstream pathways (Figure 56). Notably, MRT-2359, as a single agent, demonstrated deeper reductions in AR activity than the AR antagonist enzalutamide in the cell lines tested in vitro within the 24 hour timeframe of the experiment, suggesting MRT-2359 activity toward this critical lineage-defining pathway may be achieved more rapidly than with the currently approved AR-directed therapeutic.</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20"/>
          <w:szCs w:val="20"/>
          <w:b w:val="1"/>
          <w:bCs w:val="1"/>
          <w:color w:val="auto"/>
        </w:rPr>
        <w:t>Figure 56: Proteomics Analysis Revealed Modulation of AR and MYC/E2F Pathway by MRT-2359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246253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08">
                      <a:extLst>
                        <a:ext uri="{28A0092B-C50C-407E-A947-70E740481C1C}"/>
                      </a:extLst>
                    </a:blip>
                    <a:srcRect/>
                    <a:stretch>
                      <a:fillRect/>
                    </a:stretch>
                  </pic:blipFill>
                  <pic:spPr bwMode="auto">
                    <a:xfrm>
                      <a:off x="0" y="0"/>
                      <a:ext cx="6402070" cy="2462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color w:val="auto"/>
        </w:rPr>
        <w:t>Consistent with pharmacogenomic screening and in vitro validation studies, MRT-2359 demonstrated encouraging single-agent as well as combination activity with enzalutamide across a number of prostate cancer cell line-derived xenograft (CDX) models, as shown in Figure 57. These models include LNCaP, a cell line characterized by high-level expression of the homozygous T878A mutation in AR, and VCaP, a cell line with amplification of AR WT and low-level expression of the constitutively active V7 isoform. In both models, suboptimal dosing of MRT-2359, when combined with enzalutamide, drove significant tumor regressions and substantially outperformed enzalutamide single agent treatment. Since MYC can promote expression of DNA repair genes, potentially blunting response to radioligand therapy, we also tested the potential for MRT-2359 to improve activity of a PSMA-based radioligand therapy, as shown in the right graph. Whereas single-agent</w:t>
      </w:r>
    </w:p>
    <w:p>
      <w:pPr>
        <w:spacing w:after="0" w:line="200" w:lineRule="exact"/>
        <w:rPr>
          <w:sz w:val="20"/>
          <w:szCs w:val="20"/>
          <w:color w:val="auto"/>
        </w:rPr>
      </w:pP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45</w:t>
      </w:r>
    </w:p>
    <w:p>
      <w:pPr>
        <w:sectPr>
          <w:pgSz w:w="12240" w:h="15840" w:orient="portrait"/>
          <w:cols w:equalWidth="0" w:num="1">
            <w:col w:w="10000"/>
          </w:cols>
          <w:pgMar w:left="1080" w:top="1086" w:right="1160" w:bottom="154" w:gutter="0" w:footer="0" w:header="0"/>
        </w:sectPr>
      </w:pPr>
    </w:p>
    <w:bookmarkStart w:id="50" w:name="page51"/>
    <w:bookmarkEnd w:id="50"/>
    <w:p>
      <w:pPr>
        <w:ind w:right="680"/>
        <w:spacing w:after="0" w:line="236" w:lineRule="auto"/>
        <w:rPr>
          <w:sz w:val="20"/>
          <w:szCs w:val="20"/>
          <w:color w:val="auto"/>
        </w:rPr>
      </w:pPr>
      <w:r>
        <w:rPr>
          <w:rFonts w:ascii="Arial" w:cs="Arial" w:eastAsia="Arial" w:hAnsi="Arial"/>
          <w:sz w:val="20"/>
          <w:szCs w:val="20"/>
          <w:b w:val="1"/>
          <w:bCs w:val="1"/>
          <w:color w:val="auto"/>
        </w:rPr>
        <w:t>treatments achieved stasis at best, combination treatment led to significant regressions, suggesting strong synergy between MRT-2359 and the PSMA-based radioligand.</w:t>
      </w:r>
    </w:p>
    <w:p>
      <w:pPr>
        <w:spacing w:after="0" w:line="129" w:lineRule="exact"/>
        <w:rPr>
          <w:sz w:val="20"/>
          <w:szCs w:val="20"/>
          <w:color w:val="auto"/>
        </w:rPr>
      </w:pPr>
    </w:p>
    <w:p>
      <w:pPr>
        <w:jc w:val="center"/>
        <w:ind w:left="1100"/>
        <w:spacing w:after="0" w:line="234" w:lineRule="auto"/>
        <w:rPr>
          <w:sz w:val="20"/>
          <w:szCs w:val="20"/>
          <w:color w:val="auto"/>
        </w:rPr>
      </w:pPr>
      <w:r>
        <w:rPr>
          <w:rFonts w:ascii="Arial" w:cs="Arial" w:eastAsia="Arial" w:hAnsi="Arial"/>
          <w:sz w:val="20"/>
          <w:szCs w:val="20"/>
          <w:b w:val="1"/>
          <w:bCs w:val="1"/>
          <w:color w:val="auto"/>
        </w:rPr>
        <w:t>Figure 57: MRT-2359 in Combination with Enzalutamide or Pluvicto Demonstrated Increased Activity Over Monotherapies in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78105</wp:posOffset>
            </wp:positionV>
            <wp:extent cx="6402070" cy="2887980"/>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09">
                      <a:extLst>
                        <a:ext uri="{28A0092B-C50C-407E-A947-70E740481C1C}"/>
                      </a:extLst>
                    </a:blip>
                    <a:srcRect/>
                    <a:stretch>
                      <a:fillRect/>
                    </a:stretch>
                  </pic:blipFill>
                  <pic:spPr bwMode="auto">
                    <a:xfrm>
                      <a:off x="0" y="0"/>
                      <a:ext cx="6402070" cy="288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MRT-2359 Phase 1/2 Clinical Study Design and Preliminary Results</w:t>
      </w:r>
    </w:p>
    <w:p>
      <w:pPr>
        <w:spacing w:after="0" w:line="128" w:lineRule="exact"/>
        <w:rPr>
          <w:sz w:val="20"/>
          <w:szCs w:val="20"/>
          <w:color w:val="auto"/>
        </w:rPr>
      </w:pPr>
    </w:p>
    <w:p>
      <w:pPr>
        <w:ind w:right="240"/>
        <w:spacing w:after="0" w:line="237" w:lineRule="auto"/>
        <w:rPr>
          <w:sz w:val="20"/>
          <w:szCs w:val="20"/>
          <w:color w:val="auto"/>
        </w:rPr>
      </w:pPr>
      <w:r>
        <w:rPr>
          <w:rFonts w:ascii="Arial" w:cs="Arial" w:eastAsia="Arial" w:hAnsi="Arial"/>
          <w:sz w:val="20"/>
          <w:szCs w:val="20"/>
          <w:b w:val="1"/>
          <w:bCs w:val="1"/>
          <w:color w:val="auto"/>
        </w:rPr>
        <w:t>Based on our encouraging preclinical data demonstrating that MRT-2359 combined well with both AR inhibitors and radioligand therapy to improve preclinical activity across CDX models spanning multiple AR alterations, we assessed the potential of MRT-2359 to benefit patients with metastatic CRPC post multiple lines of prior treatment.</w:t>
      </w:r>
    </w:p>
    <w:p>
      <w:pPr>
        <w:spacing w:after="0" w:line="133" w:lineRule="exact"/>
        <w:rPr>
          <w:sz w:val="20"/>
          <w:szCs w:val="20"/>
          <w:color w:val="auto"/>
        </w:rPr>
      </w:pPr>
    </w:p>
    <w:p>
      <w:pPr>
        <w:jc w:val="both"/>
        <w:ind w:right="700"/>
        <w:spacing w:after="0" w:line="253" w:lineRule="auto"/>
        <w:rPr>
          <w:sz w:val="20"/>
          <w:szCs w:val="20"/>
          <w:color w:val="auto"/>
        </w:rPr>
      </w:pPr>
      <w:r>
        <w:rPr>
          <w:rFonts w:ascii="Arial" w:cs="Arial" w:eastAsia="Arial" w:hAnsi="Arial"/>
          <w:sz w:val="19"/>
          <w:szCs w:val="19"/>
          <w:b w:val="1"/>
          <w:bCs w:val="1"/>
          <w:color w:val="auto"/>
        </w:rPr>
        <w:t>Figure 58 outlines the design of our Phase 1/2 clinical study. We conducted robust dose exploration in the monotherapy arms to confirm multiple safe dose levels and to determine our initial recommended Phase 2 starting dose of 0.5 mg daily on a 21-day on-drug, 7-day off-drug schedule.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58: MRT-2359 Phase 1/2 Clinical Study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196215</wp:posOffset>
            </wp:positionV>
            <wp:extent cx="6402070" cy="227393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0">
                      <a:extLst>
                        <a:ext uri="{28A0092B-C50C-407E-A947-70E740481C1C}"/>
                      </a:extLst>
                    </a:blip>
                    <a:srcRect/>
                    <a:stretch>
                      <a:fillRect/>
                    </a:stretch>
                  </pic:blipFill>
                  <pic:spPr bwMode="auto">
                    <a:xfrm>
                      <a:off x="0" y="0"/>
                      <a:ext cx="6402070" cy="227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We initiated the Phase 2 expansion cohort in heavily pretreated, metastatic CRPC patients and reported results for 23 patients that had been enrolled as of the January 30 2026 data cut-off. Notably, we required RECIST measurable disease for all patients entering the trial, a more stringent requirement than is typical for prostate cancer studies, which results in enrollment of a more severe, and often more heavily pretreated patient population with extensive metastatic disease.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46</w:t>
      </w:r>
    </w:p>
    <w:p>
      <w:pPr>
        <w:sectPr>
          <w:pgSz w:w="12240" w:h="15840" w:orient="portrait"/>
          <w:cols w:equalWidth="0" w:num="1">
            <w:col w:w="10060"/>
          </w:cols>
          <w:pgMar w:left="1080" w:top="1086" w:right="1100" w:bottom="154" w:gutter="0" w:footer="0" w:header="0"/>
        </w:sectPr>
      </w:pPr>
    </w:p>
    <w:bookmarkStart w:id="51" w:name="page52"/>
    <w:bookmarkEnd w:id="51"/>
    <w:p>
      <w:pPr>
        <w:spacing w:after="0" w:line="238" w:lineRule="auto"/>
        <w:rPr>
          <w:sz w:val="20"/>
          <w:szCs w:val="20"/>
          <w:color w:val="auto"/>
        </w:rPr>
      </w:pPr>
      <w:r>
        <w:rPr>
          <w:rFonts w:ascii="Arial" w:cs="Arial" w:eastAsia="Arial" w:hAnsi="Arial"/>
          <w:sz w:val="20"/>
          <w:szCs w:val="20"/>
          <w:b w:val="1"/>
          <w:bCs w:val="1"/>
          <w:color w:val="auto"/>
        </w:rPr>
        <w:t>For our metastatic CRPC expansion cohort, we applied a multipronged approach to characterize tumors at the molecular level, including the identification of key AR alterations in all enrolled patients. To do so, we employed RNA and DNA sequencing of tumor biopsies, and molecular testing of circulating tumor DNA and circulating tumor cells to detect AR alterations such as AR mutations and/or splice variants (Figure 59). We also verified adenocarcinoma biology through RNA sequencing, which allowed us to exclude from the efficacy analysis tumors that had transformed to primarily neuroendocrine status.</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Figure 59: Biomarker Profiling of Tumor and Liquid Biopsies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254508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1">
                      <a:extLst>
                        <a:ext uri="{28A0092B-C50C-407E-A947-70E740481C1C}"/>
                      </a:extLst>
                    </a:blip>
                    <a:srcRect/>
                    <a:stretch>
                      <a:fillRect/>
                    </a:stretch>
                  </pic:blipFill>
                  <pic:spPr bwMode="auto">
                    <a:xfrm>
                      <a:off x="0" y="0"/>
                      <a:ext cx="6402070" cy="2545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Figure 60 details the patient demographics, clinical characteristics and prior therapies of patients in the study. Patients in this study were more heavily pretreated than in comparable studies in mCRPC patients. In our study, 78% of patients had been previously treated with second generation androgen receptor inhibitors, 83% with chemotherapy, and 57% with Pluvicto. Of the 23 patients enrolled as of the data cutoff, 15 were evaluable for efficacy. 1 patient had not yet received an on-treatment scan prior to the data cutoff date, 2 patients were non-evaluable due to early consent withdrawal, 1 patient was not evaluable due to investigator decision, 1 patient was non-evaluable due to early clinical progression, and 3 patients were excluded from data analysis based on molecular profiling of their baseline biopsies showing transformation to neuroendocrine differentiation.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47</w:t>
      </w:r>
    </w:p>
    <w:p>
      <w:pPr>
        <w:sectPr>
          <w:pgSz w:w="12240" w:h="15840" w:orient="portrait"/>
          <w:cols w:equalWidth="0" w:num="1">
            <w:col w:w="10020"/>
          </w:cols>
          <w:pgMar w:left="1080" w:top="1086" w:right="1140" w:bottom="154" w:gutter="0" w:footer="0" w:header="0"/>
        </w:sectPr>
      </w:pPr>
    </w:p>
    <w:bookmarkStart w:id="52" w:name="page53"/>
    <w:bookmarkEnd w:id="52"/>
    <w:p>
      <w:pPr>
        <w:jc w:val="center"/>
        <w:ind w:right="-79"/>
        <w:spacing w:after="0"/>
        <w:rPr>
          <w:sz w:val="20"/>
          <w:szCs w:val="20"/>
          <w:color w:val="auto"/>
        </w:rPr>
      </w:pPr>
      <w:r>
        <w:rPr>
          <w:rFonts w:ascii="Arial" w:cs="Arial" w:eastAsia="Arial" w:hAnsi="Arial"/>
          <w:sz w:val="20"/>
          <w:szCs w:val="20"/>
          <w:b w:val="1"/>
          <w:bCs w:val="1"/>
          <w:color w:val="auto"/>
        </w:rPr>
        <w:t>Figure 60: Patient Demographics, Clinical Characteristics, and Prior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4107180"/>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2">
                      <a:extLst>
                        <a:ext uri="{28A0092B-C50C-407E-A947-70E740481C1C}"/>
                      </a:extLst>
                    </a:blip>
                    <a:srcRect/>
                    <a:stretch>
                      <a:fillRect/>
                    </a:stretch>
                  </pic:blipFill>
                  <pic:spPr bwMode="auto">
                    <a:xfrm>
                      <a:off x="0" y="0"/>
                      <a:ext cx="6402070" cy="410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Figure 61 highlights the safety and tolerability profile of MRT-2359 in combination with enzalutamide, as of the data cut-off date. The combination was generally well tolerated, and the safety profile observed was favorable when our data was compared with third-party data on other drugs emerging as combination agents for metastatic CRPC, including EZH2 inhibitors. One patient had a dose-limiting toxicity (DLT) (grade 3 stomatitis associated with pain). The most common treatment-related AEs for MRT-2359 plus enzalutamide were fatigue (N=12, 52%), diarrhea (N=11, 48%), and nausea (N=8, 35%) which were classified as mild or moderate and were manageable and not therapy limiting. No dose discontinuations were observed due to AEs.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Figure 61: Treatment-related Adverse Events Occurring in &gt;20%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197485</wp:posOffset>
            </wp:positionV>
            <wp:extent cx="6402070" cy="244157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3">
                      <a:extLst>
                        <a:ext uri="{28A0092B-C50C-407E-A947-70E740481C1C}"/>
                      </a:extLst>
                    </a:blip>
                    <a:srcRect/>
                    <a:stretch>
                      <a:fillRect/>
                    </a:stretch>
                  </pic:blipFill>
                  <pic:spPr bwMode="auto">
                    <a:xfrm>
                      <a:off x="0" y="0"/>
                      <a:ext cx="6402070" cy="2441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48</w:t>
      </w:r>
    </w:p>
    <w:p>
      <w:pPr>
        <w:sectPr>
          <w:pgSz w:w="12240" w:h="15840" w:orient="portrait"/>
          <w:cols w:equalWidth="0" w:num="1">
            <w:col w:w="9980"/>
          </w:cols>
          <w:pgMar w:left="1080" w:top="1079" w:right="1180" w:bottom="154" w:gutter="0" w:footer="0" w:header="0"/>
        </w:sectPr>
      </w:pPr>
    </w:p>
    <w:bookmarkStart w:id="53" w:name="page54"/>
    <w:bookmarkEnd w:id="53"/>
    <w:p>
      <w:pPr>
        <w:ind w:right="100"/>
        <w:spacing w:after="0" w:line="238" w:lineRule="auto"/>
        <w:rPr>
          <w:sz w:val="20"/>
          <w:szCs w:val="20"/>
          <w:color w:val="auto"/>
        </w:rPr>
      </w:pPr>
      <w:r>
        <w:rPr>
          <w:rFonts w:ascii="Arial" w:cs="Arial" w:eastAsia="Arial" w:hAnsi="Arial"/>
          <w:sz w:val="20"/>
          <w:szCs w:val="20"/>
          <w:b w:val="1"/>
          <w:bCs w:val="1"/>
          <w:color w:val="auto"/>
        </w:rPr>
        <w:t>Figure 62 shows the waterfall plot for PSA responses, a frequently used marker of therapeutic benefit in prostate cancer, as of the data cut-off date. Patients were categorized by their AR status (WT, gray; V7, blue; mutant, purple). Of note, among the 15 evaluable patients, 5 had AR mutations, and all 5 achieved a PSA response. This includes 2 PSA90 responses and 3 PSA50 responses.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Figure 62: Best Change in PSA in AR-wild type, AR-V7 and AR-mutant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20167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4">
                      <a:extLst>
                        <a:ext uri="{28A0092B-C50C-407E-A947-70E740481C1C}"/>
                      </a:extLst>
                    </a:blip>
                    <a:srcRect/>
                    <a:stretch>
                      <a:fillRect/>
                    </a:stretch>
                  </pic:blipFill>
                  <pic:spPr bwMode="auto">
                    <a:xfrm>
                      <a:off x="0" y="0"/>
                      <a:ext cx="6402070" cy="3201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Figure 63 shows the RECIST waterfall plot for the 15 evaluable patients as of the data cut-off date. Two of the 5 AR mutant patients achieved a RECIST partial response (PR), one confirmed and one unconfirmed, and the other 3 presented stable disease (SD), resulting in a disease control rate (DCR) of 100% in this patient subset. Of all 15 evaluable patients, the overall RECIST DCR was 67% (10 of 15), with 10 of 15 patients presenting tumor size reductions of target lesions versus baseline scans, including all 5 patients whose tumors were harboring AR mutations (including the 2 patients with a RECIST PR).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63: Best Change in RECIST in AR-wild type, AR-V7 and AR-mutant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75565</wp:posOffset>
            </wp:positionV>
            <wp:extent cx="6402070" cy="315595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15">
                      <a:extLst>
                        <a:ext uri="{28A0092B-C50C-407E-A947-70E740481C1C}"/>
                      </a:extLst>
                    </a:blip>
                    <a:srcRect/>
                    <a:stretch>
                      <a:fillRect/>
                    </a:stretch>
                  </pic:blipFill>
                  <pic:spPr bwMode="auto">
                    <a:xfrm>
                      <a:off x="0" y="0"/>
                      <a:ext cx="6402070" cy="315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49</w:t>
      </w:r>
    </w:p>
    <w:p>
      <w:pPr>
        <w:sectPr>
          <w:pgSz w:w="12240" w:h="15840" w:orient="portrait"/>
          <w:cols w:equalWidth="0" w:num="1">
            <w:col w:w="10060"/>
          </w:cols>
          <w:pgMar w:left="1080" w:top="1084" w:right="1100" w:bottom="154" w:gutter="0" w:footer="0" w:header="0"/>
        </w:sectPr>
      </w:pPr>
    </w:p>
    <w:bookmarkStart w:id="54" w:name="page55"/>
    <w:bookmarkEnd w:id="54"/>
    <w:p>
      <w:pPr>
        <w:ind w:right="20"/>
        <w:spacing w:after="0" w:line="238" w:lineRule="auto"/>
        <w:rPr>
          <w:sz w:val="20"/>
          <w:szCs w:val="20"/>
          <w:color w:val="auto"/>
        </w:rPr>
      </w:pPr>
      <w:r>
        <w:rPr>
          <w:rFonts w:ascii="Arial" w:cs="Arial" w:eastAsia="Arial" w:hAnsi="Arial"/>
          <w:sz w:val="20"/>
          <w:szCs w:val="20"/>
          <w:b w:val="1"/>
          <w:bCs w:val="1"/>
          <w:color w:val="auto"/>
        </w:rPr>
        <w:t>As shown in the swimmer plot in Figure 64 displaying months on treatment as of the data cut-off date, treatment effects in these heavily pretreated patients were durable in several patients. In the AR mutant subset, 2 patients remained on therapy for 10 cycles or longer and 2 of 5 patients remained on drug as of the data cutoff on January 30, 2026.</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64: Swimmer Plot of All Evaluable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317500</wp:posOffset>
            </wp:positionV>
            <wp:extent cx="6402070" cy="2627630"/>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16">
                      <a:extLst>
                        <a:ext uri="{28A0092B-C50C-407E-A947-70E740481C1C}"/>
                      </a:extLst>
                    </a:blip>
                    <a:srcRect/>
                    <a:stretch>
                      <a:fillRect/>
                    </a:stretch>
                  </pic:blipFill>
                  <pic:spPr bwMode="auto">
                    <a:xfrm>
                      <a:off x="0" y="0"/>
                      <a:ext cx="6402070" cy="2627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Figure 65 provides additional data on the 5 patients with AR mutations, as off the data cutoff date, where the MRT-2359/enzalutamide combination led to robust and durable PSA and RECIST responses. Looking at these patients in isolation, all patients previously received abiraterone, 3 of 5 previously received a second-generation AR inhibitor, 4 of 5 received the PSMA-targeting radioligand therapy Pluvicto, and 5 of 5 were previously treated with chemotherapy. Consistent with the 100% PSA response rate and 100% disease control rate in this subset of patients, mutant allele frequency in ctDNA and total circulating tumor cell counts were also significantly decreased in 4 of 5 patients, with data unattainable for the fifth patient due to poor sample quality.</w:t>
      </w:r>
    </w:p>
    <w:p>
      <w:pPr>
        <w:spacing w:after="0" w:line="109" w:lineRule="exact"/>
        <w:rPr>
          <w:sz w:val="20"/>
          <w:szCs w:val="20"/>
          <w:color w:val="auto"/>
        </w:rPr>
      </w:pPr>
    </w:p>
    <w:p>
      <w:pPr>
        <w:jc w:val="center"/>
        <w:spacing w:after="0" w:line="234" w:lineRule="auto"/>
        <w:rPr>
          <w:sz w:val="20"/>
          <w:szCs w:val="20"/>
          <w:color w:val="auto"/>
        </w:rPr>
      </w:pPr>
      <w:r>
        <w:rPr>
          <w:rFonts w:ascii="Arial" w:cs="Arial" w:eastAsia="Arial" w:hAnsi="Arial"/>
          <w:sz w:val="20"/>
          <w:szCs w:val="20"/>
          <w:b w:val="1"/>
          <w:bCs w:val="1"/>
          <w:color w:val="auto"/>
        </w:rPr>
        <w:t>Figure 65: Best % Change in PSA, Sum of Diameters of Target Lesions, Variant Allele Frequency and CTC Counts in AR-mutant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6402070" cy="318198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17">
                      <a:extLst>
                        <a:ext uri="{28A0092B-C50C-407E-A947-70E740481C1C}"/>
                      </a:extLst>
                    </a:blip>
                    <a:srcRect/>
                    <a:stretch>
                      <a:fillRect/>
                    </a:stretch>
                  </pic:blipFill>
                  <pic:spPr bwMode="auto">
                    <a:xfrm>
                      <a:off x="0" y="0"/>
                      <a:ext cx="6402070" cy="318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50</w:t>
      </w:r>
    </w:p>
    <w:p>
      <w:pPr>
        <w:sectPr>
          <w:pgSz w:w="12240" w:h="15840" w:orient="portrait"/>
          <w:cols w:equalWidth="0" w:num="1">
            <w:col w:w="10060"/>
          </w:cols>
          <w:pgMar w:left="1080" w:top="1084" w:right="1100" w:bottom="154" w:gutter="0" w:footer="0" w:header="0"/>
        </w:sectPr>
      </w:pPr>
    </w:p>
    <w:bookmarkStart w:id="55" w:name="page56"/>
    <w:bookmarkEnd w:id="55"/>
    <w:p>
      <w:pPr>
        <w:spacing w:after="0" w:line="239" w:lineRule="auto"/>
        <w:rPr>
          <w:sz w:val="20"/>
          <w:szCs w:val="20"/>
          <w:color w:val="auto"/>
        </w:rPr>
      </w:pPr>
      <w:r>
        <w:rPr>
          <w:rFonts w:ascii="Arial" w:cs="Arial" w:eastAsia="Arial" w:hAnsi="Arial"/>
          <w:sz w:val="20"/>
          <w:szCs w:val="20"/>
          <w:b w:val="1"/>
          <w:bCs w:val="1"/>
          <w:color w:val="auto"/>
        </w:rPr>
        <w:t>To identify signaling pathways associated with tumor size reductions and RECIST responses, we performed an unbiased analysis of pre-treatment biopsies (Figure 66, left panel). Consistent with our therapeutic hypothesis, we found that MYC, E2F, and AR signaling were among the top upregulated pathways associated with the magnitude of tumor size reductions, results that align clinically with what we had seen in preclinical experiments and further support the proposed therapeutic mechanism.</w:t>
      </w:r>
    </w:p>
    <w:p>
      <w:pPr>
        <w:spacing w:after="0" w:line="127" w:lineRule="exact"/>
        <w:rPr>
          <w:sz w:val="20"/>
          <w:szCs w:val="20"/>
          <w:color w:val="auto"/>
        </w:rPr>
      </w:pPr>
    </w:p>
    <w:p>
      <w:pPr>
        <w:ind w:right="160"/>
        <w:spacing w:after="0" w:line="238" w:lineRule="auto"/>
        <w:rPr>
          <w:sz w:val="20"/>
          <w:szCs w:val="20"/>
          <w:color w:val="auto"/>
        </w:rPr>
      </w:pPr>
      <w:r>
        <w:rPr>
          <w:rFonts w:ascii="Arial" w:cs="Arial" w:eastAsia="Arial" w:hAnsi="Arial"/>
          <w:sz w:val="20"/>
          <w:szCs w:val="20"/>
          <w:b w:val="1"/>
          <w:bCs w:val="1"/>
          <w:color w:val="auto"/>
        </w:rPr>
        <w:t>We also assessed whether combination treatment could suppress signaling through these pathways. Consistent with preclinical observations, we observed a significant decrease in output through these oncoproteins and pathways, as shown in Figure 66 (right panel), with, for example, reduced E2F signaling in 5 of 6 on-treatment biopsies.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Figure 66: Analysis of Tumor Biopsies Provides Proof-of-Modulation of Target Oncogenic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6402070" cy="3011170"/>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18">
                      <a:extLst>
                        <a:ext uri="{28A0092B-C50C-407E-A947-70E740481C1C}"/>
                      </a:extLst>
                    </a:blip>
                    <a:srcRect/>
                    <a:stretch>
                      <a:fillRect/>
                    </a:stretch>
                  </pic:blipFill>
                  <pic:spPr bwMode="auto">
                    <a:xfrm>
                      <a:off x="0" y="0"/>
                      <a:ext cx="6402070" cy="301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b w:val="1"/>
          <w:bCs w:val="1"/>
          <w:color w:val="auto"/>
        </w:rPr>
        <w:t>Figure 67 provides a case study of a patient with an AR H875Y mutation, including data as of the data cut-off. This patient had previously been treated with several therapeutics with multiple mechanisms of action, including chemotherapy, radioligand therapy, and an investigational bispecific antibody. Despite the number of prior treatments, MRT-2359, when combined with enzalutamide, led to a RECIST response that correlated with rapid and sustained decreases in blood PSA and in the AR H875Y allele frequency in ctDNA. While PSA values began to rebound at ~cycle 8 of treatment, tumor target lesion size continued to decrease, consistent with the mechanism of action of MRT-2359 described above, which extends to modulation of non-AR pathways such as the MYC and E2F pathways.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51</w:t>
      </w:r>
    </w:p>
    <w:p>
      <w:pPr>
        <w:sectPr>
          <w:pgSz w:w="12240" w:h="15840" w:orient="portrait"/>
          <w:cols w:equalWidth="0" w:num="1">
            <w:col w:w="10060"/>
          </w:cols>
          <w:pgMar w:left="1080" w:top="1084" w:right="1100" w:bottom="154"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Figure 67: Confirmed RECIST PR and PSA90 Response in mCRPC Patient with Activating AR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6402070" cy="318389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19">
                      <a:extLst>
                        <a:ext uri="{28A0092B-C50C-407E-A947-70E740481C1C}"/>
                      </a:extLst>
                    </a:blip>
                    <a:srcRect/>
                    <a:stretch>
                      <a:fillRect/>
                    </a:stretch>
                  </pic:blipFill>
                  <pic:spPr bwMode="auto">
                    <a:xfrm>
                      <a:off x="0" y="0"/>
                      <a:ext cx="6402070" cy="3183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In Figure 68, we highlight the treatment journey of a second patient with an AR mutation, including data as of the data cut-off. At baseline, this patient harbored the AR L702H mutation. This patient was also heavily pretreated, having received chemotherapy, enzalutamide, Provenge and several other therapies. Despite these treatments and the advanced stage of disease, the patient responded favorably to the MRT-2359/enzalutamide combination. Blood PSA and mutant allele frequency in ctDNA were significantly decreased after 3 months of treatment, correlating with a decrease in the sum of target lesions. Interestingly, as with the prior patient case study, although PSA began to rebound at cycle 6, tumor regression, as assessed by RECIST, was maintained until cycle 10 of treatment. We believe this supports the conclusion that MRT-2359, at least in part, exerts its activity through an AR-pathway-independent mechanism.</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Figure 68: Confirmed RECIST SD and PSA50 Response in mCRPC Patient with Activating AR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119380</wp:posOffset>
            </wp:positionV>
            <wp:extent cx="6402070" cy="3110230"/>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0">
                      <a:extLst>
                        <a:ext uri="{28A0092B-C50C-407E-A947-70E740481C1C}"/>
                      </a:extLst>
                    </a:blip>
                    <a:srcRect/>
                    <a:stretch>
                      <a:fillRect/>
                    </a:stretch>
                  </pic:blipFill>
                  <pic:spPr bwMode="auto">
                    <a:xfrm>
                      <a:off x="0" y="0"/>
                      <a:ext cx="6402070" cy="3110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90" w:lineRule="auto"/>
        <w:rPr>
          <w:sz w:val="20"/>
          <w:szCs w:val="20"/>
          <w:color w:val="auto"/>
        </w:rPr>
      </w:pPr>
      <w:r>
        <w:rPr>
          <w:rFonts w:ascii="Arial" w:cs="Arial" w:eastAsia="Arial" w:hAnsi="Arial"/>
          <w:sz w:val="18"/>
          <w:szCs w:val="18"/>
          <w:b w:val="1"/>
          <w:bCs w:val="1"/>
          <w:color w:val="auto"/>
        </w:rPr>
        <w:t>Based on the data we have obtained to date, we plan to conduct a signal-confirming Phase 2 study of MRT-2359 in combination with a second-generation AR inhibitor in patients with AR-mutant tumors. The study, planned to</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52</w:t>
      </w:r>
    </w:p>
    <w:p>
      <w:pPr>
        <w:sectPr>
          <w:pgSz w:w="12240" w:h="15840" w:orient="portrait"/>
          <w:cols w:equalWidth="0" w:num="1">
            <w:col w:w="10080"/>
          </w:cols>
          <w:pgMar w:left="1080" w:top="1079" w:right="1080" w:bottom="154" w:gutter="0" w:footer="0" w:header="0"/>
        </w:sectPr>
      </w:pPr>
    </w:p>
    <w:bookmarkStart w:id="57" w:name="page58"/>
    <w:bookmarkEnd w:id="57"/>
    <w:p>
      <w:pPr>
        <w:jc w:val="both"/>
        <w:ind w:right="180"/>
        <w:spacing w:after="0" w:line="266" w:lineRule="auto"/>
        <w:rPr>
          <w:sz w:val="20"/>
          <w:szCs w:val="20"/>
          <w:color w:val="auto"/>
        </w:rPr>
      </w:pPr>
      <w:r>
        <w:rPr>
          <w:rFonts w:ascii="Arial" w:cs="Arial" w:eastAsia="Arial" w:hAnsi="Arial"/>
          <w:sz w:val="18"/>
          <w:szCs w:val="18"/>
          <w:b w:val="1"/>
          <w:bCs w:val="1"/>
          <w:color w:val="auto"/>
        </w:rPr>
        <w:t>begin in 2026, will enable further efficient evaluation of MRT-2359 in metastatic CRPC using a Simon two-stage design. Based on the favorable AE profile and clinical activity observed to date in the Phase 2 arm of our Phase 1/2 study, we intend to evaluate a 0.5mg dose of MRT-2359 administered on a 21-day-on, 7-day-off schedule.</w:t>
      </w:r>
    </w:p>
    <w:p>
      <w:pPr>
        <w:spacing w:after="0" w:line="1"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color w:val="auto"/>
        </w:rPr>
        <w:t>The study is expected to enroll up to 25 patients with metastatic CRPC harboring AR mutations in their tumors, and there is potential to evaluate additional patient subsets, including patients naïve to 2nd-generation AR inhibitors, if activity in the AR-mutant patient population is confirmed. The primary Phase 2 study endpoints will be PSA response, RECIST response, duration of response, radiographic progression-free survival, and safety. Data from this study could confirm MRT-</w:t>
      </w:r>
      <w:r>
        <w:rPr>
          <w:sz w:val="1"/>
          <w:szCs w:val="1"/>
          <w:color w:val="auto"/>
        </w:rPr>
        <w:drawing>
          <wp:inline distT="0" distB="0" distL="0" distR="0">
            <wp:extent cx="158115" cy="118110"/>
            <wp:effectExtent l="0" t="0" r="0" b="0"/>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1">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1765" cy="118110"/>
            <wp:effectExtent l="0" t="0" r="0" b="0"/>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2">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06045" cy="118110"/>
            <wp:effectExtent l="0" t="0" r="0" b="0"/>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3">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04775" cy="120015"/>
            <wp:effectExtent l="0" t="0" r="0" b="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4">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04775" cy="116840"/>
            <wp:effectExtent l="0" t="0" r="0" b="0"/>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25">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06045" cy="118110"/>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26">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12395" cy="120015"/>
            <wp:effectExtent l="0" t="0" r="0" b="0"/>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27">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54940" cy="95250"/>
            <wp:effectExtent l="0" t="0" r="0" b="0"/>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28">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77470" cy="118110"/>
            <wp:effectExtent l="0" t="0" r="0" b="0"/>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29">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7950" cy="116840"/>
            <wp:effectExtent l="0" t="0" r="0" b="0"/>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0">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16840" cy="134620"/>
            <wp:effectExtent l="0" t="0" r="0" b="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1">
                      <a:extLst>
                        <a:ext uri="{28A0092B-C50C-407E-A947-70E740481C1C}"/>
                      </a:extLst>
                    </a:blip>
                    <a:srcRect/>
                    <a:stretch>
                      <a:fillRect/>
                    </a:stretch>
                  </pic:blipFill>
                  <pic:spPr bwMode="auto">
                    <a:xfrm>
                      <a:off x="0" y="0"/>
                      <a:ext cx="116840" cy="134620"/>
                    </a:xfrm>
                    <a:prstGeom prst="rect">
                      <a:avLst/>
                    </a:prstGeom>
                    <a:noFill/>
                    <a:ln>
                      <a:noFill/>
                    </a:ln>
                  </pic:spPr>
                </pic:pic>
              </a:graphicData>
            </a:graphic>
          </wp:inline>
        </w:drawing>
        <w:drawing>
          <wp:inline distT="0" distB="0" distL="0" distR="0">
            <wp:extent cx="106045" cy="116840"/>
            <wp:effectExtent l="0" t="0" r="0" b="0"/>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2">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4460" cy="95250"/>
            <wp:effectExtent l="0" t="0" r="0" b="0"/>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3">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0490" cy="120015"/>
            <wp:effectExtent l="0" t="0" r="0" b="0"/>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4">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51765" cy="95250"/>
            <wp:effectExtent l="0" t="0" r="0" b="0"/>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3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3190" cy="116840"/>
            <wp:effectExtent l="0" t="0" r="0" b="0"/>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3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113030"/>
            <wp:effectExtent l="0" t="0" r="0"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37">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77470" cy="118110"/>
            <wp:effectExtent l="0" t="0" r="0" b="0"/>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38">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0495" cy="95250"/>
            <wp:effectExtent l="0" t="0" r="0" b="0"/>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3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57150" cy="116840"/>
            <wp:effectExtent l="0" t="0" r="0" b="0"/>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0">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36525" cy="113030"/>
            <wp:effectExtent l="0" t="0" r="0" b="0"/>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1">
                      <a:extLst>
                        <a:ext uri="{28A0092B-C50C-407E-A947-70E740481C1C}"/>
                      </a:extLst>
                    </a:blip>
                    <a:srcRect/>
                    <a:stretch>
                      <a:fillRect/>
                    </a:stretch>
                  </pic:blipFill>
                  <pic:spPr bwMode="auto">
                    <a:xfrm>
                      <a:off x="0" y="0"/>
                      <a:ext cx="136525" cy="113030"/>
                    </a:xfrm>
                    <a:prstGeom prst="rect">
                      <a:avLst/>
                    </a:prstGeom>
                    <a:noFill/>
                    <a:ln>
                      <a:noFill/>
                    </a:ln>
                  </pic:spPr>
                </pic:pic>
              </a:graphicData>
            </a:graphic>
          </wp:inline>
        </w:drawing>
        <w:drawing>
          <wp:inline distT="0" distB="0" distL="0" distR="0">
            <wp:extent cx="151765" cy="95250"/>
            <wp:effectExtent l="0" t="0" r="0" b="0"/>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6050" cy="113030"/>
            <wp:effectExtent l="0" t="0" r="0" b="0"/>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3">
                      <a:extLst>
                        <a:ext uri="{28A0092B-C50C-407E-A947-70E740481C1C}"/>
                      </a:extLst>
                    </a:blip>
                    <a:srcRect/>
                    <a:stretch>
                      <a:fillRect/>
                    </a:stretch>
                  </pic:blipFill>
                  <pic:spPr bwMode="auto">
                    <a:xfrm>
                      <a:off x="0" y="0"/>
                      <a:ext cx="146050" cy="113030"/>
                    </a:xfrm>
                    <a:prstGeom prst="rect">
                      <a:avLst/>
                    </a:prstGeom>
                    <a:noFill/>
                    <a:ln>
                      <a:noFill/>
                    </a:ln>
                  </pic:spPr>
                </pic:pic>
              </a:graphicData>
            </a:graphic>
          </wp:inline>
        </w:drawing>
        <w:drawing>
          <wp:inline distT="0" distB="0" distL="0" distR="0">
            <wp:extent cx="115570" cy="120015"/>
            <wp:effectExtent l="0" t="0" r="0" b="0"/>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4">
                      <a:extLst>
                        <a:ext uri="{28A0092B-C50C-407E-A947-70E740481C1C}"/>
                      </a:extLst>
                    </a:blip>
                    <a:srcRect/>
                    <a:stretch>
                      <a:fillRect/>
                    </a:stretch>
                  </pic:blipFill>
                  <pic:spPr bwMode="auto">
                    <a:xfrm>
                      <a:off x="0" y="0"/>
                      <a:ext cx="115570" cy="120015"/>
                    </a:xfrm>
                    <a:prstGeom prst="rect">
                      <a:avLst/>
                    </a:prstGeom>
                    <a:noFill/>
                    <a:ln>
                      <a:noFill/>
                    </a:ln>
                  </pic:spPr>
                </pic:pic>
              </a:graphicData>
            </a:graphic>
          </wp:inline>
        </w:drawing>
        <w:drawing>
          <wp:inline distT="0" distB="0" distL="0" distR="0">
            <wp:extent cx="93980" cy="116840"/>
            <wp:effectExtent l="0" t="0" r="0" b="0"/>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45">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53670" cy="118110"/>
            <wp:effectExtent l="0" t="0" r="0" b="0"/>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46">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47">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02870" cy="120015"/>
            <wp:effectExtent l="0" t="0" r="0" b="0"/>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48">
                      <a:extLst>
                        <a:ext uri="{28A0092B-C50C-407E-A947-70E740481C1C}"/>
                      </a:extLst>
                    </a:blip>
                    <a:srcRect/>
                    <a:stretch>
                      <a:fillRect/>
                    </a:stretch>
                  </pic:blipFill>
                  <pic:spPr bwMode="auto">
                    <a:xfrm>
                      <a:off x="0" y="0"/>
                      <a:ext cx="102870" cy="120015"/>
                    </a:xfrm>
                    <a:prstGeom prst="rect">
                      <a:avLst/>
                    </a:prstGeom>
                    <a:noFill/>
                    <a:ln>
                      <a:noFill/>
                    </a:ln>
                  </pic:spPr>
                </pic:pic>
              </a:graphicData>
            </a:graphic>
          </wp:inline>
        </w:drawing>
        <w:drawing>
          <wp:inline distT="0" distB="0" distL="0" distR="0">
            <wp:extent cx="135255" cy="95250"/>
            <wp:effectExtent l="0" t="0" r="0" b="0"/>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49">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5090" cy="118110"/>
            <wp:effectExtent l="0" t="0" r="0" b="0"/>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0">
                      <a:extLst>
                        <a:ext uri="{28A0092B-C50C-407E-A947-70E740481C1C}"/>
                      </a:extLst>
                    </a:blip>
                    <a:srcRect/>
                    <a:stretch>
                      <a:fillRect/>
                    </a:stretch>
                  </pic:blipFill>
                  <pic:spPr bwMode="auto">
                    <a:xfrm>
                      <a:off x="0" y="0"/>
                      <a:ext cx="85090" cy="118110"/>
                    </a:xfrm>
                    <a:prstGeom prst="rect">
                      <a:avLst/>
                    </a:prstGeom>
                    <a:noFill/>
                    <a:ln>
                      <a:noFill/>
                    </a:ln>
                  </pic:spPr>
                </pic:pic>
              </a:graphicData>
            </a:graphic>
          </wp:inline>
        </w:drawing>
        <w:drawing>
          <wp:inline distT="0" distB="0" distL="0" distR="0">
            <wp:extent cx="81915" cy="111760"/>
            <wp:effectExtent l="0" t="0" r="0" b="0"/>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1">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80010" cy="118110"/>
            <wp:effectExtent l="0" t="0" r="0" b="0"/>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2">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80010" cy="95250"/>
            <wp:effectExtent l="0" t="0" r="0" b="0"/>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4460" cy="95250"/>
            <wp:effectExtent l="0" t="0" r="0" b="0"/>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4">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0490" cy="120015"/>
            <wp:effectExtent l="0" t="0" r="0" b="0"/>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55">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06045" cy="116840"/>
            <wp:effectExtent l="0" t="0" r="0" b="0"/>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56">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18110" cy="118110"/>
            <wp:effectExtent l="0" t="0" r="0" b="0"/>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57">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5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-53975</wp:posOffset>
            </wp:positionV>
            <wp:extent cx="36195" cy="55880"/>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59">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right="460"/>
        <w:spacing w:after="0" w:line="355" w:lineRule="auto"/>
        <w:rPr>
          <w:sz w:val="20"/>
          <w:szCs w:val="20"/>
          <w:color w:val="auto"/>
        </w:rPr>
      </w:pPr>
      <w:r>
        <w:rPr>
          <w:rFonts w:ascii="Arial" w:cs="Arial" w:eastAsia="Arial" w:hAnsi="Arial"/>
          <w:sz w:val="20"/>
          <w:szCs w:val="20"/>
          <w:b w:val="1"/>
          <w:bCs w:val="1"/>
          <w:color w:val="auto"/>
        </w:rPr>
        <w:t>metastatic CRPC treatment landscape, and position the program for advancement into registrational studies. Cyclin E1-directed MGD molecules for the treatment of cancer</w:t>
      </w:r>
    </w:p>
    <w:p>
      <w:pPr>
        <w:spacing w:after="0" w:line="20"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Cyclin-dependent kinase protein complexes (cyclin-CDK) regulate progression through the cell cycle, whereby different combinations of the two subunits control different stages of the cell cycle. They are formed by an association of a regulatory subunit, a cyclin, with an inactive catalytic (kinase) subunit, a cyclin-dependent kinase (CDK). Once the complex is formed, it transitions into an active state, whereby the catalytic or CDK subunits become productive and can phosphorylate downstream effector substrates.</w:t>
      </w:r>
    </w:p>
    <w:p>
      <w:pPr>
        <w:spacing w:after="0" w:line="116"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color w:val="auto"/>
        </w:rPr>
        <w:t>Cyclin E proteins, encoded by the CCNE1 and CCNE2 genes, complex with CDK2 to form an active cyclin E-CDK2 complex, regulating G1-to-S transition of the cell cycle and initiation of DNA replication, as shown in Figure</w:t>
      </w:r>
    </w:p>
    <w:p>
      <w:pPr>
        <w:ind w:right="180"/>
        <w:spacing w:after="0" w:line="270" w:lineRule="auto"/>
        <w:tabs>
          <w:tab w:leader="none" w:pos="33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Under normal conditions, cyclin E expression is tightly regulated and restricted to the G1-S phase of the cell cycle. However, many cancer types, including ovarian, endometrial, gastric, and breast cancers, bear frequent amplification or overexpression of the CCNE1 gene, resulting in increased cyclin E1 protein expression and aberrant regulation of cell growth. As such, cyclin E1 represents a genuine oncogenic driver and cyclin E1 amplified cancers are greatly dependent on sustained high levels of cyclin E1 for their continued growth and survival. Hence, pharmacologic suppression of high cyclin E1 protein levels, for example through MGD induced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5851525" cy="14605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0">
                      <a:extLst>
                        <a:ext uri="{28A0092B-C50C-407E-A947-70E740481C1C}"/>
                      </a:extLst>
                    </a:blip>
                    <a:srcRect/>
                    <a:stretch>
                      <a:fillRect/>
                    </a:stretch>
                  </pic:blipFill>
                  <pic:spPr bwMode="auto">
                    <a:xfrm>
                      <a:off x="0" y="0"/>
                      <a:ext cx="5851525" cy="146050"/>
                    </a:xfrm>
                    <a:prstGeom prst="rect">
                      <a:avLst/>
                    </a:prstGeom>
                    <a:noFill/>
                  </pic:spPr>
                </pic:pic>
              </a:graphicData>
            </a:graphic>
          </wp:anchor>
        </w:drawing>
      </w:r>
    </w:p>
    <w:p>
      <w:pPr>
        <w:spacing w:after="0" w:line="316" w:lineRule="exact"/>
        <w:rPr>
          <w:sz w:val="20"/>
          <w:szCs w:val="20"/>
          <w:color w:val="auto"/>
        </w:rPr>
      </w:pPr>
    </w:p>
    <w:p>
      <w:pPr>
        <w:jc w:val="center"/>
        <w:ind w:left="1100" w:right="280"/>
        <w:spacing w:after="0" w:line="234" w:lineRule="auto"/>
        <w:rPr>
          <w:sz w:val="20"/>
          <w:szCs w:val="20"/>
          <w:color w:val="auto"/>
        </w:rPr>
      </w:pPr>
      <w:r>
        <w:rPr>
          <w:rFonts w:ascii="Arial" w:cs="Arial" w:eastAsia="Arial" w:hAnsi="Arial"/>
          <w:sz w:val="20"/>
          <w:szCs w:val="20"/>
          <w:b w:val="1"/>
          <w:bCs w:val="1"/>
          <w:color w:val="auto"/>
        </w:rPr>
        <w:t>Figure 69: CCNE1 (Cyclin E1) Drives Multiple Hallmark Cancer Mechanisms and is a Target for Solid Tumors with Deregulated Cyclin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684530</wp:posOffset>
            </wp:positionV>
            <wp:extent cx="6402070" cy="3536950"/>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1">
                      <a:extLst>
                        <a:ext uri="{28A0092B-C50C-407E-A947-70E740481C1C}"/>
                      </a:extLst>
                    </a:blip>
                    <a:srcRect/>
                    <a:stretch>
                      <a:fillRect/>
                    </a:stretch>
                  </pic:blipFill>
                  <pic:spPr bwMode="auto">
                    <a:xfrm>
                      <a:off x="0" y="0"/>
                      <a:ext cx="6402070" cy="353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53</w:t>
      </w:r>
    </w:p>
    <w:p>
      <w:pPr>
        <w:sectPr>
          <w:pgSz w:w="12240" w:h="15840" w:orient="portrait"/>
          <w:cols w:equalWidth="0" w:num="1">
            <w:col w:w="10040"/>
          </w:cols>
          <w:pgMar w:left="1080" w:top="1086" w:right="1120" w:bottom="154" w:gutter="0" w:footer="0" w:header="0"/>
        </w:sectPr>
      </w:pPr>
    </w:p>
    <w:bookmarkStart w:id="58" w:name="page59"/>
    <w:bookmarkEnd w:id="58"/>
    <w:p>
      <w:pPr>
        <w:spacing w:after="0" w:line="238"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673100</wp:posOffset>
            </wp:positionH>
            <wp:positionV relativeFrom="page">
              <wp:posOffset>697230</wp:posOffset>
            </wp:positionV>
            <wp:extent cx="6285865" cy="14605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2">
                      <a:extLst>
                        <a:ext uri="{28A0092B-C50C-407E-A947-70E740481C1C}"/>
                      </a:extLst>
                    </a:blip>
                    <a:srcRect/>
                    <a:stretch>
                      <a:fillRect/>
                    </a:stretch>
                  </pic:blipFill>
                  <pic:spPr bwMode="auto">
                    <a:xfrm>
                      <a:off x="0" y="0"/>
                      <a:ext cx="6285865" cy="146050"/>
                    </a:xfrm>
                    <a:prstGeom prst="rect">
                      <a:avLst/>
                    </a:prstGeom>
                    <a:noFill/>
                  </pic:spPr>
                </pic:pic>
              </a:graphicData>
            </a:graphic>
          </wp:anchor>
        </w:drawing>
        <w:t>identified multiple MGD molecules that selectively promote the association of cyclin E1 and cereblon in vitro, while sparing the cyclin E2 paralog. These compounds have shown the ability to robustly and selectively induce cyclin E1 degradation in multiple cancer cell lines in vitro and in disease relevant models in vivo. In addition, they suppress cancer cell line proliferation preferentially when CCNE1 is amplified and/or overexpressed, suggesting robust biomarker-driven activity.</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vitro data</w:t>
      </w:r>
    </w:p>
    <w:p>
      <w:pPr>
        <w:spacing w:after="0" w:line="128" w:lineRule="exact"/>
        <w:rPr>
          <w:sz w:val="20"/>
          <w:szCs w:val="20"/>
          <w:color w:val="auto"/>
        </w:rPr>
      </w:pPr>
    </w:p>
    <w:p>
      <w:pPr>
        <w:ind w:right="1100"/>
        <w:spacing w:after="0" w:line="236" w:lineRule="auto"/>
        <w:rPr>
          <w:sz w:val="20"/>
          <w:szCs w:val="20"/>
          <w:color w:val="auto"/>
        </w:rPr>
      </w:pPr>
      <w:r>
        <w:rPr>
          <w:rFonts w:ascii="Arial" w:cs="Arial" w:eastAsia="Arial" w:hAnsi="Arial"/>
          <w:sz w:val="20"/>
          <w:szCs w:val="20"/>
          <w:b w:val="1"/>
          <w:bCs w:val="1"/>
          <w:color w:val="auto"/>
        </w:rPr>
        <w:t>As shown in Figure 70, the cyclin E1-directed MGD MRT-55811 selectively degraded cyclin E1, led to downstream pathway suppression, and induced robust G1/S cell cycle arrest.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Figure 70: MRT-55811 is highly selective and showed biological activity in CCNE1-amplified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198755</wp:posOffset>
            </wp:positionV>
            <wp:extent cx="6402070" cy="275526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3">
                      <a:extLst>
                        <a:ext uri="{28A0092B-C50C-407E-A947-70E740481C1C}"/>
                      </a:extLst>
                    </a:blip>
                    <a:srcRect/>
                    <a:stretch>
                      <a:fillRect/>
                    </a:stretch>
                  </pic:blipFill>
                  <pic:spPr bwMode="auto">
                    <a:xfrm>
                      <a:off x="0" y="0"/>
                      <a:ext cx="6402070" cy="2755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b w:val="1"/>
          <w:bCs w:val="1"/>
          <w:color w:val="auto"/>
        </w:rPr>
        <w:t>As shown in Figure 71, in addition to concentration-dependent cyclin E1 degradation, MRT-55811 treatment also led to parallel reduction of both phosphorylated and unphosphorylated forms of CDK2, as well as the downstream RB phosphorylation. Mass spectrometry assessment of ubiquitinated peptides following MRT-55811 treatment revealed that both cyclin E1 and the associated CDK2 protein were ubiquitinated, suggesting co-degradation of both components of the cyclin E1-CDK2 holoenzyme.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54</w:t>
      </w:r>
    </w:p>
    <w:p>
      <w:pPr>
        <w:sectPr>
          <w:pgSz w:w="12240" w:h="15840" w:orient="portrait"/>
          <w:cols w:equalWidth="0" w:num="1">
            <w:col w:w="10080"/>
          </w:cols>
          <w:pgMar w:left="1080" w:top="1317" w:right="1080" w:bottom="154" w:gutter="0" w:footer="0" w:header="0"/>
        </w:sectPr>
      </w:pPr>
    </w:p>
    <w:bookmarkStart w:id="59" w:name="page60"/>
    <w:bookmarkEnd w:id="59"/>
    <w:p>
      <w:pPr>
        <w:jc w:val="center"/>
        <w:ind w:right="-19"/>
        <w:spacing w:after="0"/>
        <w:rPr>
          <w:sz w:val="20"/>
          <w:szCs w:val="20"/>
          <w:color w:val="auto"/>
        </w:rPr>
      </w:pPr>
      <w:r>
        <w:rPr>
          <w:rFonts w:ascii="Arial" w:cs="Arial" w:eastAsia="Arial" w:hAnsi="Arial"/>
          <w:sz w:val="20"/>
          <w:szCs w:val="20"/>
          <w:b w:val="1"/>
          <w:bCs w:val="1"/>
          <w:color w:val="auto"/>
        </w:rPr>
        <w:t>Figure 71: MRT-55811 Induced CCNE1-CDK2 Holoenzyme Degradation in CCNE1 Amplified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286385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4">
                      <a:extLst>
                        <a:ext uri="{28A0092B-C50C-407E-A947-70E740481C1C}"/>
                      </a:extLst>
                    </a:blip>
                    <a:srcRect/>
                    <a:stretch>
                      <a:fillRect/>
                    </a:stretch>
                  </pic:blipFill>
                  <pic:spPr bwMode="auto">
                    <a:xfrm>
                      <a:off x="0" y="0"/>
                      <a:ext cx="6402070" cy="286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MRT-55811 showed superior differential suppression of tumor growth in CCNE1 dependent cell lines compared to clinical development-stage CDK2 inhibitors and S-phase protein kinase inhibitors (WEE1 inhibitor azernosertib and PKMYT1 inhibitor lunresertib),or clinical stage CDK4/6 inhibitors, as shown in Figure 72. Unlike MRT-55811, several tested clinical stage CDK2, WEE1, or PKMYT1 inhibitors did not fully recapitulate genetic dependency, potentially indicating off-target activity.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Figure 72: MRT-55811 Exhibits Superior Selectivity for Cancers with High CCNE1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6402070" cy="3185160"/>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65">
                      <a:extLst>
                        <a:ext uri="{28A0092B-C50C-407E-A947-70E740481C1C}"/>
                      </a:extLst>
                    </a:blip>
                    <a:srcRect/>
                    <a:stretch>
                      <a:fillRect/>
                    </a:stretch>
                  </pic:blipFill>
                  <pic:spPr bwMode="auto">
                    <a:xfrm>
                      <a:off x="0" y="0"/>
                      <a:ext cx="6402070" cy="318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55</w:t>
      </w:r>
    </w:p>
    <w:p>
      <w:pPr>
        <w:sectPr>
          <w:pgSz w:w="12240" w:h="15840" w:orient="portrait"/>
          <w:cols w:equalWidth="0" w:num="1">
            <w:col w:w="10060"/>
          </w:cols>
          <w:pgMar w:left="1080" w:top="1079" w:right="1100" w:bottom="154"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In vivo data</w:t>
      </w:r>
    </w:p>
    <w:p>
      <w:pPr>
        <w:spacing w:after="0" w:line="128" w:lineRule="exact"/>
        <w:rPr>
          <w:sz w:val="20"/>
          <w:szCs w:val="20"/>
          <w:color w:val="auto"/>
        </w:rPr>
      </w:pPr>
    </w:p>
    <w:p>
      <w:pPr>
        <w:jc w:val="both"/>
        <w:ind w:right="100"/>
        <w:spacing w:after="0" w:line="236" w:lineRule="auto"/>
        <w:rPr>
          <w:sz w:val="20"/>
          <w:szCs w:val="20"/>
          <w:color w:val="auto"/>
        </w:rPr>
      </w:pPr>
      <w:r>
        <w:rPr>
          <w:rFonts w:ascii="Arial" w:cs="Arial" w:eastAsia="Arial" w:hAnsi="Arial"/>
          <w:sz w:val="20"/>
          <w:szCs w:val="20"/>
          <w:b w:val="1"/>
          <w:bCs w:val="1"/>
          <w:color w:val="auto"/>
        </w:rPr>
        <w:t>When dosed orally as a single agent in preclinical cell line-derived xenograft models of CCNE1-amplified ovarian cancer, gastric cancer, and breast cancer, the cyclin E1-directed MGD MRT-55811 induced robust tumor growth suppression and regression in all three models, as shown in Figure 73.</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Figure 73: MRT-55811 Treatment Resulted in Tumor Regression in CCNE1 Amplified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289115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66">
                      <a:extLst>
                        <a:ext uri="{28A0092B-C50C-407E-A947-70E740481C1C}"/>
                      </a:extLst>
                    </a:blip>
                    <a:srcRect/>
                    <a:stretch>
                      <a:fillRect/>
                    </a:stretch>
                  </pic:blipFill>
                  <pic:spPr bwMode="auto">
                    <a:xfrm>
                      <a:off x="0" y="0"/>
                      <a:ext cx="6402070" cy="289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expect to submit an IND application in 2026 for a cyclin E1-directed MGD.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CDK2-directed MGD molecules for the treatment of cancer</w:t>
      </w:r>
    </w:p>
    <w:p>
      <w:pPr>
        <w:spacing w:after="0" w:line="12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color w:val="auto"/>
        </w:rPr>
        <w:t>Cyclin dependent kinases, or CDKs, are a family of closely related kinases that regulate progression through the cell cycle. CDK activity is modulated by specific cyclins. For example, cyclin E1 binding activates CDK2, as shown in Figure 74. Importantly, increased activity and reliance on CDK2 due to cyclin E1 overexpression is thought to be one of the key mechanisms of resistance occurring in ER</w:t>
      </w:r>
      <w:r>
        <w:rPr>
          <w:rFonts w:ascii="Arial" w:cs="Arial" w:eastAsia="Arial" w:hAnsi="Arial"/>
          <w:sz w:val="24"/>
          <w:szCs w:val="24"/>
          <w:b w:val="1"/>
          <w:bCs w:val="1"/>
          <w:color w:val="auto"/>
          <w:vertAlign w:val="superscript"/>
        </w:rPr>
        <w:t>+</w:t>
      </w:r>
      <w:r>
        <w:rPr>
          <w:rFonts w:ascii="Arial" w:cs="Arial" w:eastAsia="Arial" w:hAnsi="Arial"/>
          <w:sz w:val="18"/>
          <w:szCs w:val="18"/>
          <w:b w:val="1"/>
          <w:bCs w:val="1"/>
          <w:color w:val="auto"/>
        </w:rPr>
        <w:t xml:space="preserve"> breast cancer patients when treated with CDK4/6 inhibitors such as ribociclib. Therefore, we believe that selective elimination of CDK2 using CDK2-directed MGDs may provide benefit to these patients. Previously reported small molecule inhibitors and PROTACs of CDK2 have been limited in their selectivity due to the high degree of similarity among the active sites of kinases, in particular within the CDK family itself. We have identified multiple MGD molecules that selectively promote the association of CDK2 and cereblon in vitro, while avoiding other CDKs. Through ongoing lead optimization chemistry, the most advanced compounds are orally bioavailable and can robustly and selectively induce CDK2 protein degradation in multiple cancer cell lines in vitro and in disease relevant models in vivo, leading to strong tumor growth inhibition.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56</w:t>
      </w:r>
    </w:p>
    <w:p>
      <w:pPr>
        <w:sectPr>
          <w:pgSz w:w="12240" w:h="15840" w:orient="portrait"/>
          <w:cols w:equalWidth="0" w:num="1">
            <w:col w:w="10060"/>
          </w:cols>
          <w:pgMar w:left="1080" w:top="1079" w:right="1100" w:bottom="154" w:gutter="0" w:footer="0" w:header="0"/>
        </w:sectPr>
      </w:pPr>
    </w:p>
    <w:bookmarkStart w:id="61" w:name="page62"/>
    <w:bookmarkEnd w:id="61"/>
    <w:p>
      <w:pPr>
        <w:jc w:val="center"/>
        <w:ind w:right="-19"/>
        <w:spacing w:after="0"/>
        <w:rPr>
          <w:sz w:val="20"/>
          <w:szCs w:val="20"/>
          <w:color w:val="auto"/>
        </w:rPr>
      </w:pPr>
      <w:r>
        <w:rPr>
          <w:rFonts w:ascii="Arial" w:cs="Arial" w:eastAsia="Arial" w:hAnsi="Arial"/>
          <w:sz w:val="20"/>
          <w:szCs w:val="20"/>
          <w:b w:val="1"/>
          <w:bCs w:val="1"/>
          <w:color w:val="auto"/>
        </w:rPr>
        <w:t>Figure 74: CDK2 is One of the Key Regulators of the Cell Cycle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683260</wp:posOffset>
            </wp:positionV>
            <wp:extent cx="6402070" cy="434657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67">
                      <a:extLst>
                        <a:ext uri="{28A0092B-C50C-407E-A947-70E740481C1C}"/>
                      </a:extLst>
                    </a:blip>
                    <a:srcRect/>
                    <a:stretch>
                      <a:fillRect/>
                    </a:stretch>
                  </pic:blipFill>
                  <pic:spPr bwMode="auto">
                    <a:xfrm>
                      <a:off x="0" y="0"/>
                      <a:ext cx="6402070" cy="4346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 optimization towards orally bioavailable CDK2-directed MGDs</w:t>
      </w:r>
    </w:p>
    <w:p>
      <w:pPr>
        <w:spacing w:after="0" w:line="130" w:lineRule="exact"/>
        <w:rPr>
          <w:sz w:val="20"/>
          <w:szCs w:val="20"/>
          <w:color w:val="auto"/>
        </w:rPr>
      </w:pPr>
    </w:p>
    <w:p>
      <w:pPr>
        <w:spacing w:after="0" w:line="250" w:lineRule="auto"/>
        <w:rPr>
          <w:sz w:val="20"/>
          <w:szCs w:val="20"/>
          <w:color w:val="auto"/>
        </w:rPr>
      </w:pPr>
      <w:r>
        <w:rPr>
          <w:rFonts w:ascii="Arial" w:cs="Arial" w:eastAsia="Arial" w:hAnsi="Arial"/>
          <w:sz w:val="18"/>
          <w:szCs w:val="18"/>
          <w:b w:val="1"/>
          <w:bCs w:val="1"/>
          <w:color w:val="auto"/>
        </w:rPr>
        <w:t>Our CDK2-directed MGDs form a strong ternary complex with CDK2 and cereblon through a newly characterized non-canonical degron which was unveiled through application of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technologies. The unique character of the CDK2 degron interaction with cereblon, and the optimized features of our MGDs provide a high degree of selectivity over closely related proteins such as CDK1, CDK4, and CDK9. Our MGDs are designed to be orally bioavailable with favorable in vitro ADMET properties and preclinical safety profiles.</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vitro data</w:t>
      </w:r>
    </w:p>
    <w:p>
      <w:pPr>
        <w:spacing w:after="0" w:line="130"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Our lead CDK2-directed MGD MRT-51443 has shown the ability to selectively degrade CDK2 and reduce E2F pathway proteins in vitro, with no significant effect on other CDKs or other kinases, as shown in Figure 75. Our data also support that our CDK2 MGD MRT-51443 can block DNA replication during S phase in CDK2 dependent cells and inhibits cellular proliferation in a concentration-dependent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57</w:t>
      </w:r>
    </w:p>
    <w:p>
      <w:pPr>
        <w:sectPr>
          <w:pgSz w:w="12240" w:h="15840" w:orient="portrait"/>
          <w:cols w:equalWidth="0" w:num="1">
            <w:col w:w="10060"/>
          </w:cols>
          <w:pgMar w:left="1080" w:top="1079" w:right="1100" w:bottom="154" w:gutter="0" w:footer="0" w:header="0"/>
        </w:sectPr>
      </w:pPr>
    </w:p>
    <w:bookmarkStart w:id="62" w:name="page63"/>
    <w:bookmarkEnd w:id="62"/>
    <w:p>
      <w:pPr>
        <w:jc w:val="center"/>
        <w:ind w:left="1140" w:right="380"/>
        <w:spacing w:after="0" w:line="236" w:lineRule="auto"/>
        <w:rPr>
          <w:sz w:val="20"/>
          <w:szCs w:val="20"/>
          <w:color w:val="auto"/>
        </w:rPr>
      </w:pPr>
      <w:r>
        <w:rPr>
          <w:rFonts w:ascii="Arial" w:cs="Arial" w:eastAsia="Arial" w:hAnsi="Arial"/>
          <w:sz w:val="20"/>
          <w:szCs w:val="20"/>
          <w:b w:val="1"/>
          <w:bCs w:val="1"/>
          <w:color w:val="auto"/>
        </w:rPr>
        <w:t>Figure 75: CDK2-directed MGD MRT-51443 is Selective and Showed Biological Activity in a CDK2 Dependent Cell 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318135</wp:posOffset>
            </wp:positionV>
            <wp:extent cx="6402070" cy="275082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68">
                      <a:extLst>
                        <a:ext uri="{28A0092B-C50C-407E-A947-70E740481C1C}"/>
                      </a:extLst>
                    </a:blip>
                    <a:srcRect/>
                    <a:stretch>
                      <a:fillRect/>
                    </a:stretch>
                  </pic:blipFill>
                  <pic:spPr bwMode="auto">
                    <a:xfrm>
                      <a:off x="0" y="0"/>
                      <a:ext cx="6402070" cy="2750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200"/>
        <w:spacing w:after="0" w:line="239" w:lineRule="auto"/>
        <w:rPr>
          <w:sz w:val="20"/>
          <w:szCs w:val="20"/>
          <w:color w:val="auto"/>
        </w:rPr>
      </w:pPr>
      <w:r>
        <w:rPr>
          <w:rFonts w:ascii="Arial" w:cs="Arial" w:eastAsia="Arial" w:hAnsi="Arial"/>
          <w:sz w:val="20"/>
          <w:szCs w:val="20"/>
          <w:b w:val="1"/>
          <w:bCs w:val="1"/>
          <w:color w:val="auto"/>
        </w:rPr>
        <w:t>MRT-51443 displayed superior selectivity compared to clinical CDK2 inhibitors, as shown in Figure 76. Clinical-stage CDK2 inhibitors show off-target activity in biochemical kinome profiling. CDK2 inhibitors, but not a CDK2 MGD, display CDK2-independent activity, as demonstrated by their suppression of cell proliferation in the absence of their primary target, CDK2.</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Figure 76: CDK2-directed MGD Displayed Superior Selectivity Compared to CDK2 Inhibitors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241300</wp:posOffset>
            </wp:positionV>
            <wp:extent cx="6402070" cy="3084830"/>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69">
                      <a:extLst>
                        <a:ext uri="{28A0092B-C50C-407E-A947-70E740481C1C}"/>
                      </a:extLst>
                    </a:blip>
                    <a:srcRect/>
                    <a:stretch>
                      <a:fillRect/>
                    </a:stretch>
                  </pic:blipFill>
                  <pic:spPr bwMode="auto">
                    <a:xfrm>
                      <a:off x="0" y="0"/>
                      <a:ext cx="6402070" cy="3084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236" w:lineRule="auto"/>
        <w:rPr>
          <w:sz w:val="20"/>
          <w:szCs w:val="20"/>
          <w:color w:val="auto"/>
        </w:rPr>
      </w:pPr>
      <w:r>
        <w:rPr>
          <w:rFonts w:ascii="Arial" w:cs="Arial" w:eastAsia="Arial" w:hAnsi="Arial"/>
          <w:sz w:val="19"/>
          <w:szCs w:val="19"/>
          <w:b w:val="1"/>
          <w:bCs w:val="1"/>
          <w:color w:val="auto"/>
        </w:rPr>
        <w:t>Increased activity and reliance on CDK2 due to cyclin E1 overexpression is thought to be one of the key mechanisms of resistance occurring in ER</w:t>
      </w:r>
      <w:r>
        <w:rPr>
          <w:rFonts w:ascii="Arial" w:cs="Arial" w:eastAsia="Arial" w:hAnsi="Arial"/>
          <w:sz w:val="25"/>
          <w:szCs w:val="25"/>
          <w:b w:val="1"/>
          <w:bCs w:val="1"/>
          <w:color w:val="auto"/>
          <w:vertAlign w:val="superscript"/>
        </w:rPr>
        <w:t>+</w:t>
      </w:r>
      <w:r>
        <w:rPr>
          <w:rFonts w:ascii="Arial" w:cs="Arial" w:eastAsia="Arial" w:hAnsi="Arial"/>
          <w:sz w:val="19"/>
          <w:szCs w:val="19"/>
          <w:b w:val="1"/>
          <w:bCs w:val="1"/>
          <w:color w:val="auto"/>
        </w:rPr>
        <w:t xml:space="preserve"> breast cancer patients when treated with CDK4/6 inhibitors such as ribociclib. As shown in figure 77, the combination of MRT-51443 and ribociclib delayed resistance onset in in-vitro long term culture assays using a ER+ breast cancer cell line, suggesting that addition of a CDK2 MGD to standard of care therapy might have the potential to delay the occurrence of relapses in patients.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58</w:t>
      </w:r>
    </w:p>
    <w:p>
      <w:pPr>
        <w:sectPr>
          <w:pgSz w:w="12240" w:h="15840" w:orient="portrait"/>
          <w:cols w:equalWidth="0" w:num="1">
            <w:col w:w="10020"/>
          </w:cols>
          <w:pgMar w:left="1080" w:top="1086" w:right="1140" w:bottom="154" w:gutter="0" w:footer="0" w:header="0"/>
        </w:sectPr>
      </w:pPr>
    </w:p>
    <w:bookmarkStart w:id="63" w:name="page64"/>
    <w:bookmarkEnd w:id="63"/>
    <w:p>
      <w:pPr>
        <w:jc w:val="center"/>
        <w:ind w:right="-19"/>
        <w:spacing w:after="0"/>
        <w:rPr>
          <w:sz w:val="20"/>
          <w:szCs w:val="20"/>
          <w:color w:val="auto"/>
        </w:rPr>
      </w:pPr>
      <w:r>
        <w:rPr>
          <w:rFonts w:ascii="Arial" w:cs="Arial" w:eastAsia="Arial" w:hAnsi="Arial"/>
          <w:sz w:val="20"/>
          <w:szCs w:val="20"/>
          <w:b w:val="1"/>
          <w:bCs w:val="1"/>
          <w:color w:val="auto"/>
        </w:rPr>
        <w:t>Figure 77: CDK2 MGD/Ribociclib Combination Delayed Resistance Onset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317500</wp:posOffset>
            </wp:positionV>
            <wp:extent cx="6402070" cy="305689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0">
                      <a:extLst>
                        <a:ext uri="{28A0092B-C50C-407E-A947-70E740481C1C}"/>
                      </a:extLst>
                    </a:blip>
                    <a:srcRect/>
                    <a:stretch>
                      <a:fillRect/>
                    </a:stretch>
                  </pic:blipFill>
                  <pic:spPr bwMode="auto">
                    <a:xfrm>
                      <a:off x="0" y="0"/>
                      <a:ext cx="6402070" cy="3056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vivo data</w:t>
      </w:r>
    </w:p>
    <w:p>
      <w:pPr>
        <w:spacing w:after="0" w:line="126"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As shown in Figure 78, when dosed orally in preclinical models of ER-positive/HER2-negative breast cancer, MRT-51443 drove deep tumor regression in a triple combination with a CDK4/6 inhibitor (ribociclib) and endocrine therapy (fulvestrant) and substantially reduced tumor burden versus ribociclib + fulvestrant combination therapy alone.</w:t>
      </w:r>
    </w:p>
    <w:p>
      <w:pPr>
        <w:spacing w:after="0" w:line="200" w:lineRule="exact"/>
        <w:rPr>
          <w:sz w:val="20"/>
          <w:szCs w:val="20"/>
          <w:color w:val="auto"/>
        </w:rPr>
      </w:pPr>
    </w:p>
    <w:p>
      <w:pPr>
        <w:spacing w:after="0" w:line="262" w:lineRule="exact"/>
        <w:rPr>
          <w:sz w:val="20"/>
          <w:szCs w:val="20"/>
          <w:color w:val="auto"/>
        </w:rPr>
      </w:pPr>
    </w:p>
    <w:p>
      <w:pPr>
        <w:jc w:val="center"/>
        <w:ind w:left="1100"/>
        <w:spacing w:after="0" w:line="212" w:lineRule="auto"/>
        <w:rPr>
          <w:sz w:val="20"/>
          <w:szCs w:val="20"/>
          <w:color w:val="auto"/>
        </w:rPr>
      </w:pPr>
      <w:r>
        <w:rPr>
          <w:rFonts w:ascii="Arial" w:cs="Arial" w:eastAsia="Arial" w:hAnsi="Arial"/>
          <w:sz w:val="20"/>
          <w:szCs w:val="20"/>
          <w:b w:val="1"/>
          <w:bCs w:val="1"/>
          <w:color w:val="auto"/>
        </w:rPr>
        <w:t>Figure 78: CDK2 MGD Demonstrated Activity in Combination with CDK4/6 Inhibitor and Fulvestrant in ER</w:t>
      </w:r>
      <w:r>
        <w:rPr>
          <w:rFonts w:ascii="Arial" w:cs="Arial" w:eastAsia="Arial" w:hAnsi="Arial"/>
          <w:sz w:val="26"/>
          <w:szCs w:val="26"/>
          <w:b w:val="1"/>
          <w:bCs w:val="1"/>
          <w:color w:val="auto"/>
          <w:vertAlign w:val="superscript"/>
        </w:rPr>
        <w:t>+</w:t>
      </w:r>
      <w:r>
        <w:rPr>
          <w:rFonts w:ascii="Arial" w:cs="Arial" w:eastAsia="Arial" w:hAnsi="Arial"/>
          <w:sz w:val="20"/>
          <w:szCs w:val="20"/>
          <w:b w:val="1"/>
          <w:bCs w:val="1"/>
          <w:color w:val="auto"/>
        </w:rPr>
        <w:t xml:space="preserve"> Breast Cancer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198120</wp:posOffset>
            </wp:positionV>
            <wp:extent cx="6402070" cy="2919730"/>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1">
                      <a:extLst>
                        <a:ext uri="{28A0092B-C50C-407E-A947-70E740481C1C}"/>
                      </a:extLst>
                    </a:blip>
                    <a:srcRect/>
                    <a:stretch>
                      <a:fillRect/>
                    </a:stretch>
                  </pic:blipFill>
                  <pic:spPr bwMode="auto">
                    <a:xfrm>
                      <a:off x="0" y="0"/>
                      <a:ext cx="6402070" cy="2919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59</w:t>
      </w:r>
    </w:p>
    <w:p>
      <w:pPr>
        <w:sectPr>
          <w:pgSz w:w="12240" w:h="15840" w:orient="portrait"/>
          <w:cols w:equalWidth="0" w:num="1">
            <w:col w:w="10060"/>
          </w:cols>
          <w:pgMar w:left="1080" w:top="1079" w:right="1100" w:bottom="154"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Other programs</w:t>
      </w:r>
    </w:p>
    <w:p>
      <w:pPr>
        <w:spacing w:after="0" w:line="128" w:lineRule="exact"/>
        <w:rPr>
          <w:sz w:val="20"/>
          <w:szCs w:val="20"/>
          <w:color w:val="auto"/>
        </w:rPr>
      </w:pPr>
    </w:p>
    <w:p>
      <w:pPr>
        <w:spacing w:after="0" w:line="230" w:lineRule="auto"/>
        <w:rPr>
          <w:sz w:val="20"/>
          <w:szCs w:val="20"/>
          <w:color w:val="auto"/>
        </w:rPr>
      </w:pPr>
      <w:r>
        <w:rPr>
          <w:rFonts w:ascii="Arial" w:cs="Arial" w:eastAsia="Arial" w:hAnsi="Arial"/>
          <w:sz w:val="20"/>
          <w:szCs w:val="20"/>
          <w:b w:val="1"/>
          <w:bCs w:val="1"/>
          <w:color w:val="auto"/>
        </w:rPr>
        <w:t>We are specifically focused on developing product candidates for target proteins that have been deemed undruggable or inadequately drugged.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was purpose-built to support the discovery and development of drugs that degrade a wide landscape of therapeutically relevant proteins by (i) systematically identifying therapeutically relevant target proteins that may be amenable to molecular glue-based degradation; and (ii) rationally designing MGD molecules that can be optimized towards high potency and selectivity, with properties that we believe to be favorable, so to become MGD product candidates. Our pipeline includes programs in I&amp;I indications as well as in oncology. We also have early-stage efforts in areas including cardiovascular, metabolic and genetic diseases.</w:t>
      </w:r>
    </w:p>
    <w:p>
      <w:pPr>
        <w:spacing w:after="0" w:line="129"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We believe that the strengths of MGDs align very well with requirements for I&amp;I drugs, as shown in Figure 79. Namely, we have shown that MGDs can achieve deep degradation of target proteins in immune and blood cells as cereblon is expressed highly in those cells and in immune relevant sites and organs; the catalytic mechanism of action of MGDs drives a sustained pharmacodynamic effect, potentially allowing for dose regimens that are convenient for patients; the exquisite selectivity of MGDs enables a high therapeutic index; and MGDs have the potential to deplete both membrane receptors and intracellular signaling nodes critical for immune cell regulation.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Figure 79: MGD Strengths Align with I&amp;I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76835</wp:posOffset>
            </wp:positionV>
            <wp:extent cx="6402070" cy="322961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2">
                      <a:extLst>
                        <a:ext uri="{28A0092B-C50C-407E-A947-70E740481C1C}"/>
                      </a:extLst>
                    </a:blip>
                    <a:srcRect/>
                    <a:stretch>
                      <a:fillRect/>
                    </a:stretch>
                  </pic:blipFill>
                  <pic:spPr bwMode="auto">
                    <a:xfrm>
                      <a:off x="0" y="0"/>
                      <a:ext cx="6402070" cy="3229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80"/>
        <w:spacing w:after="0" w:line="293" w:lineRule="auto"/>
        <w:rPr>
          <w:sz w:val="20"/>
          <w:szCs w:val="20"/>
          <w:color w:val="auto"/>
        </w:rPr>
      </w:pPr>
      <w:r>
        <w:rPr>
          <w:rFonts w:ascii="Arial" w:cs="Arial" w:eastAsia="Arial" w:hAnsi="Arial"/>
          <w:sz w:val="18"/>
          <w:szCs w:val="18"/>
          <w:b w:val="1"/>
          <w:bCs w:val="1"/>
          <w:color w:val="auto"/>
        </w:rPr>
        <w:t>We are advancing novel discovery programs for I&amp;I targets that we believe have the potential to be highly differentiated, by designing oral MGD product candidates that are degrading undruggable targets in critical I&amp;I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60</w:t>
      </w:r>
    </w:p>
    <w:p>
      <w:pPr>
        <w:sectPr>
          <w:pgSz w:w="12240" w:h="15840" w:orient="portrait"/>
          <w:cols w:equalWidth="0" w:num="1">
            <w:col w:w="10060"/>
          </w:cols>
          <w:pgMar w:left="1080" w:top="1079" w:right="1100" w:bottom="154" w:gutter="0" w:footer="0" w:header="0"/>
        </w:sectPr>
      </w:pPr>
    </w:p>
    <w:bookmarkStart w:id="65" w:name="page66"/>
    <w:bookmarkEnd w:id="65"/>
    <w:p>
      <w:pPr>
        <w:ind w:right="340"/>
        <w:spacing w:after="0" w:line="236" w:lineRule="auto"/>
        <w:rPr>
          <w:sz w:val="20"/>
          <w:szCs w:val="20"/>
          <w:color w:val="auto"/>
        </w:rPr>
      </w:pPr>
      <w:r>
        <w:rPr>
          <w:rFonts w:ascii="Arial" w:cs="Arial" w:eastAsia="Arial" w:hAnsi="Arial"/>
          <w:sz w:val="20"/>
          <w:szCs w:val="20"/>
          <w:b w:val="1"/>
          <w:bCs w:val="1"/>
          <w:color w:val="auto"/>
        </w:rPr>
        <w:t>pathways. These may include programs to degrade multiple undisclosed targets in Th1, Th2, and Th17-driven autoimmune conditions, as illustrated in Figure 80.</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Figure 80: Degrading Undruggable Targets in Critical I&amp;I Disease Pathways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195580</wp:posOffset>
            </wp:positionV>
            <wp:extent cx="6402070" cy="273113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3">
                      <a:extLst>
                        <a:ext uri="{28A0092B-C50C-407E-A947-70E740481C1C}"/>
                      </a:extLst>
                    </a:blip>
                    <a:srcRect/>
                    <a:stretch>
                      <a:fillRect/>
                    </a:stretch>
                  </pic:blipFill>
                  <pic:spPr bwMode="auto">
                    <a:xfrm>
                      <a:off x="0" y="0"/>
                      <a:ext cx="6402070" cy="2731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Our services, collaboration and licenses agreements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Roche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October 16, 2023, Monte Rosa AG entered into a Collaboration and License Agreement with Roche Basel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6379210" cy="146050"/>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4">
                      <a:extLst>
                        <a:ext uri="{28A0092B-C50C-407E-A947-70E740481C1C}"/>
                      </a:extLst>
                    </a:blip>
                    <a:srcRect/>
                    <a:stretch>
                      <a:fillRect/>
                    </a:stretch>
                  </pic:blipFill>
                  <pic:spPr bwMode="auto">
                    <a:xfrm>
                      <a:off x="0" y="0"/>
                      <a:ext cx="6379210" cy="146050"/>
                    </a:xfrm>
                    <a:prstGeom prst="rect">
                      <a:avLst/>
                    </a:prstGeom>
                    <a:noFill/>
                  </pic:spPr>
                </pic:pic>
              </a:graphicData>
            </a:graphic>
          </wp:anchor>
        </w:drawing>
      </w:r>
    </w:p>
    <w:p>
      <w:pPr>
        <w:spacing w:after="0" w:line="236" w:lineRule="exact"/>
        <w:rPr>
          <w:sz w:val="20"/>
          <w:szCs w:val="20"/>
          <w:color w:val="auto"/>
        </w:rPr>
      </w:pPr>
    </w:p>
    <w:p>
      <w:pPr>
        <w:ind w:right="340"/>
        <w:spacing w:after="0" w:line="254" w:lineRule="auto"/>
        <w:rPr>
          <w:sz w:val="20"/>
          <w:szCs w:val="20"/>
          <w:color w:val="auto"/>
        </w:rPr>
      </w:pPr>
      <w:r>
        <w:rPr>
          <w:rFonts w:ascii="Arial" w:cs="Arial" w:eastAsia="Arial" w:hAnsi="Arial"/>
          <w:sz w:val="19"/>
          <w:szCs w:val="19"/>
          <w:b w:val="1"/>
          <w:bCs w:val="1"/>
          <w:color w:val="auto"/>
        </w:rPr>
        <w:t>the parties will seek to identify and MGDs against cancer or neurological disease targets using our proprietary drug discovery platform for an initial set of targets in oncology and neuroscience selected by Roche, with each target being subject for a limited time to certain substitution rights owned by Roche. We will lead preclinical discovery and research activities until a defined point. Upon such point, Roche gains the right to exclusively pursue further preclinical and clinical development activities.</w:t>
      </w:r>
    </w:p>
    <w:p>
      <w:pPr>
        <w:spacing w:after="0" w:line="118"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b w:val="1"/>
          <w:bCs w:val="1"/>
          <w:color w:val="auto"/>
        </w:rPr>
        <w:t>Under the Roche Agreement, Roche will have a worldwide, exclusive license under patents and know-how controlled by us to develop and commercialize products directed to applicable targets. The research collaboration activities governed by the Roche Agreement will be overseen by a joint research committee.</w:t>
      </w:r>
    </w:p>
    <w:p>
      <w:pPr>
        <w:spacing w:after="0" w:line="115"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Unless earlier terminated, the Roche Agreement will remain in effect for each product licensed under the Roche Agreement until expiration of the royalty term for the applicable product. The parties have included customary termination provisions in the agreement, allowing termination of the Roche Agreement in its entirety, on a country-by-country or a target-by-target basis.</w:t>
      </w:r>
    </w:p>
    <w:p>
      <w:pPr>
        <w:spacing w:after="0" w:line="129"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Under the terms of the agreement, we received an upfront payment of $50 million, and are eligible to receive future preclinical, clinical, commercial and sales milestone payments that could exceed $2 billion, including up to $172 million for achieving preclinical milestones. We are also eligible to receive tiered royalties ranging from high-single-digit percent to low-teens percent on any products that are commercialized by Roche as a result of the collaboration.</w:t>
      </w:r>
    </w:p>
    <w:p>
      <w:pPr>
        <w:spacing w:after="0" w:line="127" w:lineRule="exact"/>
        <w:rPr>
          <w:sz w:val="20"/>
          <w:szCs w:val="20"/>
          <w:color w:val="auto"/>
        </w:rPr>
      </w:pPr>
    </w:p>
    <w:p>
      <w:pPr>
        <w:ind w:right="100"/>
        <w:spacing w:after="0" w:line="272" w:lineRule="auto"/>
        <w:rPr>
          <w:sz w:val="20"/>
          <w:szCs w:val="20"/>
          <w:color w:val="auto"/>
        </w:rPr>
      </w:pPr>
      <w:r>
        <w:rPr>
          <w:rFonts w:ascii="Arial" w:cs="Arial" w:eastAsia="Arial" w:hAnsi="Arial"/>
          <w:sz w:val="18"/>
          <w:szCs w:val="18"/>
          <w:b w:val="1"/>
          <w:bCs w:val="1"/>
          <w:color w:val="auto"/>
        </w:rPr>
        <w:t>To date through December 31, 2025, the Company has received $9.0 million and recorded a $7.0 million receivable related to Roche's decision to pay preclinical milestones. The Company has also received $3.0 million related to Roche's decision to exercise its option rights to replace certain targets for research and development services. The related payments are initially classified as deferred revenue in the accompanying consolidated balance sheet and recognized in revenue as the related research and development services are performed.</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Novartis agreement</w:t>
      </w:r>
    </w:p>
    <w:p>
      <w:pPr>
        <w:spacing w:after="0" w:line="13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b w:val="1"/>
          <w:bCs w:val="1"/>
          <w:color w:val="auto"/>
        </w:rPr>
        <w:t>On October 25, 2024, Monte Rosa AG and Novartis entered into a global exclusive development and commercialization license agreement, or the Novartis Agreement. Pursuant to the Novartis Agreement, we granted to Novartis an exclusive, royalty-bearing, sublicensable and transferable license to develop, manufacture,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61</w:t>
      </w:r>
    </w:p>
    <w:p>
      <w:pPr>
        <w:sectPr>
          <w:pgSz w:w="12240" w:h="15840" w:orient="portrait"/>
          <w:cols w:equalWidth="0" w:num="1">
            <w:col w:w="10060"/>
          </w:cols>
          <w:pgMar w:left="1080" w:top="1086" w:right="1100" w:bottom="154" w:gutter="0" w:footer="0" w:header="0"/>
        </w:sectPr>
      </w:pPr>
    </w:p>
    <w:bookmarkStart w:id="66" w:name="page67"/>
    <w:bookmarkEnd w:id="66"/>
    <w:p>
      <w:pPr>
        <w:ind w:right="100"/>
        <w:spacing w:after="0" w:line="237" w:lineRule="auto"/>
        <w:rPr>
          <w:sz w:val="20"/>
          <w:szCs w:val="20"/>
          <w:color w:val="auto"/>
        </w:rPr>
      </w:pPr>
      <w:r>
        <w:rPr>
          <w:rFonts w:ascii="Arial" w:cs="Arial" w:eastAsia="Arial" w:hAnsi="Arial"/>
          <w:sz w:val="20"/>
          <w:szCs w:val="20"/>
          <w:b w:val="1"/>
          <w:bCs w:val="1"/>
          <w:color w:val="auto"/>
        </w:rPr>
        <w:t>and commercialize VAV1 MGDs, including MRT-6160. We were responsible for completing the Phase 1 clinical studies and Novartis is responsible for all subsequent development and commercial activities starting at Phase 2. Development and commercial activities governed by the Novartis Agreement will be overseen by a Development Committee and a Commercialization Committee.</w:t>
      </w:r>
    </w:p>
    <w:p>
      <w:pPr>
        <w:spacing w:after="0" w:line="133"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b w:val="1"/>
          <w:bCs w:val="1"/>
          <w:color w:val="auto"/>
        </w:rPr>
        <w:t>Pursuant to the Novartis Agreement, in December 2024, we received from Novartis a non-refundable upfront payment of $150 million, and we are eligible to receive from Novartis (1) up to $2.1 billion in development, regulatory, and sales milestones, beginning upon initiation of Phase 2 studies including (a) potential development and regulatory milestone payments, exceeding $1.5 billion if multiple indications achieve regulatory approval in multiple territories, (b) potential sales milestone payments in connection with sales outside of the United States, and (2) tiered royalties on sales outside of the United States. Novartis will be responsible for costs associated with Phase 2 clinical studies. We and Novartis also agreed to a net profit and loss sharing arrangement, pursuant to which we will co-fund any global clinical development from Phase 3 onwards and will share 30% of any profits and losses associated with the manufacturing and commercialization of the licensed products in the United States. We have defined opportunities to opt out of the net profit and loss sharing arrangement, in such case, sales in the United States would be entitled to the potential sales milestone payments and tiered royalties on sales available outside of the United States. Any costs for any co-funded development and commercialization activities are subject to budgets reviewed by the Development Committee and Commercialization Committee, respectively. The Novartis Agreement includes customary termination provisions, including Novarti</w:t>
      </w:r>
      <w:r>
        <w:rPr>
          <w:sz w:val="1"/>
          <w:szCs w:val="1"/>
          <w:color w:val="auto"/>
        </w:rPr>
        <w:drawing>
          <wp:inline distT="0" distB="0" distL="0" distR="0">
            <wp:extent cx="101600" cy="118110"/>
            <wp:effectExtent l="0" t="0" r="0" b="0"/>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75">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56210" cy="118110"/>
            <wp:effectExtent l="0" t="0" r="0" b="0"/>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76">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64770" cy="118110"/>
            <wp:effectExtent l="0" t="0" r="0" b="0"/>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77">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78740" cy="118110"/>
            <wp:effectExtent l="0" t="0" r="0" b="0"/>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78">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83185" cy="11303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79">
                      <a:extLst>
                        <a:ext uri="{28A0092B-C50C-407E-A947-70E740481C1C}"/>
                      </a:extLst>
                    </a:blip>
                    <a:srcRect/>
                    <a:stretch>
                      <a:fillRect/>
                    </a:stretch>
                  </pic:blipFill>
                  <pic:spPr bwMode="auto">
                    <a:xfrm>
                      <a:off x="0" y="0"/>
                      <a:ext cx="83185" cy="113030"/>
                    </a:xfrm>
                    <a:prstGeom prst="rect">
                      <a:avLst/>
                    </a:prstGeom>
                    <a:noFill/>
                    <a:ln>
                      <a:noFill/>
                    </a:ln>
                  </pic:spPr>
                </pic:pic>
              </a:graphicData>
            </a:graphic>
          </wp:inline>
        </w:drawing>
        <w:drawing>
          <wp:inline distT="0" distB="0" distL="0" distR="0">
            <wp:extent cx="124460" cy="116840"/>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0">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r>
    </w:p>
    <w:p>
      <w:pPr>
        <w:spacing w:after="0" w:line="235" w:lineRule="auto"/>
        <w:rPr>
          <w:sz w:val="20"/>
          <w:szCs w:val="20"/>
          <w:color w:val="auto"/>
        </w:rPr>
      </w:pPr>
      <w:r>
        <w:rPr>
          <w:rFonts w:ascii="Arial" w:cs="Arial" w:eastAsia="Arial" w:hAnsi="Arial"/>
          <w:sz w:val="20"/>
          <w:szCs w:val="20"/>
          <w:b w:val="1"/>
          <w:bCs w:val="1"/>
          <w:color w:val="auto"/>
        </w:rPr>
        <w:t>terminate the Novartis Agreement in its entirety.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Novartis License Agreement</w:t>
      </w:r>
    </w:p>
    <w:p>
      <w:pPr>
        <w:spacing w:after="0" w:line="131"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In September 2025, Monte Rosa AG entered into a collaboration, option, and license agreement with Novartis, or the 2025 Novartis Agreement. Pursuant to the 2025 Novartis Agreement, we granted to Novartis an exclusive, royalty-bearing, sublicensable and transferable license to degraders for one I&amp;I program, or the First Licensed Program, and the exclusive option to obtain exclusive, royalty-bearing, sublicensable and transferable licenses with respect to two programs from our growing preclinical immunology portfolio, or the Options, and the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6179185" cy="146050"/>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1">
                      <a:extLst>
                        <a:ext uri="{28A0092B-C50C-407E-A947-70E740481C1C}"/>
                      </a:extLst>
                    </a:blip>
                    <a:srcRect/>
                    <a:stretch>
                      <a:fillRect/>
                    </a:stretch>
                  </pic:blipFill>
                  <pic:spPr bwMode="auto">
                    <a:xfrm>
                      <a:off x="0" y="0"/>
                      <a:ext cx="6179185" cy="146050"/>
                    </a:xfrm>
                    <a:prstGeom prst="rect">
                      <a:avLst/>
                    </a:prstGeom>
                    <a:noFill/>
                  </pic:spPr>
                </pic:pic>
              </a:graphicData>
            </a:graphic>
          </wp:anchor>
        </w:drawing>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meets criteria for investigational new drug application-filing-readiness. On a program-by-program basis, if Novartis does not exercise an Option, all rights with respect to such program are retained by us; if Novartis does exercise its Option, such program becomes a Licensed Program, or together, with the First Licensed Program, the Licensed Programs. Under the 2025 Novartis Agreement, we will apply its proprietary AI/ML-enabled QuEEN</w:t>
      </w:r>
      <w:r>
        <w:rPr>
          <w:sz w:val="1"/>
          <w:szCs w:val="1"/>
          <w:color w:val="auto"/>
        </w:rPr>
        <w:drawing>
          <wp:inline distT="0" distB="0" distL="0" distR="0">
            <wp:extent cx="127635" cy="77470"/>
            <wp:effectExtent l="0" t="0" r="0" b="0"/>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2">
                      <a:extLst>
                        <a:ext uri="{28A0092B-C50C-407E-A947-70E740481C1C}"/>
                      </a:extLst>
                    </a:blip>
                    <a:srcRect/>
                    <a:stretch>
                      <a:fillRect/>
                    </a:stretch>
                  </pic:blipFill>
                  <pic:spPr bwMode="auto">
                    <a:xfrm>
                      <a:off x="0" y="0"/>
                      <a:ext cx="127635" cy="77470"/>
                    </a:xfrm>
                    <a:prstGeom prst="rect">
                      <a:avLst/>
                    </a:prstGeom>
                    <a:noFill/>
                    <a:ln>
                      <a:noFill/>
                    </a:ln>
                  </pic:spPr>
                </pic:pic>
              </a:graphicData>
            </a:graphic>
          </wp:inline>
        </w:drawing>
      </w:r>
      <w:r>
        <w:rPr>
          <w:rFonts w:ascii="Arial" w:cs="Arial" w:eastAsia="Arial" w:hAnsi="Arial"/>
          <w:sz w:val="18"/>
          <w:szCs w:val="18"/>
          <w:b w:val="1"/>
          <w:bCs w:val="1"/>
          <w:color w:val="auto"/>
        </w:rPr>
        <w:t xml:space="preserve"> product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 Research activities for the Licensed Programs governed by the Agreement will be overseen by a Joint Research Committee.</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Under the agreement, the Company received a $120.0 million non-refundable upfront payment from Novartis. The Company is entitled to receive further payments from Novartis to maintain the Options totaling up to $60.0 million, and is also eligible to receive from Novartis (1) preclinical milestone payments relating to the First Licensed Program and option exercise payments related to the Options of up to $180.0 million, (2) up to $5.4 billion in clinical development, regulatory, and sales milestones relating to the First Licensed Program and the two Optioned I&amp;I Programs, beginning upon initiation of Phase 1 studies, including (a) potential development and regulatory milestone payments up to $2.2 billion if regulatory approval is achieved for multiple indications in multiple territories and (b) potential sales milestone payments up to $3.2 billion, allocated across licensed products, and (3) tiered royalties on global net sales in the high-single to low double-digit range for the First Licensed Program and in the low double-digit range for the two Optioned I&amp;I Programs. We will be responsible for costs related to research activities, while Novartis will be responsible for costs related to development and commercialization activities.</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Competition</w:t>
      </w:r>
    </w:p>
    <w:p>
      <w:pPr>
        <w:spacing w:after="0" w:line="125"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b w:val="1"/>
          <w:bCs w:val="1"/>
          <w:color w:val="auto"/>
        </w:rPr>
        <w:t>The biotechnology industry is extremely competitive in the race to develop new products and the industry is characterized by a high level of innovation and strong emphasis on proprietary products and intellectual property rights. While we believe we have s</w:t>
      </w:r>
      <w:r>
        <w:rPr>
          <w:sz w:val="1"/>
          <w:szCs w:val="1"/>
          <w:color w:val="auto"/>
        </w:rPr>
        <w:drawing>
          <wp:inline distT="0" distB="0" distL="0" distR="0">
            <wp:extent cx="104775" cy="134620"/>
            <wp:effectExtent l="0" t="0" r="0" b="0"/>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3">
                      <a:extLst>
                        <a:ext uri="{28A0092B-C50C-407E-A947-70E740481C1C}"/>
                      </a:extLst>
                    </a:blip>
                    <a:srcRect/>
                    <a:stretch>
                      <a:fillRect/>
                    </a:stretch>
                  </pic:blipFill>
                  <pic:spPr bwMode="auto">
                    <a:xfrm>
                      <a:off x="0" y="0"/>
                      <a:ext cx="104775" cy="134620"/>
                    </a:xfrm>
                    <a:prstGeom prst="rect">
                      <a:avLst/>
                    </a:prstGeom>
                    <a:noFill/>
                    <a:ln>
                      <a:noFill/>
                    </a:ln>
                  </pic:spPr>
                </pic:pic>
              </a:graphicData>
            </a:graphic>
          </wp:inline>
        </w:drawing>
        <w:drawing>
          <wp:inline distT="0" distB="0" distL="0" distR="0">
            <wp:extent cx="107950" cy="116840"/>
            <wp:effectExtent l="0" t="0" r="0" b="0"/>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4">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77470" cy="118110"/>
            <wp:effectExtent l="0" t="0" r="0" b="0"/>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85">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0495" cy="95250"/>
            <wp:effectExtent l="0" t="0" r="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8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16840"/>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8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47320" cy="95250"/>
            <wp:effectExtent l="0" t="0" r="0" b="0"/>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88">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88595" cy="111760"/>
            <wp:effectExtent l="0" t="0" r="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89">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27635" cy="116840"/>
            <wp:effectExtent l="0" t="0" r="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78740" cy="118110"/>
            <wp:effectExtent l="0" t="0" r="0" b="0"/>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1">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04775" cy="116840"/>
            <wp:effectExtent l="0" t="0" r="0" b="0"/>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2">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6360" cy="95250"/>
            <wp:effectExtent l="0" t="0" r="0" b="0"/>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118110"/>
            <wp:effectExtent l="0" t="0" r="0" b="0"/>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4">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53670" cy="95250"/>
            <wp:effectExtent l="0" t="0" r="0" b="0"/>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19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1285" cy="116840"/>
            <wp:effectExtent l="0" t="0" r="0" b="0"/>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196">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53670" cy="111760"/>
            <wp:effectExtent l="0" t="0" r="0" b="0"/>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197">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51765" cy="95250"/>
            <wp:effectExtent l="0" t="0" r="0" b="0"/>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19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1765" cy="118110"/>
            <wp:effectExtent l="0" t="0" r="0" b="0"/>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199">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86360" cy="95250"/>
            <wp:effectExtent l="0" t="0" r="0" b="0"/>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3190" cy="116840"/>
            <wp:effectExtent l="0" t="0" r="0" b="0"/>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95250"/>
            <wp:effectExtent l="0" t="0" r="0" b="0"/>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3">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88595" cy="95250"/>
            <wp:effectExtent l="0" t="0" r="0" b="0"/>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4">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0495" cy="95250"/>
            <wp:effectExtent l="0" t="0" r="0" b="0"/>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0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6210" cy="111760"/>
            <wp:effectExtent l="0" t="0" r="0" b="0"/>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06">
                      <a:extLst>
                        <a:ext uri="{28A0092B-C50C-407E-A947-70E740481C1C}"/>
                      </a:extLst>
                    </a:blip>
                    <a:srcRect/>
                    <a:stretch>
                      <a:fillRect/>
                    </a:stretch>
                  </pic:blipFill>
                  <pic:spPr bwMode="auto">
                    <a:xfrm>
                      <a:off x="0" y="0"/>
                      <a:ext cx="156210" cy="111760"/>
                    </a:xfrm>
                    <a:prstGeom prst="rect">
                      <a:avLst/>
                    </a:prstGeom>
                    <a:noFill/>
                    <a:ln>
                      <a:noFill/>
                    </a:ln>
                  </pic:spPr>
                </pic:pic>
              </a:graphicData>
            </a:graphic>
          </wp:inline>
        </w:drawing>
        <w:drawing>
          <wp:inline distT="0" distB="0" distL="0" distR="0">
            <wp:extent cx="185420" cy="95250"/>
            <wp:effectExtent l="0" t="0" r="0" b="0"/>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07">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23190" cy="116840"/>
            <wp:effectExtent l="0" t="0" r="0" b="0"/>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08">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3190" cy="116840"/>
            <wp:effectExtent l="0" t="0" r="0" b="0"/>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0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91770" cy="95250"/>
            <wp:effectExtent l="0" t="0" r="0" b="0"/>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0">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06045" cy="118110"/>
            <wp:effectExtent l="0" t="0" r="0" b="0"/>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1">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3670" cy="111760"/>
            <wp:effectExtent l="0" t="0" r="0" b="0"/>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2">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35255" cy="95250"/>
            <wp:effectExtent l="0" t="0" r="0" b="0"/>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3">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0010" cy="95250"/>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3350" cy="120015"/>
            <wp:effectExtent l="0" t="0" r="0" b="0"/>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15">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r>
      <w:r>
        <w:rPr>
          <w:rFonts w:ascii="Arial" w:cs="Arial" w:eastAsia="Arial" w:hAnsi="Arial"/>
          <w:sz w:val="17"/>
          <w:szCs w:val="17"/>
          <w:b w:val="1"/>
          <w:bCs w:val="1"/>
          <w:color w:val="auto"/>
        </w:rPr>
        <w:t xml:space="preserve"> expertise in protein degradation, molecular glues and clinical and preclinical development of precision medicines in general, coupled with our unique scientific expertise and our growing portfolio of intellectual property rights, we currently face and will continue to face competition for our development programs from other companies that develop heterobifunctional degraders, similar MGDs or have protein degradation development platforms and their own associated intellectual property. Our competition will also include companies focused on existing and novel</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62</w:t>
      </w:r>
    </w:p>
    <w:p>
      <w:pPr>
        <w:sectPr>
          <w:pgSz w:w="12240" w:h="15840" w:orient="portrait"/>
          <w:cols w:equalWidth="0" w:num="1">
            <w:col w:w="10080"/>
          </w:cols>
          <w:pgMar w:left="1080" w:top="1086" w:right="1080" w:bottom="154" w:gutter="0" w:footer="0" w:header="0"/>
        </w:sectPr>
      </w:pPr>
    </w:p>
    <w:bookmarkStart w:id="67" w:name="page68"/>
    <w:bookmarkEnd w:id="67"/>
    <w:p>
      <w:pPr>
        <w:ind w:right="180"/>
        <w:spacing w:after="0" w:line="238" w:lineRule="auto"/>
        <w:rPr>
          <w:sz w:val="20"/>
          <w:szCs w:val="20"/>
          <w:color w:val="auto"/>
        </w:rPr>
      </w:pPr>
      <w:r>
        <w:rPr>
          <w:rFonts w:ascii="Arial" w:cs="Arial" w:eastAsia="Arial" w:hAnsi="Arial"/>
          <w:sz w:val="20"/>
          <w:szCs w:val="20"/>
          <w:b w:val="1"/>
          <w:bCs w:val="1"/>
          <w:color w:val="auto"/>
        </w:rPr>
        <w:t>therapeutic modalities such as small molecule inhibitors antibodies and gene therapies. The competition is likely to come from multiple sources, including large and specialty pharmaceutical companies, biotechnology companies and academic institutions that are in the business of research, development, manufacturing and commercialization. Moreover, the existence of large numbers of patents and frequent allegations of patent infringement is typical in our industry.</w:t>
      </w:r>
    </w:p>
    <w:p>
      <w:pPr>
        <w:spacing w:after="0" w:line="129"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The main competitors in our efforts to develop targeted protein degraders or MGD therapeutics for patients include, but are not limited to, C4 Therapeutics, Inc., Nurix Therapeutics, Inc., Kymera Therapeutics, Inc., Bristol-Myers Squibb, and Novartis, all of whom have reported having TPD or MGD product candidates in preclinical or clinical development. Several other large pharmaceutical companies have disclosed investments in the TPD field. In addition to competition we face in developing TPD or MGD therapeutics, we will also face competition in the indications we expect to pursue with our GSPT1, NEK7, and CCNE1/CDK2 programs, including, but not limited to, programs from AstraZeneca, Roche, Novo Nordisk, Novartis, Ventyx Biosciences, BioAge Labs, NodThera, Pfizer, Merck, BeOne Medicines, and Incyte Corporation.</w:t>
      </w:r>
    </w:p>
    <w:p>
      <w:pPr>
        <w:spacing w:after="0" w:line="118" w:lineRule="exact"/>
        <w:rPr>
          <w:sz w:val="20"/>
          <w:szCs w:val="20"/>
          <w:color w:val="auto"/>
        </w:rPr>
      </w:pPr>
    </w:p>
    <w:p>
      <w:pPr>
        <w:ind w:right="340"/>
        <w:spacing w:after="0" w:line="238" w:lineRule="auto"/>
        <w:rPr>
          <w:sz w:val="20"/>
          <w:szCs w:val="20"/>
          <w:color w:val="auto"/>
        </w:rPr>
      </w:pPr>
      <w:r>
        <w:rPr>
          <w:rFonts w:ascii="Arial" w:cs="Arial" w:eastAsia="Arial" w:hAnsi="Arial"/>
          <w:sz w:val="20"/>
          <w:szCs w:val="20"/>
          <w:b w:val="1"/>
          <w:bCs w:val="1"/>
          <w:color w:val="auto"/>
        </w:rPr>
        <w:t>In addition to the competitors we face in developing small molecule-based protein degraders, we will also face competition in the indications we expect to pursue with our MGD programs. Many of these indications already have approved standards of care which may include existing therapeutic modalities. In order to compete effectively with these existing therapies, we will need to demonstrate that our MGDs perform favorably when compared to existing therapeutics.</w:t>
      </w: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Manufacturing</w:t>
      </w:r>
    </w:p>
    <w:p>
      <w:pPr>
        <w:spacing w:after="0" w:line="125"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b w:val="1"/>
          <w:bCs w:val="1"/>
          <w:color w:val="auto"/>
        </w:rPr>
        <w:t>We do not own or operate manufacturing facilities for the production of our product candidates and we currently have no plans to build our own clinical or commercial scale manufacturing capabilities. We currently contract with third-party contract manufacturing organizations, or CMOs, for the manufacture of our product candidates and we intend to continue to do so in the future. We rely on and expect to continue to engage with third-party manufacturers for the production of both drug substance and finished drug product. We currently obtain our supplies from these manufacturers on a purchase order basis and do not have long-term supply arrangements in place. Should any of these manufacturers become unavailable to us or their services to us become delayed for any reason, we believe that there are a number of potential replacements, although we may incur some delay in identifying and qualifying such replacements.</w:t>
      </w:r>
    </w:p>
    <w:p>
      <w:pPr>
        <w:spacing w:after="0" w:line="23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Intellectual property</w:t>
      </w:r>
    </w:p>
    <w:p>
      <w:pPr>
        <w:spacing w:after="0" w:line="1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We are an innovation-driven company and we seek to aggressively protect the innovations, intellectual property, and proprietary technology that we generate that we consider important to our business, including the pursuit of patent applications that cover our product candidates and methods of using the same, innovations around our industry leading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and our proprietary library of MGDs, as well as any other relevant innovations, inventions, and improvements that are considered commercially relevant to the development of our business and to maintain our perceived competitive advantages. We also rely on trade secrets, know-how and continuing technological innovation to develop and maintain our proprietary and intellectual property position. For our product candidates, we generally pursue patent protection covering compositions of matter, pharmaceutical compositions, methods of use, including combination therapies, methods of administration including dosing methods, methods for monitoring potential clinical events, compositions and methods for personalizing, monitoring, and potentially refining clinical use, including biomarkers, processes of manufacture and process intermediates, where relevant. For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we pursue patent protection covering our approaches, methods, and research and development tools. We continually assess and iteratively refine our intellectual property strategies as we develop new innovations and product candidates. We continue to invest in filing additional patent applications based on our intellectual property strategies to build value in our business and/or to improve our business and partnering opportunities, where appropriate.</w:t>
      </w:r>
    </w:p>
    <w:p>
      <w:pPr>
        <w:spacing w:after="0" w:line="112"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Our commercial success depends, in part, on our ability to obtain, maintain, enforce and protect our intellectual property and other proprietary rights for the technology, inventions and improvements we consider important to our business, and to defend any patents we may own or in-license in the future, prevent others from infringing any patents we may own or in-license in the future, preserve the confidentiality of our trade secrets, and operate without infringing, misappropriating or otherwise violating the valid and enforceable patents and proprietary rights of third parties.</w:t>
      </w:r>
    </w:p>
    <w:p>
      <w:pPr>
        <w:spacing w:after="0" w:line="126" w:lineRule="exact"/>
        <w:rPr>
          <w:sz w:val="20"/>
          <w:szCs w:val="20"/>
          <w:color w:val="auto"/>
        </w:rPr>
      </w:pPr>
    </w:p>
    <w:p>
      <w:pPr>
        <w:spacing w:after="0" w:line="284" w:lineRule="auto"/>
        <w:rPr>
          <w:sz w:val="20"/>
          <w:szCs w:val="20"/>
          <w:color w:val="auto"/>
        </w:rPr>
      </w:pPr>
      <w:r>
        <w:rPr>
          <w:rFonts w:ascii="Arial" w:cs="Arial" w:eastAsia="Arial" w:hAnsi="Arial"/>
          <w:sz w:val="18"/>
          <w:szCs w:val="18"/>
          <w:b w:val="1"/>
          <w:bCs w:val="1"/>
          <w:color w:val="auto"/>
        </w:rPr>
        <w:t>As with other biotechnology and pharmaceutical companies, our ability to maintain and solidify our proprietary and intellectual property position for our product candidates and technologies will depend on our success in obtaining</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63</w:t>
      </w:r>
    </w:p>
    <w:p>
      <w:pPr>
        <w:sectPr>
          <w:pgSz w:w="12240" w:h="15840" w:orient="portrait"/>
          <w:cols w:equalWidth="0" w:num="1">
            <w:col w:w="10060"/>
          </w:cols>
          <w:pgMar w:left="1080" w:top="1086" w:right="1100" w:bottom="154" w:gutter="0" w:footer="0" w:header="0"/>
        </w:sectPr>
      </w:pPr>
    </w:p>
    <w:bookmarkStart w:id="68" w:name="page69"/>
    <w:bookmarkEnd w:id="68"/>
    <w:p>
      <w:pPr>
        <w:ind w:right="60"/>
        <w:spacing w:after="0" w:line="268" w:lineRule="auto"/>
        <w:rPr>
          <w:sz w:val="20"/>
          <w:szCs w:val="20"/>
          <w:color w:val="auto"/>
        </w:rPr>
      </w:pPr>
      <w:r>
        <w:rPr>
          <w:rFonts w:ascii="Arial" w:cs="Arial" w:eastAsia="Arial" w:hAnsi="Arial"/>
          <w:sz w:val="18"/>
          <w:szCs w:val="18"/>
          <w:b w:val="1"/>
          <w:bCs w:val="1"/>
          <w:color w:val="auto"/>
        </w:rPr>
        <w:t>effective patent claims and enforcing those claims if granted. However, our pending provisional and Patent Cooperation Treaty, or PCT, patent applications, and any patent applications that we may in the future file or license from third parties, may not result in the issuance of patents and the validity and/or enforceability of any of our issued patents may be challenged by third parties. Further, as with other companies, the patents we may obtain do not guarantee us the right to practice our technology in relation to the commercialization of our products. With respect to obtaining issued patents, here in the United States as well as in other jurisdictions of interest to our business, the patent positions for biopharmaceutical companies like us are generally uncertain and can involve complex legal, scientific, and factual issues. Further, the laws governing the protection of intellectual property may change over time due to the issuance of new judicial decisions or the passage of new laws, rules or regulations. In addition, the coverage claimed in a patent application can be significantly reduced before a patent is issued and its scope can be reinterpreted and challenged even after issuance. As a result, we cannot guarantee that any of our product candidates will be protected or remain protected by valid, enforceable patents. We also cannot predict whether the patent applications we currently pursue will issue as patents in any particular jurisdiction or whether the claims of any issued patents will provide sufficient proprietary protection from competitors. Any patents that we hold may be challenged, circumvented, or invalidated by third parties.</w:t>
      </w:r>
    </w:p>
    <w:p>
      <w:pPr>
        <w:spacing w:after="0" w:line="102"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The exclusivity terms of our patents depend upon the laws of the countries in which they are obtained. In the countries in which we file, the patent term is 20 years from the earliest date of filing of a non-provisional patent application. The term of a U.S. patent may be extended to compensate for the time required to obtain regulatory approval to sell a drug (referred to as a patent term extension) or by delays encountered during patent prosecution that are caused by the United States Patent and Trademark Office (referred to as patent term adjustment). For example, the Hatch-Waxman Act permits a patent term extension for FDA-approved new chemical entity drugs of up to five years beyond the ordinary expiration date of one patent that covers the approved drug or its use. The length of the patent term extension is related to the length of time the drug is under regulatory review and diligence during the review process. Patent term extensions in the United States cannot extend the term of a patent beyond a total of 14 years from the date of product approval and only one patent covering an approved drug or its method of use may be extended. A similar kind of patent extension, referred to as a Supplementary Protection Certificate, is available in Europe. Legal frameworks may also be available in certain other jurisdictions to extend the term of a patent. We currently intend to seek patent term extensions for our products on any of our issued patents in any jurisdiction where we have a qualifying patent and the extension is available; however, there is no guarantee that the applicable regulatory authorities, including the FDA in the United States, will agree with our assessment of whether extensions of this nature should be granted and, even if granted, the length of these extensions. Further, even if any of our patents are extended or adjusted, those patents, including the extended or adjusted portion of those patents, may be held invalid or unenforceable by a court of final jurisdiction in the United States or a foreign country.</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Patents and Patent Applications</w:t>
      </w:r>
    </w:p>
    <w:p>
      <w:pPr>
        <w:spacing w:after="0" w:line="128"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b w:val="1"/>
          <w:bCs w:val="1"/>
          <w:color w:val="auto"/>
        </w:rPr>
        <w:t>As of December 31, 2025, we solely owned a patent portfolio that included fifty-three (53) pending patent families, including pending patent applications filed under the PCT, national and regional phase patent applications, and multiple pending United States provisional patent applications. Our portfolio is built to cover our MGDs product candidates and various uses thereof, and our industry-leading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as further described below. Patent prosecution related to our portfolio is currently in the early stages and, as such, only four patent applications have proceeded to grant in the United States.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Wholly Owned Product Candidates</w:t>
      </w:r>
    </w:p>
    <w:p>
      <w:pPr>
        <w:spacing w:after="0" w:line="130"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With respect to our GSPT1 program, as of December 31, 2025, our portfolio included two granted US patents, two pending PCT patent applications, ten pending non-provisional patent applications in the United States, and pending patent applications in Australia, Canada, Chile, China, Europe, Israel, India, Japan, Mexico, Nigeria, New Zealand, Singapore and South Africa, and two U.S. provisional patent applications. These patents and patent applications cover various GSPT1-directed MGDs and uses thereof, including methods of treatment, pharmaceutical formulations of a GSPT1-directed MGD, processes for making GSPT1-directed MGDs, combinations comprising various GSPT1-directed MGDs, and biomarkers related to use of our GSPT1-directed MGDs. The earliest scheduled expiration of any U.S. or foreign patent covering our GSPT1-directed MGDs, if such patent is issued, would be 2040, excluding any additional term available for patent term adjustment or patent term extension, and assuming timely payment of all applicable maintenance or annuity fees.</w:t>
      </w:r>
    </w:p>
    <w:p>
      <w:pPr>
        <w:spacing w:after="0" w:line="125" w:lineRule="exact"/>
        <w:rPr>
          <w:sz w:val="20"/>
          <w:szCs w:val="20"/>
          <w:color w:val="auto"/>
        </w:rPr>
      </w:pPr>
    </w:p>
    <w:p>
      <w:pPr>
        <w:ind w:right="260"/>
        <w:spacing w:after="0" w:line="276" w:lineRule="auto"/>
        <w:rPr>
          <w:sz w:val="20"/>
          <w:szCs w:val="20"/>
          <w:color w:val="auto"/>
        </w:rPr>
      </w:pPr>
      <w:r>
        <w:rPr>
          <w:rFonts w:ascii="Arial" w:cs="Arial" w:eastAsia="Arial" w:hAnsi="Arial"/>
          <w:sz w:val="18"/>
          <w:szCs w:val="18"/>
          <w:b w:val="1"/>
          <w:bCs w:val="1"/>
          <w:color w:val="auto"/>
        </w:rPr>
        <w:t>With respect to our NEK7 program, as of December 31, 2025, our portfolio included one granted U.S. patent, three pending PCT patent applications and four U.S. provisional patent applications that cover various NEK7-directed MGDs and uses thereof, including methods of treatment, processes for making various NEK7-directed</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64</w:t>
      </w:r>
    </w:p>
    <w:p>
      <w:pPr>
        <w:sectPr>
          <w:pgSz w:w="12240" w:h="15840" w:orient="portrait"/>
          <w:cols w:equalWidth="0" w:num="1">
            <w:col w:w="10060"/>
          </w:cols>
          <w:pgMar w:left="1080" w:top="1086" w:right="1100" w:bottom="154" w:gutter="0" w:footer="0" w:header="0"/>
        </w:sectPr>
      </w:pPr>
    </w:p>
    <w:bookmarkStart w:id="69" w:name="page70"/>
    <w:bookmarkEnd w:id="69"/>
    <w:p>
      <w:pPr>
        <w:ind w:right="60"/>
        <w:spacing w:after="0" w:line="272" w:lineRule="auto"/>
        <w:rPr>
          <w:sz w:val="20"/>
          <w:szCs w:val="20"/>
          <w:color w:val="auto"/>
        </w:rPr>
      </w:pPr>
      <w:r>
        <w:rPr>
          <w:rFonts w:ascii="Arial" w:cs="Arial" w:eastAsia="Arial" w:hAnsi="Arial"/>
          <w:sz w:val="18"/>
          <w:szCs w:val="18"/>
          <w:b w:val="1"/>
          <w:bCs w:val="1"/>
          <w:color w:val="auto"/>
        </w:rPr>
        <w:t>MGDs, combinations comprising various NEK7-directed MGDs, and pharmaceutical formulations of a NEK7-directed MGD. The earliest scheduled expiration of any U.S. or foreign patents issuing from these patent applications, if such patents are issued, would be 2044, excluding any additional term available for patent term adjustment or patent term extension, and assuming timely payment of all applicable maintenance or annuity fees.</w:t>
      </w:r>
    </w:p>
    <w:p>
      <w:pPr>
        <w:spacing w:after="0" w:line="103"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With respect to our CDK2 program, as of December 31, 2025, our portfolio included four pending PCT applications, three pending non-provisional patent applications in the United States, and pending patent applications in Australia, Canada, Chile, China, Europe, Israel, India, Japan, Korea, Mexico, New Zealand, Singapore and South Africa that cover various CDK2-directed MGDs and uses thereof, and combinations comprising various CDK2-directed MGDs. The earliest scheduled expiration of any U.S. or foreign patents issuing from these patent applications, if such patents are issued, would be 2042, excluding any additional term available for patent term adjustment or patent term extension, and assuming timely payment of all applicable maintenance or annuity fees.</w:t>
      </w:r>
    </w:p>
    <w:p>
      <w:pPr>
        <w:spacing w:after="0" w:line="136" w:lineRule="exact"/>
        <w:rPr>
          <w:sz w:val="20"/>
          <w:szCs w:val="20"/>
          <w:color w:val="auto"/>
        </w:rPr>
      </w:pPr>
    </w:p>
    <w:p>
      <w:pPr>
        <w:ind w:right="240"/>
        <w:spacing w:after="0" w:line="238" w:lineRule="auto"/>
        <w:rPr>
          <w:sz w:val="20"/>
          <w:szCs w:val="20"/>
          <w:color w:val="auto"/>
        </w:rPr>
      </w:pPr>
      <w:r>
        <w:rPr>
          <w:rFonts w:ascii="Arial" w:cs="Arial" w:eastAsia="Arial" w:hAnsi="Arial"/>
          <w:sz w:val="20"/>
          <w:szCs w:val="20"/>
          <w:b w:val="1"/>
          <w:bCs w:val="1"/>
          <w:color w:val="auto"/>
        </w:rPr>
        <w:t>With respect to our CCNE1 program, as of December 31, 2025, our portfolio included one pending PCT patent application that covers CCNE1-directed MGDs. The earliest scheduled expiration of any U.S. or foreign patents issuing from this PCT application, if such patents are issued, would be 2045, excluding any additional term available for patent term adjustment or patent term extension, and assuming timely payment of all applicable maintenance or annuity fees.</w:t>
      </w:r>
    </w:p>
    <w:p>
      <w:pPr>
        <w:spacing w:after="0" w:line="127" w:lineRule="exact"/>
        <w:rPr>
          <w:sz w:val="20"/>
          <w:szCs w:val="20"/>
          <w:color w:val="auto"/>
        </w:rPr>
      </w:pPr>
    </w:p>
    <w:p>
      <w:pPr>
        <w:ind w:right="580"/>
        <w:spacing w:after="0" w:line="237" w:lineRule="auto"/>
        <w:rPr>
          <w:sz w:val="20"/>
          <w:szCs w:val="20"/>
          <w:color w:val="auto"/>
        </w:rPr>
      </w:pPr>
      <w:r>
        <w:rPr>
          <w:rFonts w:ascii="Arial" w:cs="Arial" w:eastAsia="Arial" w:hAnsi="Arial"/>
          <w:sz w:val="20"/>
          <w:szCs w:val="20"/>
          <w:b w:val="1"/>
          <w:bCs w:val="1"/>
          <w:color w:val="auto"/>
        </w:rPr>
        <w:t>With respect to our VAV1 program, on October 25, 2024, the patent rights protecting our VAV1 MGDs were exclusively licensed to Novartis Pharma AG.</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w:t>
      </w:r>
    </w:p>
    <w:p>
      <w:pPr>
        <w:spacing w:after="0" w:line="61" w:lineRule="exact"/>
        <w:rPr>
          <w:sz w:val="20"/>
          <w:szCs w:val="20"/>
          <w:color w:val="auto"/>
        </w:rPr>
      </w:pPr>
    </w:p>
    <w:p>
      <w:pPr>
        <w:spacing w:after="0" w:line="221" w:lineRule="auto"/>
        <w:rPr>
          <w:sz w:val="20"/>
          <w:szCs w:val="20"/>
          <w:color w:val="auto"/>
        </w:rPr>
      </w:pPr>
      <w:r>
        <w:rPr>
          <w:rFonts w:ascii="Arial" w:cs="Arial" w:eastAsia="Arial" w:hAnsi="Arial"/>
          <w:sz w:val="20"/>
          <w:szCs w:val="20"/>
          <w:b w:val="1"/>
          <w:bCs w:val="1"/>
          <w:color w:val="auto"/>
        </w:rPr>
        <w:t>With respect to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as of December 31, 2025, our portfolio included two pending PCT patent applications, seven pending U.S. non-provisional patent applications, three U.S. provisional patent applications, and three pending European patent applications, that protect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and uses thereof for the design, discovery, and development of MGD product candidates. The earliest scheduled expiration of any U.S. or foreign patent issuing from these U.S. provisional patent applications, if such patents are issued, would be 2042, excluding any available additional term for patent term adjustment or patent term extension.</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Trademarks</w:t>
      </w:r>
    </w:p>
    <w:p>
      <w:pPr>
        <w:spacing w:after="0" w:line="128" w:lineRule="exact"/>
        <w:rPr>
          <w:sz w:val="20"/>
          <w:szCs w:val="20"/>
          <w:color w:val="auto"/>
        </w:rPr>
      </w:pPr>
    </w:p>
    <w:p>
      <w:pPr>
        <w:ind w:right="600"/>
        <w:spacing w:after="0" w:line="282" w:lineRule="auto"/>
        <w:rPr>
          <w:sz w:val="20"/>
          <w:szCs w:val="20"/>
          <w:color w:val="auto"/>
        </w:rPr>
      </w:pPr>
      <w:r>
        <w:rPr>
          <w:rFonts w:ascii="Arial" w:cs="Arial" w:eastAsia="Arial" w:hAnsi="Arial"/>
          <w:sz w:val="18"/>
          <w:szCs w:val="18"/>
          <w:b w:val="1"/>
          <w:bCs w:val="1"/>
          <w:color w:val="auto"/>
        </w:rPr>
        <w:t>As of December 31, 2025, we owned various registered and unregistered trademarks in Australia, Canada, China, Japan, Switzerland and the United States, including Monte Rosa, Monte Rosa Therapeutics and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139190" cy="14414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16">
                      <a:extLst>
                        <a:ext uri="{28A0092B-C50C-407E-A947-70E740481C1C}"/>
                      </a:extLst>
                    </a:blip>
                    <a:srcRect/>
                    <a:stretch>
                      <a:fillRect/>
                    </a:stretch>
                  </pic:blipFill>
                  <pic:spPr bwMode="auto">
                    <a:xfrm>
                      <a:off x="0" y="0"/>
                      <a:ext cx="1139190" cy="14414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Trade secrets and know how</w:t>
      </w:r>
    </w:p>
    <w:p>
      <w:pPr>
        <w:spacing w:after="0" w:line="130"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As an innovation driven biotechnology company, we rely on trade secrets, technical know-how and continuing innovation to develop and maintain the competitive advantage relevant to our business. Under the agreements we enter into with our employees and consultants, full rights in any intellectual property are assigned to us. We also rely on confidentiality or other agreements with our employees, consultants, other advisors and business partners to protect our proprietary information. Our policy is to require third parties that receive material confidential information to enter into confidentiality or other agreements with us that contain appropriate protections for our confidential and trade secret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Government regulation</w:t>
      </w:r>
    </w:p>
    <w:p>
      <w:pPr>
        <w:spacing w:after="0" w:line="130"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The FDA and other regulatory authorities at federal, state and local level, as well as in foreign countries and local jurisdictions, extensively regulate among other things, the research, development, testing, manufacture, quality control, sampling, import, export, safety, effectiveness, labeling, packaging, storage, distribution, record-keeping, approval, advertising, promotion, marketing, post-approval monitoring and post-approval reporting of drugs. We, along with our vendors, contract research organizations, or CROs, and contract manufacturers,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18" w:lineRule="exact"/>
        <w:rPr>
          <w:sz w:val="20"/>
          <w:szCs w:val="20"/>
          <w:color w:val="auto"/>
        </w:rPr>
      </w:pPr>
    </w:p>
    <w:p>
      <w:pPr>
        <w:ind w:right="200"/>
        <w:spacing w:after="0" w:line="257" w:lineRule="auto"/>
        <w:rPr>
          <w:sz w:val="20"/>
          <w:szCs w:val="20"/>
          <w:color w:val="auto"/>
        </w:rPr>
      </w:pPr>
      <w:r>
        <w:rPr>
          <w:rFonts w:ascii="Arial" w:cs="Arial" w:eastAsia="Arial" w:hAnsi="Arial"/>
          <w:sz w:val="19"/>
          <w:szCs w:val="19"/>
          <w:b w:val="1"/>
          <w:bCs w:val="1"/>
          <w:color w:val="auto"/>
        </w:rPr>
        <w:t>In the U.S., the FDA regulates drug products under the Federal Food, Drug, and Cosmetic Act, or FD&amp;C Act, as amended, its implementing regulations and other laws. If we fail to comply with applicable FDA or other</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65</w:t>
      </w:r>
    </w:p>
    <w:p>
      <w:pPr>
        <w:sectPr>
          <w:pgSz w:w="12240" w:h="15840" w:orient="portrait"/>
          <w:cols w:equalWidth="0" w:num="1">
            <w:col w:w="10060"/>
          </w:cols>
          <w:pgMar w:left="1080" w:top="1086" w:right="1100" w:bottom="154" w:gutter="0" w:footer="0" w:header="0"/>
        </w:sectPr>
      </w:pPr>
    </w:p>
    <w:bookmarkStart w:id="70" w:name="page71"/>
    <w:bookmarkEnd w:id="70"/>
    <w:p>
      <w:pPr>
        <w:ind w:right="40" w:firstLine="13"/>
        <w:spacing w:after="0" w:line="247" w:lineRule="auto"/>
        <w:rPr>
          <w:sz w:val="20"/>
          <w:szCs w:val="20"/>
          <w:color w:val="auto"/>
        </w:rPr>
      </w:pPr>
      <w:r>
        <w:rPr>
          <w:rFonts w:ascii="Arial" w:cs="Arial" w:eastAsia="Arial" w:hAnsi="Arial"/>
          <w:sz w:val="19"/>
          <w:szCs w:val="19"/>
          <w:b w:val="1"/>
          <w:bCs w:val="1"/>
          <w:color w:val="auto"/>
        </w:rPr>
        <w:t xml:space="preserve">requirements at any time with respect to product development, clinical testing, approval or any other legal requirements relating to product manufacture, processing, handling, storage, quality control, safety, marketing, advertising, promotion, packaging, labeling, export, import, distribution, or sale, we may become subject to administrative or judicial sanctions or other legal consequences. These sanctions or consequences could include, </w:t>
      </w:r>
      <w:r>
        <w:rPr>
          <w:sz w:val="1"/>
          <w:szCs w:val="1"/>
          <w:color w:val="auto"/>
        </w:rPr>
        <w:drawing>
          <wp:inline distT="0" distB="0" distL="0" distR="0">
            <wp:extent cx="191770" cy="95250"/>
            <wp:effectExtent l="0" t="0" r="0" b="0"/>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17">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51765" cy="95250"/>
            <wp:effectExtent l="0" t="0" r="0" b="0"/>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1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1760"/>
            <wp:effectExtent l="0" t="0" r="0" b="0"/>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19">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24460" cy="116840"/>
            <wp:effectExtent l="0" t="0" r="0" b="0"/>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0">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53670" cy="118110"/>
            <wp:effectExtent l="0" t="0" r="0" b="0"/>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16840" cy="118110"/>
            <wp:effectExtent l="0" t="0" r="0" b="0"/>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3">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106045" cy="116840"/>
            <wp:effectExtent l="0" t="0" r="0" b="0"/>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1765" cy="111760"/>
            <wp:effectExtent l="0" t="0" r="0" b="0"/>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25">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18110" cy="118110"/>
            <wp:effectExtent l="0" t="0" r="0" b="0"/>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2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2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9070" cy="116840"/>
            <wp:effectExtent l="0" t="0" r="0" b="0"/>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28">
                      <a:extLst>
                        <a:ext uri="{28A0092B-C50C-407E-A947-70E740481C1C}"/>
                      </a:extLst>
                    </a:blip>
                    <a:srcRect/>
                    <a:stretch>
                      <a:fillRect/>
                    </a:stretch>
                  </pic:blipFill>
                  <pic:spPr bwMode="auto">
                    <a:xfrm>
                      <a:off x="0" y="0"/>
                      <a:ext cx="179070" cy="116840"/>
                    </a:xfrm>
                    <a:prstGeom prst="rect">
                      <a:avLst/>
                    </a:prstGeom>
                    <a:noFill/>
                    <a:ln>
                      <a:noFill/>
                    </a:ln>
                  </pic:spPr>
                </pic:pic>
              </a:graphicData>
            </a:graphic>
          </wp:inline>
        </w:drawing>
        <w:drawing>
          <wp:inline distT="0" distB="0" distL="0" distR="0">
            <wp:extent cx="128905" cy="116840"/>
            <wp:effectExtent l="0" t="0" r="0" b="0"/>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29">
                      <a:extLst>
                        <a:ext uri="{28A0092B-C50C-407E-A947-70E740481C1C}"/>
                      </a:extLst>
                    </a:blip>
                    <a:srcRect/>
                    <a:stretch>
                      <a:fillRect/>
                    </a:stretch>
                  </pic:blipFill>
                  <pic:spPr bwMode="auto">
                    <a:xfrm>
                      <a:off x="0" y="0"/>
                      <a:ext cx="128905" cy="116840"/>
                    </a:xfrm>
                    <a:prstGeom prst="rect">
                      <a:avLst/>
                    </a:prstGeom>
                    <a:noFill/>
                    <a:ln>
                      <a:noFill/>
                    </a:ln>
                  </pic:spPr>
                </pic:pic>
              </a:graphicData>
            </a:graphic>
          </wp:inline>
        </w:drawing>
        <w:drawing>
          <wp:inline distT="0" distB="0" distL="0" distR="0">
            <wp:extent cx="80010" cy="95250"/>
            <wp:effectExtent l="0" t="0" r="0" b="0"/>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4460" cy="95250"/>
            <wp:effectExtent l="0" t="0" r="0" b="0"/>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6840" cy="120015"/>
            <wp:effectExtent l="0" t="0" r="0" b="0"/>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2">
                      <a:extLst>
                        <a:ext uri="{28A0092B-C50C-407E-A947-70E740481C1C}"/>
                      </a:extLst>
                    </a:blip>
                    <a:srcRect/>
                    <a:stretch>
                      <a:fillRect/>
                    </a:stretch>
                  </pic:blipFill>
                  <pic:spPr bwMode="auto">
                    <a:xfrm>
                      <a:off x="0" y="0"/>
                      <a:ext cx="116840" cy="120015"/>
                    </a:xfrm>
                    <a:prstGeom prst="rect">
                      <a:avLst/>
                    </a:prstGeom>
                    <a:noFill/>
                    <a:ln>
                      <a:noFill/>
                    </a:ln>
                  </pic:spPr>
                </pic:pic>
              </a:graphicData>
            </a:graphic>
          </wp:inline>
        </w:drawing>
        <w:drawing>
          <wp:inline distT="0" distB="0" distL="0" distR="0">
            <wp:extent cx="150495" cy="95250"/>
            <wp:effectExtent l="0" t="0" r="0" b="0"/>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37465" cy="118110"/>
            <wp:effectExtent l="0" t="0" r="0" b="0"/>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4">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23190" cy="116840"/>
            <wp:effectExtent l="0" t="0" r="0" b="0"/>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3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4940" cy="111760"/>
            <wp:effectExtent l="0" t="0" r="0" b="0"/>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36">
                      <a:extLst>
                        <a:ext uri="{28A0092B-C50C-407E-A947-70E740481C1C}"/>
                      </a:extLst>
                    </a:blip>
                    <a:srcRect/>
                    <a:stretch>
                      <a:fillRect/>
                    </a:stretch>
                  </pic:blipFill>
                  <pic:spPr bwMode="auto">
                    <a:xfrm>
                      <a:off x="0" y="0"/>
                      <a:ext cx="154940" cy="111760"/>
                    </a:xfrm>
                    <a:prstGeom prst="rect">
                      <a:avLst/>
                    </a:prstGeom>
                    <a:noFill/>
                    <a:ln>
                      <a:noFill/>
                    </a:ln>
                  </pic:spPr>
                </pic:pic>
              </a:graphicData>
            </a:graphic>
          </wp:inline>
        </w:drawing>
        <w:drawing>
          <wp:inline distT="0" distB="0" distL="0" distR="0">
            <wp:extent cx="132080" cy="111760"/>
            <wp:effectExtent l="0" t="0" r="0" b="0"/>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37">
                      <a:extLst>
                        <a:ext uri="{28A0092B-C50C-407E-A947-70E740481C1C}"/>
                      </a:extLst>
                    </a:blip>
                    <a:srcRect/>
                    <a:stretch>
                      <a:fillRect/>
                    </a:stretch>
                  </pic:blipFill>
                  <pic:spPr bwMode="auto">
                    <a:xfrm>
                      <a:off x="0" y="0"/>
                      <a:ext cx="132080" cy="111760"/>
                    </a:xfrm>
                    <a:prstGeom prst="rect">
                      <a:avLst/>
                    </a:prstGeom>
                    <a:noFill/>
                    <a:ln>
                      <a:noFill/>
                    </a:ln>
                  </pic:spPr>
                </pic:pic>
              </a:graphicData>
            </a:graphic>
          </wp:inline>
        </w:drawing>
        <w:drawing>
          <wp:inline distT="0" distB="0" distL="0" distR="0">
            <wp:extent cx="153670" cy="95250"/>
            <wp:effectExtent l="0" t="0" r="0" b="0"/>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3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6360" cy="95250"/>
            <wp:effectExtent l="0" t="0" r="0" b="0"/>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3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111760"/>
            <wp:effectExtent l="0" t="0" r="0" b="0"/>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0">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47320" cy="118110"/>
            <wp:effectExtent l="0" t="0" r="0" b="0"/>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1">
                      <a:extLst>
                        <a:ext uri="{28A0092B-C50C-407E-A947-70E740481C1C}"/>
                      </a:extLst>
                    </a:blip>
                    <a:srcRect/>
                    <a:stretch>
                      <a:fillRect/>
                    </a:stretch>
                  </pic:blipFill>
                  <pic:spPr bwMode="auto">
                    <a:xfrm>
                      <a:off x="0" y="0"/>
                      <a:ext cx="147320" cy="118110"/>
                    </a:xfrm>
                    <a:prstGeom prst="rect">
                      <a:avLst/>
                    </a:prstGeom>
                    <a:noFill/>
                    <a:ln>
                      <a:noFill/>
                    </a:ln>
                  </pic:spPr>
                </pic:pic>
              </a:graphicData>
            </a:graphic>
          </wp:inline>
        </w:drawing>
        <w:drawing>
          <wp:inline distT="0" distB="0" distL="0" distR="0">
            <wp:extent cx="104775" cy="116840"/>
            <wp:effectExtent l="0" t="0" r="0" b="0"/>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2">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11760"/>
            <wp:effectExtent l="0" t="0" r="0" b="0"/>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3">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58115" cy="111760"/>
            <wp:effectExtent l="0" t="0" r="0" b="0"/>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4">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07950" cy="135890"/>
            <wp:effectExtent l="0" t="0" r="0" b="0"/>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45">
                      <a:extLst>
                        <a:ext uri="{28A0092B-C50C-407E-A947-70E740481C1C}"/>
                      </a:extLst>
                    </a:blip>
                    <a:srcRect/>
                    <a:stretch>
                      <a:fillRect/>
                    </a:stretch>
                  </pic:blipFill>
                  <pic:spPr bwMode="auto">
                    <a:xfrm>
                      <a:off x="0" y="0"/>
                      <a:ext cx="107950" cy="135890"/>
                    </a:xfrm>
                    <a:prstGeom prst="rect">
                      <a:avLst/>
                    </a:prstGeom>
                    <a:noFill/>
                    <a:ln>
                      <a:noFill/>
                    </a:ln>
                  </pic:spPr>
                </pic:pic>
              </a:graphicData>
            </a:graphic>
          </wp:inline>
        </w:drawing>
        <w:drawing>
          <wp:inline distT="0" distB="0" distL="0" distR="0">
            <wp:extent cx="106045" cy="118110"/>
            <wp:effectExtent l="0" t="0" r="0" b="0"/>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46">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7635" cy="116840"/>
            <wp:effectExtent l="0" t="0" r="0" b="0"/>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47">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48">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47320" cy="95250"/>
            <wp:effectExtent l="0" t="0" r="0" b="0"/>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49">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r>
      <w:r>
        <w:rPr>
          <w:rFonts w:ascii="Arial" w:cs="Arial" w:eastAsia="Arial" w:hAnsi="Arial"/>
          <w:sz w:val="19"/>
          <w:szCs w:val="19"/>
          <w:b w:val="1"/>
          <w:bCs w:val="1"/>
          <w:color w:val="auto"/>
        </w:rPr>
        <w:t>, issuance of clinical holds for ongoing studies, withdrawal of approvals, warning or untitled letters, product withdrawals or recalls, product seizures, relabeling or repackaging, total or partial suspensions of manufacturing or distribution, injunctions, fines, civil penalties or criminal prosecution.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1098550</wp:posOffset>
            </wp:positionH>
            <wp:positionV relativeFrom="paragraph">
              <wp:posOffset>-488315</wp:posOffset>
            </wp:positionV>
            <wp:extent cx="36195" cy="55880"/>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0">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The process required by the FDA before a drug may be marketed in the U.S. generally involves the following:</w:t>
      </w:r>
    </w:p>
    <w:p>
      <w:pPr>
        <w:spacing w:after="0" w:line="142" w:lineRule="exact"/>
        <w:rPr>
          <w:sz w:val="20"/>
          <w:szCs w:val="20"/>
          <w:color w:val="auto"/>
        </w:rPr>
      </w:pPr>
    </w:p>
    <w:p>
      <w:pPr>
        <w:ind w:left="520" w:right="560"/>
        <w:spacing w:after="0" w:line="259" w:lineRule="auto"/>
        <w:rPr>
          <w:sz w:val="20"/>
          <w:szCs w:val="20"/>
          <w:color w:val="auto"/>
        </w:rPr>
      </w:pPr>
      <w:r>
        <w:rPr>
          <w:rFonts w:ascii="Arial" w:cs="Arial" w:eastAsia="Arial" w:hAnsi="Arial"/>
          <w:sz w:val="19"/>
          <w:szCs w:val="19"/>
          <w:b w:val="1"/>
          <w:bCs w:val="1"/>
          <w:color w:val="auto"/>
        </w:rPr>
        <w:t>completion of extensive preclinical studies in accordance with applicable regulations, including studies conducted in accordance with good laboratory practice, or GLP,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-256540</wp:posOffset>
            </wp:positionV>
            <wp:extent cx="71120" cy="71120"/>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submission to the FDA of an IND application, which must become effective before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-88265</wp:posOffset>
            </wp:positionV>
            <wp:extent cx="71120" cy="7112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5" w:lineRule="exact"/>
        <w:rPr>
          <w:sz w:val="20"/>
          <w:szCs w:val="20"/>
          <w:color w:val="auto"/>
        </w:rPr>
      </w:pPr>
    </w:p>
    <w:p>
      <w:pPr>
        <w:ind w:left="520" w:right="620"/>
        <w:spacing w:after="0" w:line="237" w:lineRule="auto"/>
        <w:rPr>
          <w:sz w:val="20"/>
          <w:szCs w:val="20"/>
          <w:color w:val="auto"/>
        </w:rPr>
      </w:pPr>
      <w:r>
        <w:rPr>
          <w:rFonts w:ascii="Arial" w:cs="Arial" w:eastAsia="Arial" w:hAnsi="Arial"/>
          <w:sz w:val="20"/>
          <w:szCs w:val="20"/>
          <w:b w:val="1"/>
          <w:bCs w:val="1"/>
          <w:color w:val="auto"/>
        </w:rPr>
        <w:t>approval by an IRB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-245745</wp:posOffset>
            </wp:positionV>
            <wp:extent cx="71120" cy="71120"/>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20" w:right="320"/>
        <w:spacing w:after="0" w:line="255" w:lineRule="auto"/>
        <w:rPr>
          <w:sz w:val="20"/>
          <w:szCs w:val="20"/>
          <w:color w:val="auto"/>
        </w:rPr>
      </w:pPr>
      <w:r>
        <w:rPr>
          <w:rFonts w:ascii="Arial" w:cs="Arial" w:eastAsia="Arial" w:hAnsi="Arial"/>
          <w:sz w:val="19"/>
          <w:szCs w:val="19"/>
          <w:b w:val="1"/>
          <w:bCs w:val="1"/>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-399415</wp:posOffset>
            </wp:positionV>
            <wp:extent cx="71120" cy="71120"/>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submission to the FDA of a 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71120" cy="71120"/>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jc w:val="both"/>
        <w:ind w:left="520" w:right="20"/>
        <w:spacing w:after="0" w:line="237" w:lineRule="auto"/>
        <w:rPr>
          <w:sz w:val="20"/>
          <w:szCs w:val="20"/>
          <w:color w:val="auto"/>
        </w:rPr>
      </w:pPr>
      <w:r>
        <w:rPr>
          <w:rFonts w:ascii="Arial" w:cs="Arial" w:eastAsia="Arial" w:hAnsi="Arial"/>
          <w:sz w:val="20"/>
          <w:szCs w:val="20"/>
          <w:b w:val="1"/>
          <w:bCs w:val="1"/>
          <w:color w:val="auto"/>
        </w:rPr>
        <w:t>a determination by the FDA within 60 days of its receipt of a New Drug Application, or an NDA, to accept the filing for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-245110</wp:posOffset>
            </wp:positionV>
            <wp:extent cx="71120" cy="71120"/>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jc w:val="both"/>
        <w:ind w:left="520"/>
        <w:spacing w:after="0" w:line="238" w:lineRule="auto"/>
        <w:rPr>
          <w:sz w:val="20"/>
          <w:szCs w:val="20"/>
          <w:color w:val="auto"/>
        </w:rPr>
      </w:pPr>
      <w:r>
        <w:rPr>
          <w:rFonts w:ascii="Arial" w:cs="Arial" w:eastAsia="Arial" w:hAnsi="Arial"/>
          <w:sz w:val="20"/>
          <w:szCs w:val="20"/>
          <w:b w:val="1"/>
          <w:bCs w:val="1"/>
          <w:color w:val="auto"/>
        </w:rPr>
        <w:t>satisfactory completion of one or more FDA pre-approval inspections of the manufacturing facility or facilities where the drug will be produced to assess compliance with current Good Manufacturing Practice, or cGMP, requirements to assure that the faciliti</w:t>
      </w:r>
      <w:r>
        <w:rPr>
          <w:sz w:val="1"/>
          <w:szCs w:val="1"/>
          <w:color w:val="auto"/>
        </w:rPr>
        <w:drawing>
          <wp:inline distT="0" distB="0" distL="0" distR="0">
            <wp:extent cx="151765" cy="95250"/>
            <wp:effectExtent l="0" t="0" r="0" b="0"/>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5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86690" cy="95250"/>
            <wp:effectExtent l="0" t="0" r="0" b="0"/>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58">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18110" cy="118110"/>
            <wp:effectExtent l="0" t="0" r="0" b="0"/>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59">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53670" cy="118110"/>
            <wp:effectExtent l="0" t="0" r="0" b="0"/>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0">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80010" cy="95250"/>
            <wp:effectExtent l="0" t="0" r="0" b="0"/>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3670" cy="95250"/>
            <wp:effectExtent l="0" t="0" r="0" b="0"/>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48590" cy="95250"/>
            <wp:effectExtent l="0" t="0" r="0" b="0"/>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4">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3190" cy="116840"/>
            <wp:effectExtent l="0" t="0" r="0" b="0"/>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6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4460" cy="95250"/>
            <wp:effectExtent l="0" t="0" r="0" b="0"/>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66">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04775" cy="104775"/>
            <wp:effectExtent l="0" t="0" r="0" b="0"/>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67">
                      <a:extLst>
                        <a:ext uri="{28A0092B-C50C-407E-A947-70E740481C1C}"/>
                      </a:extLst>
                    </a:blip>
                    <a:srcRect/>
                    <a:stretch>
                      <a:fillRect/>
                    </a:stretch>
                  </pic:blipFill>
                  <pic:spPr bwMode="auto">
                    <a:xfrm>
                      <a:off x="0" y="0"/>
                      <a:ext cx="104775" cy="104775"/>
                    </a:xfrm>
                    <a:prstGeom prst="rect">
                      <a:avLst/>
                    </a:prstGeom>
                    <a:noFill/>
                    <a:ln>
                      <a:noFill/>
                    </a:ln>
                  </pic:spPr>
                </pic:pic>
              </a:graphicData>
            </a:graphic>
          </wp:inline>
        </w:drawing>
        <w:drawing>
          <wp:inline distT="0" distB="0" distL="0" distR="0">
            <wp:extent cx="133350" cy="95250"/>
            <wp:effectExtent l="0" t="0" r="0" b="0"/>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68">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86360" cy="95250"/>
            <wp:effectExtent l="0" t="0" r="0" b="0"/>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6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118110"/>
            <wp:effectExtent l="0" t="0" r="0" b="0"/>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0">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3670" cy="113030"/>
            <wp:effectExtent l="0" t="0" r="0" b="0"/>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1">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153670" cy="95250"/>
            <wp:effectExtent l="0" t="0" r="0" b="0"/>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0015" cy="116840"/>
            <wp:effectExtent l="0" t="0" r="0" b="0"/>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3">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3190" cy="116840"/>
            <wp:effectExtent l="0" t="0" r="0" b="0"/>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8905" cy="113030"/>
            <wp:effectExtent l="0" t="0" r="0" b="0"/>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75">
                      <a:extLst>
                        <a:ext uri="{28A0092B-C50C-407E-A947-70E740481C1C}"/>
                      </a:extLst>
                    </a:blip>
                    <a:srcRect/>
                    <a:stretch>
                      <a:fillRect/>
                    </a:stretch>
                  </pic:blipFill>
                  <pic:spPr bwMode="auto">
                    <a:xfrm>
                      <a:off x="0" y="0"/>
                      <a:ext cx="128905" cy="113030"/>
                    </a:xfrm>
                    <a:prstGeom prst="rect">
                      <a:avLst/>
                    </a:prstGeom>
                    <a:noFill/>
                    <a:ln>
                      <a:noFill/>
                    </a:ln>
                  </pic:spPr>
                </pic:pic>
              </a:graphicData>
            </a:graphic>
          </wp:inline>
        </w:drawing>
        <w:drawing>
          <wp:inline distT="0" distB="0" distL="0" distR="0">
            <wp:extent cx="151765" cy="95250"/>
            <wp:effectExtent l="0" t="0" r="0" b="0"/>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7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5255" cy="95250"/>
            <wp:effectExtent l="0" t="0" r="0" b="0"/>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77">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1765" cy="95250"/>
            <wp:effectExtent l="0" t="0" r="0" b="0"/>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7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0015" cy="118110"/>
            <wp:effectExtent l="0" t="0" r="0" b="0"/>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79">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5255" cy="118110"/>
            <wp:effectExtent l="0" t="0" r="0" b="0"/>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1">
                      <a:extLst>
                        <a:ext uri="{28A0092B-C50C-407E-A947-70E740481C1C}"/>
                      </a:extLst>
                    </a:blip>
                    <a:srcRect/>
                    <a:stretch>
                      <a:fillRect/>
                    </a:stretch>
                  </pic:blipFill>
                  <pic:spPr bwMode="auto">
                    <a:xfrm>
                      <a:off x="0" y="0"/>
                      <a:ext cx="135255" cy="118110"/>
                    </a:xfrm>
                    <a:prstGeom prst="rect">
                      <a:avLst/>
                    </a:prstGeom>
                    <a:noFill/>
                    <a:ln>
                      <a:noFill/>
                    </a:ln>
                  </pic:spPr>
                </pic:pic>
              </a:graphicData>
            </a:graphic>
          </wp:inline>
        </w:drawing>
        <w:drawing>
          <wp:inline distT="0" distB="0" distL="0" distR="0">
            <wp:extent cx="147320" cy="113030"/>
            <wp:effectExtent l="0" t="0" r="0" b="0"/>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2">
                      <a:extLst>
                        <a:ext uri="{28A0092B-C50C-407E-A947-70E740481C1C}"/>
                      </a:extLst>
                    </a:blip>
                    <a:srcRect/>
                    <a:stretch>
                      <a:fillRect/>
                    </a:stretch>
                  </pic:blipFill>
                  <pic:spPr bwMode="auto">
                    <a:xfrm>
                      <a:off x="0" y="0"/>
                      <a:ext cx="147320" cy="113030"/>
                    </a:xfrm>
                    <a:prstGeom prst="rect">
                      <a:avLst/>
                    </a:prstGeom>
                    <a:noFill/>
                    <a:ln>
                      <a:noFill/>
                    </a:ln>
                  </pic:spPr>
                </pic:pic>
              </a:graphicData>
            </a:graphic>
          </wp:inline>
        </w:drawing>
        <w:drawing>
          <wp:inline distT="0" distB="0" distL="0" distR="0">
            <wp:extent cx="106045" cy="118110"/>
            <wp:effectExtent l="0" t="0" r="0" b="0"/>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3">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06045" cy="118110"/>
            <wp:effectExtent l="0" t="0" r="0" b="0"/>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4">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0495" cy="95250"/>
            <wp:effectExtent l="0" t="0" r="0" b="0"/>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8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7470" cy="118110"/>
            <wp:effectExtent l="0" t="0" r="0" b="0"/>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86">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16840" cy="114300"/>
            <wp:effectExtent l="0" t="0" r="0" b="0"/>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87">
                      <a:extLst>
                        <a:ext uri="{28A0092B-C50C-407E-A947-70E740481C1C}"/>
                      </a:extLst>
                    </a:blip>
                    <a:srcRect/>
                    <a:stretch>
                      <a:fillRect/>
                    </a:stretch>
                  </pic:blipFill>
                  <pic:spPr bwMode="auto">
                    <a:xfrm>
                      <a:off x="0" y="0"/>
                      <a:ext cx="116840" cy="114300"/>
                    </a:xfrm>
                    <a:prstGeom prst="rect">
                      <a:avLst/>
                    </a:prstGeom>
                    <a:noFill/>
                    <a:ln>
                      <a:noFill/>
                    </a:ln>
                  </pic:spPr>
                </pic:pic>
              </a:graphicData>
            </a:graphic>
          </wp:inline>
        </w:drawing>
      </w:r>
      <w:r>
        <w:rPr>
          <w:rFonts w:ascii="Arial" w:cs="Arial" w:eastAsia="Arial" w:hAnsi="Arial"/>
          <w:sz w:val="20"/>
          <w:szCs w:val="20"/>
          <w:b w:val="1"/>
          <w:bCs w:val="1"/>
          <w:color w:val="auto"/>
        </w:rPr>
        <w:t xml:space="preserve"> strength, quality and purity;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-536575</wp:posOffset>
            </wp:positionV>
            <wp:extent cx="71120" cy="7112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88">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-194945</wp:posOffset>
            </wp:positionV>
            <wp:extent cx="36195" cy="55880"/>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89">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6336665</wp:posOffset>
            </wp:positionH>
            <wp:positionV relativeFrom="paragraph">
              <wp:posOffset>-194945</wp:posOffset>
            </wp:positionV>
            <wp:extent cx="36195" cy="55880"/>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0">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19" w:lineRule="exact"/>
        <w:rPr>
          <w:sz w:val="20"/>
          <w:szCs w:val="20"/>
          <w:color w:val="auto"/>
        </w:rPr>
      </w:pPr>
    </w:p>
    <w:p>
      <w:pPr>
        <w:ind w:left="520" w:right="1680"/>
        <w:spacing w:after="0" w:line="372" w:lineRule="auto"/>
        <w:rPr>
          <w:sz w:val="20"/>
          <w:szCs w:val="20"/>
          <w:color w:val="auto"/>
        </w:rPr>
      </w:pPr>
      <w:r>
        <w:rPr>
          <w:rFonts w:ascii="Arial" w:cs="Arial" w:eastAsia="Arial" w:hAnsi="Arial"/>
          <w:sz w:val="20"/>
          <w:szCs w:val="20"/>
          <w:b w:val="1"/>
          <w:bCs w:val="1"/>
          <w:color w:val="auto"/>
        </w:rPr>
        <w:t>potential FDA audit of the clinical trial sites that generated the data in support of the NDA; payment of user fees for FDA review of the NDA;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-409575</wp:posOffset>
            </wp:positionV>
            <wp:extent cx="71120" cy="71120"/>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-177800</wp:posOffset>
            </wp:positionV>
            <wp:extent cx="71120" cy="71120"/>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20" w:right="140"/>
        <w:spacing w:after="0" w:line="236" w:lineRule="auto"/>
        <w:rPr>
          <w:sz w:val="20"/>
          <w:szCs w:val="20"/>
          <w:color w:val="auto"/>
        </w:rPr>
      </w:pPr>
      <w:r>
        <w:rPr>
          <w:rFonts w:ascii="Arial" w:cs="Arial" w:eastAsia="Arial" w:hAnsi="Arial"/>
          <w:sz w:val="20"/>
          <w:szCs w:val="20"/>
          <w:b w:val="1"/>
          <w:bCs w:val="1"/>
          <w:color w:val="auto"/>
        </w:rPr>
        <w:t>FDA review and approval of the NDA, including consideration of the views of any FDA advisory committee, prior to any commercial marketing or sale of the drug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-243840</wp:posOffset>
            </wp:positionV>
            <wp:extent cx="71120" cy="71120"/>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Preclinical studies and clinical trials for drugs</w:t>
      </w:r>
    </w:p>
    <w:p>
      <w:pPr>
        <w:spacing w:after="0" w:line="126" w:lineRule="exact"/>
        <w:rPr>
          <w:sz w:val="20"/>
          <w:szCs w:val="20"/>
          <w:color w:val="auto"/>
        </w:rPr>
      </w:pPr>
    </w:p>
    <w:p>
      <w:pPr>
        <w:ind w:left="20"/>
        <w:spacing w:after="0" w:line="253" w:lineRule="auto"/>
        <w:rPr>
          <w:sz w:val="20"/>
          <w:szCs w:val="20"/>
          <w:color w:val="auto"/>
        </w:rPr>
      </w:pPr>
      <w:r>
        <w:rPr>
          <w:rFonts w:ascii="Arial" w:cs="Arial" w:eastAsia="Arial" w:hAnsi="Arial"/>
          <w:sz w:val="19"/>
          <w:szCs w:val="19"/>
          <w:b w:val="1"/>
          <w:bCs w:val="1"/>
          <w:color w:val="auto"/>
        </w:rPr>
        <w:t>Before testing any drug in humans, the product candidate must undergo rigorous preclinical testing. Preclinical studies include laboratory evaluations of drug chemistry, formulation and stability, as well as in vitro and animal studies to assess safety and in some cases to establish the rationale for therapeutic use. The conduct of preclinical studies is subject to federal and state regulations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product to humans and must become effective before clinical trials may begin.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patients will be exposed to unreasonable health risks, and imposes a clinical hold. In such a case, the IND sponsor and the FDA must resolve any outstanding concerns before the clinical trial can begin. Submission of an IND may result in the FDA not allowing clinical trials to commence or not allowing clinical trials to commence on the terms originally specified in the IND.</w:t>
      </w:r>
    </w:p>
    <w:p>
      <w:pPr>
        <w:spacing w:after="0" w:line="116" w:lineRule="exact"/>
        <w:rPr>
          <w:sz w:val="20"/>
          <w:szCs w:val="20"/>
          <w:color w:val="auto"/>
        </w:rPr>
      </w:pPr>
    </w:p>
    <w:p>
      <w:pPr>
        <w:ind w:left="20" w:right="240"/>
        <w:spacing w:after="0" w:line="267" w:lineRule="auto"/>
        <w:rPr>
          <w:sz w:val="20"/>
          <w:szCs w:val="20"/>
          <w:color w:val="auto"/>
        </w:rPr>
      </w:pPr>
      <w:r>
        <w:rPr>
          <w:rFonts w:ascii="Arial" w:cs="Arial" w:eastAsia="Arial" w:hAnsi="Arial"/>
          <w:sz w:val="18"/>
          <w:szCs w:val="18"/>
          <w:b w:val="1"/>
          <w:bCs w:val="1"/>
          <w:color w:val="auto"/>
        </w:rPr>
        <w:t>The clinical stage of development involves the administration of the product candidate to healthy volunteers or patients under the supervision of qualified investigators, generally physicians not employed by or under the trial</w:t>
      </w:r>
    </w:p>
    <w:p>
      <w:pPr>
        <w:ind w:left="20" w:right="140" w:hanging="12"/>
        <w:spacing w:after="0" w:line="265" w:lineRule="auto"/>
        <w:rPr>
          <w:sz w:val="20"/>
          <w:szCs w:val="20"/>
          <w:color w:val="auto"/>
        </w:rPr>
      </w:pPr>
      <w:r>
        <w:rPr>
          <w:sz w:val="1"/>
          <w:szCs w:val="1"/>
          <w:color w:val="auto"/>
        </w:rPr>
        <w:drawing>
          <wp:inline distT="0" distB="0" distL="0" distR="0">
            <wp:extent cx="150495" cy="111760"/>
            <wp:effectExtent l="0" t="0" r="0" b="0"/>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4">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53670" cy="95250"/>
            <wp:effectExtent l="0" t="0" r="0" b="0"/>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29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8590" cy="95250"/>
            <wp:effectExtent l="0" t="0" r="0" b="0"/>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296">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77470" cy="116840"/>
            <wp:effectExtent l="0" t="0" r="0" b="0"/>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297">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80010" cy="95250"/>
            <wp:effectExtent l="0" t="0" r="0" b="0"/>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29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29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16840"/>
            <wp:effectExtent l="0" t="0" r="0" b="0"/>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4460" cy="95250"/>
            <wp:effectExtent l="0" t="0" r="0" b="0"/>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37465" cy="118110"/>
            <wp:effectExtent l="0" t="0" r="0" b="0"/>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2">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04775" cy="116840"/>
            <wp:effectExtent l="0" t="0" r="0" b="0"/>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3">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54940" cy="95250"/>
            <wp:effectExtent l="0" t="0" r="0" b="0"/>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4">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48590" cy="95250"/>
            <wp:effectExtent l="0" t="0" r="0" b="0"/>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05">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0015" cy="118110"/>
            <wp:effectExtent l="0" t="0" r="0" b="0"/>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06">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0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8"/>
          <w:szCs w:val="18"/>
          <w:b w:val="1"/>
          <w:bCs w:val="1"/>
          <w:color w:val="auto"/>
        </w:rPr>
        <w:t>nce with GCP requirements, which include the requirements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972185</wp:posOffset>
            </wp:positionH>
            <wp:positionV relativeFrom="paragraph">
              <wp:posOffset>-789940</wp:posOffset>
            </wp:positionV>
            <wp:extent cx="36195" cy="55880"/>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08">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66</w:t>
      </w:r>
    </w:p>
    <w:p>
      <w:pPr>
        <w:sectPr>
          <w:pgSz w:w="12240" w:h="15840" w:orient="portrait"/>
          <w:cols w:equalWidth="0" w:num="1">
            <w:col w:w="10080"/>
          </w:cols>
          <w:pgMar w:left="1060" w:top="1086" w:right="1100" w:bottom="154" w:gutter="0" w:footer="0" w:header="0"/>
        </w:sectPr>
      </w:pPr>
    </w:p>
    <w:bookmarkStart w:id="71" w:name="page72"/>
    <w:bookmarkEnd w:id="71"/>
    <w:p>
      <w:pPr>
        <w:ind w:right="20"/>
        <w:spacing w:after="0" w:line="253" w:lineRule="auto"/>
        <w:rPr>
          <w:sz w:val="20"/>
          <w:szCs w:val="20"/>
          <w:color w:val="auto"/>
        </w:rPr>
      </w:pPr>
      <w:r>
        <w:rPr>
          <w:rFonts w:ascii="Arial" w:cs="Arial" w:eastAsia="Arial" w:hAnsi="Arial"/>
          <w:sz w:val="19"/>
          <w:szCs w:val="19"/>
          <w:b w:val="1"/>
          <w:bCs w:val="1"/>
          <w:color w:val="auto"/>
        </w:rPr>
        <w:t>which the clinical trial will be conducted to ensure that the risks to individuals participating in the clinical trials are minimized and are reasonable related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also are requirements governing the reporting of ongoing clinical trials and completed clinical trials to public registries. Information about applicable clinical trials, including clinical trial results, must be submitted within specific timeframes for publication on the www.clinicaltrials.gov website.</w:t>
      </w:r>
    </w:p>
    <w:p>
      <w:pPr>
        <w:spacing w:after="0" w:line="11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A sponsor who wishes to conduct a clinical trial outside of the U.S. may, but need not, obtain FDA authorization to conduct the clinical trial under an IND. If a foreign clinical trial is not conducted under an IND, the sponsor must submit data from the clinical trial to the FDA in support of an NDA.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08"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Clinical trials to evaluate therapeutic indications to support NDAs for marketing approval are typically conducted in three sequential phases, which may overlap or be combined.</w:t>
      </w:r>
    </w:p>
    <w:p>
      <w:pPr>
        <w:spacing w:after="0" w:line="144" w:lineRule="exact"/>
        <w:rPr>
          <w:sz w:val="20"/>
          <w:szCs w:val="20"/>
          <w:color w:val="auto"/>
        </w:rPr>
      </w:pPr>
    </w:p>
    <w:p>
      <w:pPr>
        <w:ind w:left="500" w:right="160"/>
        <w:spacing w:after="0" w:line="253" w:lineRule="auto"/>
        <w:rPr>
          <w:sz w:val="20"/>
          <w:szCs w:val="20"/>
          <w:color w:val="auto"/>
        </w:rPr>
      </w:pPr>
      <w:r>
        <w:rPr>
          <w:rFonts w:ascii="Arial" w:cs="Arial" w:eastAsia="Arial" w:hAnsi="Arial"/>
          <w:sz w:val="19"/>
          <w:szCs w:val="19"/>
          <w:b w:val="1"/>
          <w:bCs w:val="1"/>
          <w:color w:val="auto"/>
        </w:rPr>
        <w:t>Phase 1</w:t>
      </w:r>
      <w:r>
        <w:rPr>
          <w:sz w:val="1"/>
          <w:szCs w:val="1"/>
          <w:color w:val="auto"/>
        </w:rPr>
        <w:drawing>
          <wp:inline distT="0" distB="0" distL="0" distR="0">
            <wp:extent cx="153670" cy="37465"/>
            <wp:effectExtent l="0" t="0" r="0" b="0"/>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09">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19"/>
          <w:szCs w:val="19"/>
          <w:b w:val="1"/>
          <w:bCs w:val="1"/>
          <w:color w:val="auto"/>
        </w:rPr>
        <w:t>Phase 1 clinical trials involve initial introduction of the investigational product into healthy human 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-981075</wp:posOffset>
            </wp:positionV>
            <wp:extent cx="71120" cy="71120"/>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right="60"/>
        <w:spacing w:after="0" w:line="237" w:lineRule="auto"/>
        <w:rPr>
          <w:sz w:val="20"/>
          <w:szCs w:val="20"/>
          <w:color w:val="auto"/>
        </w:rPr>
      </w:pPr>
      <w:r>
        <w:rPr>
          <w:rFonts w:ascii="Arial" w:cs="Arial" w:eastAsia="Arial" w:hAnsi="Arial"/>
          <w:sz w:val="20"/>
          <w:szCs w:val="20"/>
          <w:b w:val="1"/>
          <w:bCs w:val="1"/>
          <w:color w:val="auto"/>
        </w:rPr>
        <w:t>Phase 2</w:t>
      </w:r>
      <w:r>
        <w:rPr>
          <w:sz w:val="1"/>
          <w:szCs w:val="1"/>
          <w:color w:val="auto"/>
        </w:rPr>
        <w:drawing>
          <wp:inline distT="0" distB="0" distL="0" distR="0">
            <wp:extent cx="153670" cy="37465"/>
            <wp:effectExtent l="0" t="0" r="0" b="0"/>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1">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20"/>
          <w:szCs w:val="20"/>
          <w:b w:val="1"/>
          <w:bCs w:val="1"/>
          <w:color w:val="auto"/>
        </w:rPr>
        <w:t>Phase 2 clinical trials typically involve administration of the investigational product to a limited patient population with a specified disease or condition to evaluate the preliminary efficacy, optimal dosages and dosing schedule and to identify possible adverse side effects and safety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line="269" w:lineRule="auto"/>
        <w:rPr>
          <w:sz w:val="20"/>
          <w:szCs w:val="20"/>
          <w:color w:val="auto"/>
        </w:rPr>
      </w:pPr>
      <w:r>
        <w:rPr>
          <w:rFonts w:ascii="Arial" w:cs="Arial" w:eastAsia="Arial" w:hAnsi="Arial"/>
          <w:sz w:val="18"/>
          <w:szCs w:val="18"/>
          <w:b w:val="1"/>
          <w:bCs w:val="1"/>
          <w:color w:val="auto"/>
        </w:rPr>
        <w:t>Phase 3</w:t>
      </w:r>
      <w:r>
        <w:rPr>
          <w:sz w:val="1"/>
          <w:szCs w:val="1"/>
          <w:color w:val="auto"/>
        </w:rPr>
        <w:drawing>
          <wp:inline distT="0" distB="0" distL="0" distR="0">
            <wp:extent cx="153670" cy="37465"/>
            <wp:effectExtent l="0" t="0" r="0" b="0"/>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3">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18"/>
          <w:szCs w:val="18"/>
          <w:b w:val="1"/>
          <w:bCs w:val="1"/>
          <w:color w:val="auto"/>
        </w:rPr>
        <w:t>Phase 3 clinical trials typically involve administration of the investigational product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clinical trials have been required by the FDA for approval of an NDA, although there are known exceptions, particularly for rare diseases. FDA leadership announced in February 2026 that the FDA will, going forward, adopt the default position that one adequate and well-controlled trial, combined with confirmatory evidence, can serve as the basis of approval for novel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-1282700</wp:posOffset>
            </wp:positionV>
            <wp:extent cx="71120" cy="71120"/>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6"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b w:val="1"/>
          <w:bCs w:val="1"/>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of an NDA.</w:t>
      </w:r>
    </w:p>
    <w:p>
      <w:pPr>
        <w:spacing w:after="0" w:line="13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Progress reports detailing the results of the clinical trials, among other information, must be submitted at least annually to the FDA. Written IND safety reports must be submitted to the FDA and the investigators fifteen days after the trial sponsor determines the information qualifies for reporting for serious and unexpected suspected AEs, findings from other studies or animal or in vitro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6388100" cy="146050"/>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15">
                      <a:extLst>
                        <a:ext uri="{28A0092B-C50C-407E-A947-70E740481C1C}"/>
                      </a:extLst>
                    </a:blip>
                    <a:srcRect/>
                    <a:stretch>
                      <a:fillRect/>
                    </a:stretch>
                  </pic:blipFill>
                  <pic:spPr bwMode="auto">
                    <a:xfrm>
                      <a:off x="0" y="0"/>
                      <a:ext cx="6388100" cy="1460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initial receipt of the information.</w:t>
      </w:r>
    </w:p>
    <w:p>
      <w:pPr>
        <w:spacing w:after="0" w:line="13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Concurrent with clinical trials, companies usually complete additional animal studies and must also develop additional information about the chemistry and physical characteristics of the product candidate and finalize a</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67</w:t>
      </w:r>
    </w:p>
    <w:p>
      <w:pPr>
        <w:sectPr>
          <w:pgSz w:w="12240" w:h="15840" w:orient="portrait"/>
          <w:cols w:equalWidth="0" w:num="1">
            <w:col w:w="10080"/>
          </w:cols>
          <w:pgMar w:left="1080" w:top="1086" w:right="1080" w:bottom="154" w:gutter="0" w:footer="0" w:header="0"/>
        </w:sectPr>
      </w:pPr>
    </w:p>
    <w:bookmarkStart w:id="72" w:name="page73"/>
    <w:bookmarkEnd w:id="72"/>
    <w:p>
      <w:pPr>
        <w:ind w:left="20" w:right="20"/>
        <w:spacing w:after="0" w:line="238" w:lineRule="auto"/>
        <w:rPr>
          <w:sz w:val="20"/>
          <w:szCs w:val="20"/>
          <w:color w:val="auto"/>
        </w:rPr>
      </w:pPr>
      <w:r>
        <w:rPr>
          <w:rFonts w:ascii="Arial" w:cs="Arial" w:eastAsia="Arial" w:hAnsi="Arial"/>
          <w:sz w:val="20"/>
          <w:szCs w:val="20"/>
          <w:b w:val="1"/>
          <w:bCs w:val="1"/>
          <w:color w:val="auto"/>
        </w:rPr>
        <w:t>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U.S. marketing approval for drugs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Assuming successful completion of the required clinical testing, the results of the preclinical studies and 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23495</wp:posOffset>
            </wp:positionV>
            <wp:extent cx="6257290" cy="146050"/>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16">
                      <a:extLst>
                        <a:ext uri="{28A0092B-C50C-407E-A947-70E740481C1C}"/>
                      </a:extLst>
                    </a:blip>
                    <a:srcRect/>
                    <a:stretch>
                      <a:fillRect/>
                    </a:stretch>
                  </pic:blipFill>
                  <pic:spPr bwMode="auto">
                    <a:xfrm>
                      <a:off x="0" y="0"/>
                      <a:ext cx="6257290" cy="146050"/>
                    </a:xfrm>
                    <a:prstGeom prst="rect">
                      <a:avLst/>
                    </a:prstGeom>
                    <a:noFill/>
                  </pic:spPr>
                </pic:pic>
              </a:graphicData>
            </a:graphic>
          </wp:anchor>
        </w:drawing>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labeling, among other things are submitted to the FDA as part of an NDA requesting approval to market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17780</wp:posOffset>
            </wp:positionV>
            <wp:extent cx="6182360" cy="146050"/>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17">
                      <a:extLst>
                        <a:ext uri="{28A0092B-C50C-407E-A947-70E740481C1C}"/>
                      </a:extLst>
                    </a:blip>
                    <a:srcRect/>
                    <a:stretch>
                      <a:fillRect/>
                    </a:stretch>
                  </pic:blipFill>
                  <pic:spPr bwMode="auto">
                    <a:xfrm>
                      <a:off x="0" y="0"/>
                      <a:ext cx="6182360" cy="146050"/>
                    </a:xfrm>
                    <a:prstGeom prst="rect">
                      <a:avLst/>
                    </a:prstGeom>
                    <a:noFill/>
                  </pic:spPr>
                </pic:pic>
              </a:graphicData>
            </a:graphic>
          </wp:anchor>
        </w:drawing>
      </w:r>
    </w:p>
    <w:p>
      <w:pPr>
        <w:spacing w:after="0" w:line="222" w:lineRule="exact"/>
        <w:rPr>
          <w:sz w:val="20"/>
          <w:szCs w:val="20"/>
          <w:color w:val="auto"/>
        </w:rPr>
      </w:pPr>
    </w:p>
    <w:p>
      <w:pPr>
        <w:ind w:right="100" w:firstLine="15"/>
        <w:spacing w:after="0" w:line="244" w:lineRule="auto"/>
        <w:rPr>
          <w:sz w:val="20"/>
          <w:szCs w:val="20"/>
          <w:color w:val="auto"/>
        </w:rPr>
      </w:pPr>
      <w:r>
        <w:rPr>
          <w:rFonts w:ascii="Arial" w:cs="Arial" w:eastAsia="Arial" w:hAnsi="Arial"/>
          <w:sz w:val="19"/>
          <w:szCs w:val="19"/>
          <w:b w:val="1"/>
          <w:bCs w:val="1"/>
          <w:color w:val="auto"/>
        </w:rPr>
        <w:t xml:space="preserve">approved. The marketing application may include both negative and ambiguous results of preclinical studies and clinical trials, as well as positive findings. Data may come from company-sponsored clinical trials intended to test </w:t>
      </w:r>
      <w:r>
        <w:rPr>
          <w:sz w:val="1"/>
          <w:szCs w:val="1"/>
          <w:color w:val="auto"/>
        </w:rPr>
        <w:drawing>
          <wp:inline distT="0" distB="0" distL="0" distR="0">
            <wp:extent cx="118110" cy="118110"/>
            <wp:effectExtent l="0" t="0" r="0" b="0"/>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1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1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95250"/>
            <wp:effectExtent l="0" t="0" r="0" b="0"/>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20015"/>
            <wp:effectExtent l="0" t="0" r="0" b="0"/>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1">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16840" cy="134620"/>
            <wp:effectExtent l="0" t="0" r="0" b="0"/>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2">
                      <a:extLst>
                        <a:ext uri="{28A0092B-C50C-407E-A947-70E740481C1C}"/>
                      </a:extLst>
                    </a:blip>
                    <a:srcRect/>
                    <a:stretch>
                      <a:fillRect/>
                    </a:stretch>
                  </pic:blipFill>
                  <pic:spPr bwMode="auto">
                    <a:xfrm>
                      <a:off x="0" y="0"/>
                      <a:ext cx="116840" cy="134620"/>
                    </a:xfrm>
                    <a:prstGeom prst="rect">
                      <a:avLst/>
                    </a:prstGeom>
                    <a:noFill/>
                    <a:ln>
                      <a:noFill/>
                    </a:ln>
                  </pic:spPr>
                </pic:pic>
              </a:graphicData>
            </a:graphic>
          </wp:inline>
        </w:drawing>
        <w:drawing>
          <wp:inline distT="0" distB="0" distL="0" distR="0">
            <wp:extent cx="151765" cy="95250"/>
            <wp:effectExtent l="0" t="0" r="0" b="0"/>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4">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32080" cy="120015"/>
            <wp:effectExtent l="0" t="0" r="0" b="0"/>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25">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77470" cy="118110"/>
            <wp:effectExtent l="0" t="0" r="0" b="0"/>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26">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48590" cy="95250"/>
            <wp:effectExtent l="0" t="0" r="0" b="0"/>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2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42875" cy="113030"/>
            <wp:effectExtent l="0" t="0" r="0" b="0"/>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28">
                      <a:extLst>
                        <a:ext uri="{28A0092B-C50C-407E-A947-70E740481C1C}"/>
                      </a:extLst>
                    </a:blip>
                    <a:srcRect/>
                    <a:stretch>
                      <a:fillRect/>
                    </a:stretch>
                  </pic:blipFill>
                  <pic:spPr bwMode="auto">
                    <a:xfrm>
                      <a:off x="0" y="0"/>
                      <a:ext cx="142875" cy="113030"/>
                    </a:xfrm>
                    <a:prstGeom prst="rect">
                      <a:avLst/>
                    </a:prstGeom>
                    <a:noFill/>
                    <a:ln>
                      <a:noFill/>
                    </a:ln>
                  </pic:spPr>
                </pic:pic>
              </a:graphicData>
            </a:graphic>
          </wp:inline>
        </w:drawing>
        <w:drawing>
          <wp:inline distT="0" distB="0" distL="0" distR="0">
            <wp:extent cx="132080" cy="120015"/>
            <wp:effectExtent l="0" t="0" r="0" b="0"/>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29">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86360" cy="95250"/>
            <wp:effectExtent l="0" t="0" r="0" b="0"/>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13030"/>
            <wp:effectExtent l="0" t="0" r="0" b="0"/>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1">
                      <a:extLst>
                        <a:ext uri="{28A0092B-C50C-407E-A947-70E740481C1C}"/>
                      </a:extLst>
                    </a:blip>
                    <a:srcRect/>
                    <a:stretch>
                      <a:fillRect/>
                    </a:stretch>
                  </pic:blipFill>
                  <pic:spPr bwMode="auto">
                    <a:xfrm>
                      <a:off x="0" y="0"/>
                      <a:ext cx="132080" cy="113030"/>
                    </a:xfrm>
                    <a:prstGeom prst="rect">
                      <a:avLst/>
                    </a:prstGeom>
                    <a:noFill/>
                    <a:ln>
                      <a:noFill/>
                    </a:ln>
                  </pic:spPr>
                </pic:pic>
              </a:graphicData>
            </a:graphic>
          </wp:inline>
        </w:drawing>
        <w:drawing>
          <wp:inline distT="0" distB="0" distL="0" distR="0">
            <wp:extent cx="153670" cy="118110"/>
            <wp:effectExtent l="0" t="0" r="0" b="0"/>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2">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95250"/>
            <wp:effectExtent l="0" t="0" r="0" b="0"/>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5565" cy="118110"/>
            <wp:effectExtent l="0" t="0" r="0" b="0"/>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4">
                      <a:extLst>
                        <a:ext uri="{28A0092B-C50C-407E-A947-70E740481C1C}"/>
                      </a:extLst>
                    </a:blip>
                    <a:srcRect/>
                    <a:stretch>
                      <a:fillRect/>
                    </a:stretch>
                  </pic:blipFill>
                  <pic:spPr bwMode="auto">
                    <a:xfrm>
                      <a:off x="0" y="0"/>
                      <a:ext cx="75565" cy="118110"/>
                    </a:xfrm>
                    <a:prstGeom prst="rect">
                      <a:avLst/>
                    </a:prstGeom>
                    <a:noFill/>
                    <a:ln>
                      <a:noFill/>
                    </a:ln>
                  </pic:spPr>
                </pic:pic>
              </a:graphicData>
            </a:graphic>
          </wp:inline>
        </w:drawing>
        <w:drawing>
          <wp:inline distT="0" distB="0" distL="0" distR="0">
            <wp:extent cx="80010" cy="95250"/>
            <wp:effectExtent l="0" t="0" r="0" b="0"/>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3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7320" cy="95250"/>
            <wp:effectExtent l="0" t="0" r="0" b="0"/>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36">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86360" cy="95250"/>
            <wp:effectExtent l="0" t="0" r="0" b="0"/>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3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5255" cy="95250"/>
            <wp:effectExtent l="0" t="0" r="0" b="0"/>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38">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01600" cy="118110"/>
            <wp:effectExtent l="0" t="0" r="0" b="0"/>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39">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91770" cy="95250"/>
            <wp:effectExtent l="0" t="0" r="0" b="0"/>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0">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86360" cy="95250"/>
            <wp:effectExtent l="0" t="0" r="0" b="0"/>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7320" cy="95250"/>
            <wp:effectExtent l="0" t="0" r="0" b="0"/>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2">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88595" cy="118110"/>
            <wp:effectExtent l="0" t="0" r="0" b="0"/>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3">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36525" cy="95250"/>
            <wp:effectExtent l="0" t="0" r="0" b="0"/>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4">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33350" cy="120015"/>
            <wp:effectExtent l="0" t="0" r="0" b="0"/>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45">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12395" cy="120015"/>
            <wp:effectExtent l="0" t="0" r="0" b="0"/>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46">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23190" cy="116840"/>
            <wp:effectExtent l="0" t="0" r="0" b="0"/>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4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0015" cy="93980"/>
            <wp:effectExtent l="0" t="0" r="0" b="0"/>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48">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drawing>
          <wp:inline distT="0" distB="0" distL="0" distR="0">
            <wp:extent cx="125730" cy="116840"/>
            <wp:effectExtent l="0" t="0" r="0" b="0"/>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49">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04775" cy="116840"/>
            <wp:effectExtent l="0" t="0" r="0" b="0"/>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0">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6360" cy="95250"/>
            <wp:effectExtent l="0" t="0" r="0" b="0"/>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8590" cy="95250"/>
            <wp:effectExtent l="0" t="0" r="0" b="0"/>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32080" cy="95250"/>
            <wp:effectExtent l="0" t="0" r="0" b="0"/>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3">
                      <a:extLst>
                        <a:ext uri="{28A0092B-C50C-407E-A947-70E740481C1C}"/>
                      </a:extLst>
                    </a:blip>
                    <a:srcRect/>
                    <a:stretch>
                      <a:fillRect/>
                    </a:stretch>
                  </pic:blipFill>
                  <pic:spPr bwMode="auto">
                    <a:xfrm>
                      <a:off x="0" y="0"/>
                      <a:ext cx="132080" cy="95250"/>
                    </a:xfrm>
                    <a:prstGeom prst="rect">
                      <a:avLst/>
                    </a:prstGeom>
                    <a:noFill/>
                    <a:ln>
                      <a:noFill/>
                    </a:ln>
                  </pic:spPr>
                </pic:pic>
              </a:graphicData>
            </a:graphic>
          </wp:inline>
        </w:drawing>
        <w:drawing>
          <wp:inline distT="0" distB="0" distL="0" distR="0">
            <wp:extent cx="150495" cy="95250"/>
            <wp:effectExtent l="0" t="0" r="0" b="0"/>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0010" cy="95250"/>
            <wp:effectExtent l="0" t="0" r="0" b="0"/>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5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04775" cy="116840"/>
            <wp:effectExtent l="0" t="0" r="0" b="0"/>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56">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04775" cy="120015"/>
            <wp:effectExtent l="0" t="0" r="0" b="0"/>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57">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47320" cy="118110"/>
            <wp:effectExtent l="0" t="0" r="0" b="0"/>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58">
                      <a:extLst>
                        <a:ext uri="{28A0092B-C50C-407E-A947-70E740481C1C}"/>
                      </a:extLst>
                    </a:blip>
                    <a:srcRect/>
                    <a:stretch>
                      <a:fillRect/>
                    </a:stretch>
                  </pic:blipFill>
                  <pic:spPr bwMode="auto">
                    <a:xfrm>
                      <a:off x="0" y="0"/>
                      <a:ext cx="147320" cy="118110"/>
                    </a:xfrm>
                    <a:prstGeom prst="rect">
                      <a:avLst/>
                    </a:prstGeom>
                    <a:noFill/>
                    <a:ln>
                      <a:noFill/>
                    </a:ln>
                  </pic:spPr>
                </pic:pic>
              </a:graphicData>
            </a:graphic>
          </wp:inline>
        </w:drawing>
      </w:r>
      <w:r>
        <w:rPr>
          <w:rFonts w:ascii="Arial" w:cs="Arial" w:eastAsia="Arial" w:hAnsi="Arial"/>
          <w:sz w:val="19"/>
          <w:szCs w:val="19"/>
          <w:b w:val="1"/>
          <w:bCs w:val="1"/>
          <w:color w:val="auto"/>
        </w:rPr>
        <w:t>ing studies initiated by investigators. To support marketing approval, the data submitted must be sufficient in quality and quantity to establish the safety and efficacy of the investigational product to the satisfaction of the FDA. FDA approval of an NDA must be obtained before a drug may be marketed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4563110</wp:posOffset>
            </wp:positionH>
            <wp:positionV relativeFrom="paragraph">
              <wp:posOffset>-489585</wp:posOffset>
            </wp:positionV>
            <wp:extent cx="36195" cy="55880"/>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59">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03"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b w:val="1"/>
          <w:bCs w:val="1"/>
          <w:color w:val="auto"/>
        </w:rPr>
        <w:t>The FDA reviews all submitted NDAs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drug is safe and effective and whether the facility in which it is manufactured,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wp:posOffset>
            </wp:positionV>
            <wp:extent cx="6122670" cy="146050"/>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0">
                      <a:extLst>
                        <a:ext uri="{28A0092B-C50C-407E-A947-70E740481C1C}"/>
                      </a:extLst>
                    </a:blip>
                    <a:srcRect/>
                    <a:stretch>
                      <a:fillRect/>
                    </a:stretch>
                  </pic:blipFill>
                  <pic:spPr bwMode="auto">
                    <a:xfrm>
                      <a:off x="0" y="0"/>
                      <a:ext cx="6122670" cy="146050"/>
                    </a:xfrm>
                    <a:prstGeom prst="rect">
                      <a:avLst/>
                    </a:prstGeom>
                    <a:noFill/>
                  </pic:spPr>
                </pic:pic>
              </a:graphicData>
            </a:graphic>
          </wp:anchor>
        </w:drawing>
      </w:r>
    </w:p>
    <w:p>
      <w:pPr>
        <w:spacing w:after="0" w:line="191" w:lineRule="exact"/>
        <w:rPr>
          <w:sz w:val="20"/>
          <w:szCs w:val="20"/>
          <w:color w:val="auto"/>
        </w:rPr>
      </w:pPr>
    </w:p>
    <w:p>
      <w:pPr>
        <w:ind w:left="20" w:right="200"/>
        <w:spacing w:after="0" w:line="254" w:lineRule="auto"/>
        <w:rPr>
          <w:sz w:val="20"/>
          <w:szCs w:val="20"/>
          <w:color w:val="auto"/>
        </w:rPr>
      </w:pPr>
      <w:r>
        <w:rPr>
          <w:rFonts w:ascii="Arial" w:cs="Arial" w:eastAsia="Arial" w:hAnsi="Arial"/>
          <w:sz w:val="19"/>
          <w:szCs w:val="19"/>
          <w:b w:val="1"/>
          <w:bCs w:val="1"/>
          <w:color w:val="auto"/>
        </w:rPr>
        <w:t>purity. Under the goals and polices agreed to by the FDA under the Prescription Drug User Fee Act, or PDUFA, the FDA targets ten months, from the filing date, in which to complete its initial review of a new molecular entity NDA and respond to the applicant, and six months from the filing date of a new molecular entity NDA for priority review. The FDA does not always meet its PDUFA goal dates for standard or priority NDAs, and the review process is often extended by FDA requests for additional information or clarification.</w:t>
      </w:r>
    </w:p>
    <w:p>
      <w:pPr>
        <w:spacing w:after="0" w:line="116" w:lineRule="exact"/>
        <w:rPr>
          <w:sz w:val="20"/>
          <w:szCs w:val="20"/>
          <w:color w:val="auto"/>
        </w:rPr>
      </w:pPr>
    </w:p>
    <w:p>
      <w:pPr>
        <w:ind w:left="20" w:right="60"/>
        <w:spacing w:after="0" w:line="238" w:lineRule="auto"/>
        <w:rPr>
          <w:sz w:val="20"/>
          <w:szCs w:val="20"/>
          <w:color w:val="auto"/>
        </w:rPr>
      </w:pPr>
      <w:r>
        <w:rPr>
          <w:rFonts w:ascii="Arial" w:cs="Arial" w:eastAsia="Arial" w:hAnsi="Arial"/>
          <w:sz w:val="20"/>
          <w:szCs w:val="20"/>
          <w:b w:val="1"/>
          <w:bCs w:val="1"/>
          <w:color w:val="auto"/>
        </w:rPr>
        <w:t>Further, under PDUFA, as amended, each NDA must be accompanied by a user fee. The FDA adjusts the PDUFA user fees on an annual basis.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w:t>
      </w:r>
    </w:p>
    <w:p>
      <w:pPr>
        <w:spacing w:after="0" w:line="129" w:lineRule="exact"/>
        <w:rPr>
          <w:sz w:val="20"/>
          <w:szCs w:val="20"/>
          <w:color w:val="auto"/>
        </w:rPr>
      </w:pPr>
    </w:p>
    <w:p>
      <w:pPr>
        <w:ind w:left="20" w:right="60"/>
        <w:spacing w:after="0" w:line="238" w:lineRule="auto"/>
        <w:rPr>
          <w:sz w:val="20"/>
          <w:szCs w:val="20"/>
          <w:color w:val="auto"/>
        </w:rPr>
      </w:pPr>
      <w:r>
        <w:rPr>
          <w:rFonts w:ascii="Arial" w:cs="Arial" w:eastAsia="Arial" w:hAnsi="Arial"/>
          <w:sz w:val="20"/>
          <w:szCs w:val="20"/>
          <w:b w:val="1"/>
          <w:bCs w:val="1"/>
          <w:color w:val="auto"/>
        </w:rPr>
        <w:t>The FDA also may require submission of a Risk Evaluation and Mitigation Strategy, or REMS, program to ensure that the benefits of the drug outweigh its risks. The REMS program could include medication guides, physician communication plans, assessment plans and/or elements to assure safe use, such as restricted distribution methods, patient registries or other risk-minimization tools.</w:t>
      </w:r>
    </w:p>
    <w:p>
      <w:pPr>
        <w:spacing w:after="0" w:line="127" w:lineRule="exact"/>
        <w:rPr>
          <w:sz w:val="20"/>
          <w:szCs w:val="20"/>
          <w:color w:val="auto"/>
        </w:rPr>
      </w:pPr>
    </w:p>
    <w:p>
      <w:pPr>
        <w:ind w:left="20" w:right="60"/>
        <w:spacing w:after="0" w:line="238" w:lineRule="auto"/>
        <w:rPr>
          <w:sz w:val="20"/>
          <w:szCs w:val="20"/>
          <w:color w:val="auto"/>
        </w:rPr>
      </w:pPr>
      <w:r>
        <w:rPr>
          <w:rFonts w:ascii="Arial" w:cs="Arial" w:eastAsia="Arial" w:hAnsi="Arial"/>
          <w:sz w:val="20"/>
          <w:szCs w:val="20"/>
          <w:b w:val="1"/>
          <w:bCs w:val="1"/>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34" w:lineRule="exact"/>
        <w:rPr>
          <w:sz w:val="20"/>
          <w:szCs w:val="20"/>
          <w:color w:val="auto"/>
        </w:rPr>
      </w:pPr>
    </w:p>
    <w:p>
      <w:pPr>
        <w:ind w:left="20"/>
        <w:spacing w:after="0" w:line="238" w:lineRule="auto"/>
        <w:rPr>
          <w:sz w:val="20"/>
          <w:szCs w:val="20"/>
          <w:color w:val="auto"/>
        </w:rPr>
      </w:pPr>
      <w:r>
        <w:rPr>
          <w:rFonts w:ascii="Arial" w:cs="Arial" w:eastAsia="Arial" w:hAnsi="Arial"/>
          <w:sz w:val="20"/>
          <w:szCs w:val="20"/>
          <w:b w:val="1"/>
          <w:bCs w:val="1"/>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ensure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32" w:lineRule="exact"/>
        <w:rPr>
          <w:sz w:val="20"/>
          <w:szCs w:val="20"/>
          <w:color w:val="auto"/>
        </w:rPr>
      </w:pPr>
    </w:p>
    <w:p>
      <w:pPr>
        <w:ind w:left="20" w:right="80"/>
        <w:spacing w:after="0" w:line="269" w:lineRule="auto"/>
        <w:rPr>
          <w:sz w:val="20"/>
          <w:szCs w:val="20"/>
          <w:color w:val="auto"/>
        </w:rPr>
      </w:pPr>
      <w:r>
        <w:rPr>
          <w:rFonts w:ascii="Arial" w:cs="Arial" w:eastAsia="Arial" w:hAnsi="Arial"/>
          <w:sz w:val="18"/>
          <w:szCs w:val="18"/>
          <w:b w:val="1"/>
          <w:bCs w:val="1"/>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the NDA and may require additional clinical or preclinical testing in order for the FDA to reconsider the application. Even with submission of this additional information, the FDA ultimately may decide that the application does not satisfy the regulatory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68</w:t>
      </w:r>
    </w:p>
    <w:p>
      <w:pPr>
        <w:sectPr>
          <w:pgSz w:w="12240" w:h="15840" w:orient="portrait"/>
          <w:cols w:equalWidth="0" w:num="1">
            <w:col w:w="10060"/>
          </w:cols>
          <w:pgMar w:left="1060" w:top="1086" w:right="1120" w:bottom="154" w:gutter="0" w:footer="0" w:header="0"/>
        </w:sectPr>
      </w:pPr>
    </w:p>
    <w:bookmarkStart w:id="73" w:name="page74"/>
    <w:bookmarkEnd w:id="73"/>
    <w:p>
      <w:pPr>
        <w:ind w:right="140"/>
        <w:spacing w:after="0" w:line="236" w:lineRule="auto"/>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677545</wp:posOffset>
            </wp:positionH>
            <wp:positionV relativeFrom="page">
              <wp:posOffset>699135</wp:posOffset>
            </wp:positionV>
            <wp:extent cx="6295390" cy="146050"/>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1">
                      <a:extLst>
                        <a:ext uri="{28A0092B-C50C-407E-A947-70E740481C1C}"/>
                      </a:extLst>
                    </a:blip>
                    <a:srcRect/>
                    <a:stretch>
                      <a:fillRect/>
                    </a:stretch>
                  </pic:blipFill>
                  <pic:spPr bwMode="auto">
                    <a:xfrm>
                      <a:off x="0" y="0"/>
                      <a:ext cx="6295390" cy="146050"/>
                    </a:xfrm>
                    <a:prstGeom prst="rect">
                      <a:avLst/>
                    </a:prstGeom>
                    <a:noFill/>
                  </pic:spPr>
                </pic:pic>
              </a:graphicData>
            </a:graphic>
          </wp:anchor>
        </w:drawing>
        <w:t>issue an approval letter. An approval letter authorizes commercial marketing of the drug with specific prescribing information for specific indications.</w:t>
      </w:r>
    </w:p>
    <w:p>
      <w:pPr>
        <w:spacing w:after="0" w:line="126"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wp:posOffset>
            </wp:positionV>
            <wp:extent cx="6048375" cy="146050"/>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2">
                      <a:extLst>
                        <a:ext uri="{28A0092B-C50C-407E-A947-70E740481C1C}"/>
                      </a:extLst>
                    </a:blip>
                    <a:srcRect/>
                    <a:stretch>
                      <a:fillRect/>
                    </a:stretch>
                  </pic:blipFill>
                  <pic:spPr bwMode="auto">
                    <a:xfrm>
                      <a:off x="0" y="0"/>
                      <a:ext cx="6048375" cy="146050"/>
                    </a:xfrm>
                    <a:prstGeom prst="rect">
                      <a:avLst/>
                    </a:prstGeom>
                    <a:noFill/>
                  </pic:spPr>
                </pic:pic>
              </a:graphicData>
            </a:graphic>
          </wp:anchor>
        </w:drawing>
      </w:r>
    </w:p>
    <w:p>
      <w:pPr>
        <w:spacing w:after="0" w:line="190"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Orphan drug designation and exclusivity</w:t>
      </w:r>
    </w:p>
    <w:p>
      <w:pPr>
        <w:spacing w:after="0" w:line="128"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Under the Orphan Drug Act, the FDA may grant orphan designation to a drug intended to treat a rare disease or condition, which is a disease or condition that affects fewer than 200,000 individuals in the U.S., or if it affects 200,000 or more individuals in the U.S., there is no reasonable expectation that the cost of developing and making the product available in the U.S. for the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 though companies developing orphan products are eligible for certain incentives, including tax credits for qualified clinical testing and waiver of application fees.</w:t>
      </w:r>
    </w:p>
    <w:p>
      <w:pPr>
        <w:spacing w:after="0" w:line="11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403340" cy="146050"/>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3">
                      <a:extLst>
                        <a:ext uri="{28A0092B-C50C-407E-A947-70E740481C1C}"/>
                      </a:extLst>
                    </a:blip>
                    <a:srcRect/>
                    <a:stretch>
                      <a:fillRect/>
                    </a:stretch>
                  </pic:blipFill>
                  <pic:spPr bwMode="auto">
                    <a:xfrm>
                      <a:off x="0" y="0"/>
                      <a:ext cx="6403340" cy="146050"/>
                    </a:xfrm>
                    <a:prstGeom prst="rect">
                      <a:avLst/>
                    </a:prstGeom>
                    <a:noFill/>
                  </pic:spPr>
                </pic:pic>
              </a:graphicData>
            </a:graphic>
          </wp:anchor>
        </w:drawing>
      </w:r>
    </w:p>
    <w:p>
      <w:pPr>
        <w:spacing w:after="0" w:line="187"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product with orphan exclusivity or where the original applicant cannot produce sufficient quantities of product. Competitors, however, may receive approval of different therapeutic agents for the indication for which the orphan product has exclusivity or obtain approval for the same therapeutic agent but for a different indication than that for which the orphan product has exclusivity. Orphan product exclusivity could also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 Further, orphan drug exclusive marketing rights in the U.S. may be lost if the FDA later determines that the request for designation was materially defective or the manufacturer of the approved product is unable to assure sufficient quantities of the product to meet the needs of patients with the rare disease or condition.</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Expedited development and review programs for drugs</w:t>
      </w:r>
    </w:p>
    <w:p>
      <w:pPr>
        <w:spacing w:after="0" w:line="12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w:t>
      </w:r>
    </w:p>
    <w:p>
      <w:pPr>
        <w:spacing w:after="0" w:line="103" w:lineRule="exact"/>
        <w:rPr>
          <w:sz w:val="20"/>
          <w:szCs w:val="20"/>
          <w:color w:val="auto"/>
        </w:rPr>
      </w:pPr>
    </w:p>
    <w:p>
      <w:pPr>
        <w:ind w:right="220"/>
        <w:spacing w:after="0" w:line="253" w:lineRule="auto"/>
        <w:rPr>
          <w:sz w:val="20"/>
          <w:szCs w:val="20"/>
          <w:color w:val="auto"/>
        </w:rPr>
      </w:pPr>
      <w:r>
        <w:rPr>
          <w:rFonts w:ascii="Arial" w:cs="Arial" w:eastAsia="Arial" w:hAnsi="Arial"/>
          <w:sz w:val="19"/>
          <w:szCs w:val="19"/>
          <w:b w:val="1"/>
          <w:bCs w:val="1"/>
          <w:color w:val="auto"/>
        </w:rPr>
        <w:t>A new drug is eligible for Fast Track Designation if it is intended to treat a serious or life-threatening disease or condition and demonstrates the potential to address unmet medical needs for such disease or condition. Fast Track Designation provides increased opportunities for sponsor interactions with the FDA during preclinical and clinical development, in addition to the potential for rolling review once a marketing application is filed, meaning that the agency may review portions of the marketing application before the sponsor submits the complete application, as well as Priority Review, discussed below.</w:t>
      </w:r>
    </w:p>
    <w:p>
      <w:pPr>
        <w:spacing w:after="0" w:line="118"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color w:val="auto"/>
        </w:rPr>
        <w:t>In addition, a new drug may be eligible for Breakthrough Therapy Designation if it is intended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Breakthrough Therapy Designation provides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69</w:t>
      </w:r>
    </w:p>
    <w:p>
      <w:pPr>
        <w:sectPr>
          <w:pgSz w:w="12240" w:h="15840" w:orient="portrait"/>
          <w:cols w:equalWidth="0" w:num="1">
            <w:col w:w="10040"/>
          </w:cols>
          <w:pgMar w:left="1080" w:top="1317" w:right="1120" w:bottom="154" w:gutter="0" w:footer="0" w:header="0"/>
        </w:sectPr>
      </w:pPr>
    </w:p>
    <w:bookmarkStart w:id="74" w:name="page75"/>
    <w:bookmarkEnd w:id="74"/>
    <w:p>
      <w:pPr>
        <w:ind w:left="20"/>
        <w:spacing w:after="0" w:line="276" w:lineRule="auto"/>
        <w:rPr>
          <w:sz w:val="20"/>
          <w:szCs w:val="20"/>
          <w:color w:val="auto"/>
        </w:rPr>
      </w:pPr>
      <w:r>
        <w:rPr>
          <w:rFonts w:ascii="Arial" w:cs="Arial" w:eastAsia="Arial" w:hAnsi="Arial"/>
          <w:sz w:val="18"/>
          <w:szCs w:val="18"/>
          <w:b w:val="1"/>
          <w:bCs w:val="1"/>
          <w:color w:val="auto"/>
        </w:rPr>
        <w:t>all the features of Fast Track Designation in addition to intensive guidance on an efficient drug development program beginning as early as Phase 1, and FDA organizational commitment to expedited development, including involvement of senior managers and experienced review staff in a cross-disciplinary review, where appropriate.</w:t>
      </w:r>
    </w:p>
    <w:p>
      <w:pPr>
        <w:spacing w:after="0" w:line="95" w:lineRule="exact"/>
        <w:rPr>
          <w:sz w:val="20"/>
          <w:szCs w:val="20"/>
          <w:color w:val="auto"/>
        </w:rPr>
      </w:pPr>
    </w:p>
    <w:p>
      <w:pPr>
        <w:ind w:left="20" w:right="20"/>
        <w:spacing w:after="0" w:line="253" w:lineRule="auto"/>
        <w:rPr>
          <w:sz w:val="20"/>
          <w:szCs w:val="20"/>
          <w:color w:val="auto"/>
        </w:rPr>
      </w:pPr>
      <w:r>
        <w:rPr>
          <w:rFonts w:ascii="Arial" w:cs="Arial" w:eastAsia="Arial" w:hAnsi="Arial"/>
          <w:sz w:val="19"/>
          <w:szCs w:val="19"/>
          <w:b w:val="1"/>
          <w:bCs w:val="1"/>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if it has the potential to provide a significant improvement in safety or effectiveness in the treatment, diagnosis or prevention of a serious disease or condition. Under priority review, the FDA targets reviewing an application in six months after filing compared to ten months after filing for a standard review.</w:t>
      </w:r>
    </w:p>
    <w:p>
      <w:pPr>
        <w:spacing w:after="0" w:line="118" w:lineRule="exact"/>
        <w:rPr>
          <w:sz w:val="20"/>
          <w:szCs w:val="20"/>
          <w:color w:val="auto"/>
        </w:rPr>
      </w:pPr>
    </w:p>
    <w:p>
      <w:pPr>
        <w:ind w:right="20" w:firstLine="13"/>
        <w:spacing w:after="0" w:line="262" w:lineRule="auto"/>
        <w:rPr>
          <w:sz w:val="20"/>
          <w:szCs w:val="20"/>
          <w:color w:val="auto"/>
        </w:rPr>
      </w:pPr>
      <w:r>
        <w:rPr>
          <w:rFonts w:ascii="Arial" w:cs="Arial" w:eastAsia="Arial" w:hAnsi="Arial"/>
          <w:sz w:val="18"/>
          <w:szCs w:val="18"/>
          <w:b w:val="1"/>
          <w:bCs w:val="1"/>
          <w:color w:val="auto"/>
        </w:rPr>
        <w:t xml:space="preserve">Additionally,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 Accelerated Approval is usually contingent on </w:t>
      </w:r>
      <w:r>
        <w:rPr>
          <w:sz w:val="1"/>
          <w:szCs w:val="1"/>
          <w:color w:val="auto"/>
        </w:rPr>
        <w:drawing>
          <wp:inline distT="0" distB="0" distL="0" distR="0">
            <wp:extent cx="86360" cy="95250"/>
            <wp:effectExtent l="0" t="0" r="0" b="0"/>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111760"/>
            <wp:effectExtent l="0" t="0" r="0" b="0"/>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65">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53670" cy="95250"/>
            <wp:effectExtent l="0" t="0" r="0" b="0"/>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6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8590" cy="95250"/>
            <wp:effectExtent l="0" t="0" r="0" b="0"/>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6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77470" cy="116840"/>
            <wp:effectExtent l="0" t="0" r="0" b="0"/>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68">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80010" cy="95250"/>
            <wp:effectExtent l="0" t="0" r="0" b="0"/>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6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1765" cy="111760"/>
            <wp:effectExtent l="0" t="0" r="0" b="0"/>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0">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24460" cy="95250"/>
            <wp:effectExtent l="0" t="0" r="0" b="0"/>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91770" cy="95250"/>
            <wp:effectExtent l="0" t="0" r="0" b="0"/>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2">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51765" cy="95250"/>
            <wp:effectExtent l="0" t="0" r="0" b="0"/>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7150" cy="116840"/>
            <wp:effectExtent l="0" t="0" r="0" b="0"/>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4">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23190" cy="116840"/>
            <wp:effectExtent l="0" t="0" r="0" b="0"/>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7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0495" cy="95250"/>
            <wp:effectExtent l="0" t="0" r="0" b="0"/>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7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8590" cy="118110"/>
            <wp:effectExtent l="0" t="0" r="0" b="0"/>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77">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48590" cy="95250"/>
            <wp:effectExtent l="0" t="0" r="0" b="0"/>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78">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57150" cy="116840"/>
            <wp:effectExtent l="0" t="0" r="0" b="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79">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51765" cy="118110"/>
            <wp:effectExtent l="0" t="0" r="0" b="0"/>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0">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10490" cy="118110"/>
            <wp:effectExtent l="0" t="0" r="0" b="0"/>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1">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118110"/>
            <wp:effectExtent l="0" t="0" r="0" b="0"/>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2">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2395" cy="118110"/>
            <wp:effectExtent l="0" t="0" r="0" b="0"/>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4">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0495" cy="111760"/>
            <wp:effectExtent l="0" t="0" r="0" b="0"/>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85">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18110" cy="116840"/>
            <wp:effectExtent l="0" t="0" r="0" b="0"/>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86">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r>
      <w:r>
        <w:rPr>
          <w:rFonts w:ascii="Arial" w:cs="Arial" w:eastAsia="Arial" w:hAnsi="Arial"/>
          <w:sz w:val="18"/>
          <w:szCs w:val="18"/>
          <w:b w:val="1"/>
          <w:bCs w:val="1"/>
          <w:color w:val="auto"/>
        </w:rPr>
        <w:t>-</w:t>
      </w:r>
      <w:r>
        <w:rPr>
          <w:sz w:val="1"/>
          <w:szCs w:val="1"/>
          <w:color w:val="auto"/>
        </w:rPr>
        <w:drawing>
          <wp:inline distT="0" distB="0" distL="0" distR="0">
            <wp:extent cx="156210" cy="111760"/>
            <wp:effectExtent l="0" t="0" r="0" b="0"/>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87">
                      <a:extLst>
                        <a:ext uri="{28A0092B-C50C-407E-A947-70E740481C1C}"/>
                      </a:extLst>
                    </a:blip>
                    <a:srcRect/>
                    <a:stretch>
                      <a:fillRect/>
                    </a:stretch>
                  </pic:blipFill>
                  <pic:spPr bwMode="auto">
                    <a:xfrm>
                      <a:off x="0" y="0"/>
                      <a:ext cx="156210" cy="111760"/>
                    </a:xfrm>
                    <a:prstGeom prst="rect">
                      <a:avLst/>
                    </a:prstGeom>
                    <a:noFill/>
                    <a:ln>
                      <a:noFill/>
                    </a:ln>
                  </pic:spPr>
                </pic:pic>
              </a:graphicData>
            </a:graphic>
          </wp:inline>
        </w:drawing>
        <w:drawing>
          <wp:inline distT="0" distB="0" distL="0" distR="0">
            <wp:extent cx="128905" cy="111760"/>
            <wp:effectExtent l="0" t="0" r="0" b="0"/>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88">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drawing>
          <wp:inline distT="0" distB="0" distL="0" distR="0">
            <wp:extent cx="153670" cy="95250"/>
            <wp:effectExtent l="0" t="0" r="0" b="0"/>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8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2395" cy="118110"/>
            <wp:effectExtent l="0" t="0" r="0" b="0"/>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0">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18110" cy="116840"/>
            <wp:effectExtent l="0" t="0" r="0" b="0"/>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1">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48590" cy="118110"/>
            <wp:effectExtent l="0" t="0" r="0" b="0"/>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2">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06045" cy="118110"/>
            <wp:effectExtent l="0" t="0" r="0" b="0"/>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3">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80010" cy="95250"/>
            <wp:effectExtent l="0" t="0" r="0" b="0"/>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3190" cy="116840"/>
            <wp:effectExtent l="0" t="0" r="0" b="0"/>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39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95250"/>
            <wp:effectExtent l="0" t="0" r="0" b="0"/>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39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8740" cy="116840"/>
            <wp:effectExtent l="0" t="0" r="0" b="0"/>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397">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15570" cy="135890"/>
            <wp:effectExtent l="0" t="0" r="0" b="0"/>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398">
                      <a:extLst>
                        <a:ext uri="{28A0092B-C50C-407E-A947-70E740481C1C}"/>
                      </a:extLst>
                    </a:blip>
                    <a:srcRect/>
                    <a:stretch>
                      <a:fillRect/>
                    </a:stretch>
                  </pic:blipFill>
                  <pic:spPr bwMode="auto">
                    <a:xfrm>
                      <a:off x="0" y="0"/>
                      <a:ext cx="115570" cy="135890"/>
                    </a:xfrm>
                    <a:prstGeom prst="rect">
                      <a:avLst/>
                    </a:prstGeom>
                    <a:noFill/>
                    <a:ln>
                      <a:noFill/>
                    </a:ln>
                  </pic:spPr>
                </pic:pic>
              </a:graphicData>
            </a:graphic>
          </wp:inline>
        </w:drawing>
        <w:drawing>
          <wp:inline distT="0" distB="0" distL="0" distR="0">
            <wp:extent cx="151765" cy="95250"/>
            <wp:effectExtent l="0" t="0" r="0" b="0"/>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39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0">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8115" cy="118110"/>
            <wp:effectExtent l="0" t="0" r="0" b="0"/>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1">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47320" cy="95250"/>
            <wp:effectExtent l="0" t="0" r="0" b="0"/>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2">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78740" cy="116840"/>
            <wp:effectExtent l="0" t="0" r="0" b="0"/>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3">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3670" cy="118110"/>
            <wp:effectExtent l="0" t="0" r="0" b="0"/>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4">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0015" cy="118110"/>
            <wp:effectExtent l="0" t="0" r="0" b="0"/>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05">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0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11760"/>
            <wp:effectExtent l="0" t="0" r="0" b="0"/>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07">
                      <a:extLst>
                        <a:ext uri="{28A0092B-C50C-407E-A947-70E740481C1C}"/>
                      </a:extLst>
                    </a:blip>
                    <a:srcRect/>
                    <a:stretch>
                      <a:fillRect/>
                    </a:stretch>
                  </pic:blipFill>
                  <pic:spPr bwMode="auto">
                    <a:xfrm>
                      <a:off x="0" y="0"/>
                      <a:ext cx="132080" cy="111760"/>
                    </a:xfrm>
                    <a:prstGeom prst="rect">
                      <a:avLst/>
                    </a:prstGeom>
                    <a:noFill/>
                    <a:ln>
                      <a:noFill/>
                    </a:ln>
                  </pic:spPr>
                </pic:pic>
              </a:graphicData>
            </a:graphic>
          </wp:inline>
        </w:drawing>
        <w:drawing>
          <wp:inline distT="0" distB="0" distL="0" distR="0">
            <wp:extent cx="153670" cy="118110"/>
            <wp:effectExtent l="0" t="0" r="0" b="0"/>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0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95250"/>
            <wp:effectExtent l="0" t="0" r="0" b="0"/>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0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5565" cy="118110"/>
            <wp:effectExtent l="0" t="0" r="0" b="0"/>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0">
                      <a:extLst>
                        <a:ext uri="{28A0092B-C50C-407E-A947-70E740481C1C}"/>
                      </a:extLst>
                    </a:blip>
                    <a:srcRect/>
                    <a:stretch>
                      <a:fillRect/>
                    </a:stretch>
                  </pic:blipFill>
                  <pic:spPr bwMode="auto">
                    <a:xfrm>
                      <a:off x="0" y="0"/>
                      <a:ext cx="75565" cy="118110"/>
                    </a:xfrm>
                    <a:prstGeom prst="rect">
                      <a:avLst/>
                    </a:prstGeom>
                    <a:noFill/>
                    <a:ln>
                      <a:noFill/>
                    </a:ln>
                  </pic:spPr>
                </pic:pic>
              </a:graphicData>
            </a:graphic>
          </wp:inline>
        </w:drawing>
        <w:drawing>
          <wp:inline distT="0" distB="0" distL="0" distR="0">
            <wp:extent cx="80010" cy="95250"/>
            <wp:effectExtent l="0" t="0" r="0" b="0"/>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04775" cy="118110"/>
            <wp:effectExtent l="0" t="0" r="0" b="0"/>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2">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06045" cy="116840"/>
            <wp:effectExtent l="0" t="0" r="0" b="0"/>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3">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07950" cy="118110"/>
            <wp:effectExtent l="0" t="0" r="0" b="0"/>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4">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12395" cy="118110"/>
            <wp:effectExtent l="0" t="0" r="0" b="0"/>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15">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r>
      <w:r>
        <w:rPr>
          <w:rFonts w:ascii="Arial" w:cs="Arial" w:eastAsia="Arial" w:hAnsi="Arial"/>
          <w:sz w:val="18"/>
          <w:szCs w:val="18"/>
          <w:b w:val="1"/>
          <w:bCs w:val="1"/>
          <w:color w:val="auto"/>
        </w:rPr>
        <w:t xml:space="preserve"> benefit and, under the Food and Drug Omnibus Reform Act of 2022, or FDORA, the FDA may require, as appropriate, that such trials be underway prior to approval or within a specific time period after the date of approval for a product granted Accelerated Approval. Under FDORA, the FDA has increased authority for expedited procedures to withdraw approval of a drug or indication approved under Accelerated Approval if, for example, the confirmatory trial fails to verify the predicted clinical benefit of the product. In addition, for products being considered for accelerated approval, the FDA generally requires, unless otherwise informed by the agency, that all advertising and promotional materials that are intended for dissemination or publication within 120 days following marketing approval be submitted to the agency for review during the pre-approval review period, and that after 120 days following marketing approval, all advertising and promotional materials must be submitted at least 30 days prior to the intended time of initial dissemination or publication.</w:t>
      </w:r>
    </w:p>
    <w:p>
      <w:pPr>
        <w:spacing w:after="0" w:line="117" w:lineRule="exact"/>
        <w:rPr>
          <w:sz w:val="20"/>
          <w:szCs w:val="20"/>
          <w:color w:val="auto"/>
        </w:rPr>
      </w:pPr>
    </w:p>
    <w:p>
      <w:pPr>
        <w:ind w:left="20" w:right="120"/>
        <w:spacing w:after="0" w:line="238" w:lineRule="auto"/>
        <w:rPr>
          <w:sz w:val="20"/>
          <w:szCs w:val="20"/>
          <w:color w:val="auto"/>
        </w:rPr>
      </w:pPr>
      <w:r>
        <w:rPr>
          <w:rFonts w:ascii="Arial" w:cs="Arial" w:eastAsia="Arial" w:hAnsi="Arial"/>
          <w:sz w:val="20"/>
          <w:szCs w:val="20"/>
          <w:b w:val="1"/>
          <w:bCs w:val="1"/>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scientific or medical standards for approval or the quality of evidence necessary to support approval but may expedite the development or review process.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Pediatric information and pediatric exclusivity</w:t>
      </w:r>
    </w:p>
    <w:p>
      <w:pPr>
        <w:spacing w:after="0" w:line="126" w:lineRule="exact"/>
        <w:rPr>
          <w:sz w:val="20"/>
          <w:szCs w:val="20"/>
          <w:color w:val="auto"/>
        </w:rPr>
      </w:pPr>
    </w:p>
    <w:p>
      <w:pPr>
        <w:ind w:left="20" w:right="160"/>
        <w:spacing w:after="0" w:line="253" w:lineRule="auto"/>
        <w:rPr>
          <w:sz w:val="20"/>
          <w:szCs w:val="20"/>
          <w:color w:val="auto"/>
        </w:rPr>
      </w:pPr>
      <w:r>
        <w:rPr>
          <w:rFonts w:ascii="Arial" w:cs="Arial" w:eastAsia="Arial" w:hAnsi="Arial"/>
          <w:sz w:val="19"/>
          <w:szCs w:val="19"/>
          <w:b w:val="1"/>
          <w:bCs w:val="1"/>
          <w:color w:val="auto"/>
        </w:rPr>
        <w:t>Under the Pediatric Research Equity Act, or PREA, as amended,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drug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trial.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21" w:lineRule="exact"/>
        <w:rPr>
          <w:sz w:val="20"/>
          <w:szCs w:val="20"/>
          <w:color w:val="auto"/>
        </w:rPr>
      </w:pPr>
    </w:p>
    <w:p>
      <w:pPr>
        <w:ind w:left="20" w:right="120"/>
        <w:spacing w:after="0" w:line="273" w:lineRule="auto"/>
        <w:rPr>
          <w:sz w:val="20"/>
          <w:szCs w:val="20"/>
          <w:color w:val="auto"/>
        </w:rPr>
      </w:pPr>
      <w:r>
        <w:rPr>
          <w:rFonts w:ascii="Arial" w:cs="Arial" w:eastAsia="Arial" w:hAnsi="Arial"/>
          <w:sz w:val="17"/>
          <w:szCs w:val="17"/>
          <w:b w:val="1"/>
          <w:bCs w:val="1"/>
          <w:color w:val="auto"/>
        </w:rPr>
        <w:t>A drug can also obtain pediatric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or of multiple pediatric trials in accordance with an FDA-</w:t>
      </w:r>
      <w:r>
        <w:rPr>
          <w:sz w:val="1"/>
          <w:szCs w:val="1"/>
          <w:color w:val="auto"/>
        </w:rPr>
        <w:drawing>
          <wp:inline distT="0" distB="0" distL="0" distR="0">
            <wp:extent cx="104775" cy="118110"/>
            <wp:effectExtent l="0" t="0" r="0" b="0"/>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16">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44145" cy="95250"/>
            <wp:effectExtent l="0" t="0" r="0" b="0"/>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17">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51765" cy="118110"/>
            <wp:effectExtent l="0" t="0" r="0" b="0"/>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18">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89865" cy="118110"/>
            <wp:effectExtent l="0" t="0" r="0" b="0"/>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19">
                      <a:extLst>
                        <a:ext uri="{28A0092B-C50C-407E-A947-70E740481C1C}"/>
                      </a:extLst>
                    </a:blip>
                    <a:srcRect/>
                    <a:stretch>
                      <a:fillRect/>
                    </a:stretch>
                  </pic:blipFill>
                  <pic:spPr bwMode="auto">
                    <a:xfrm>
                      <a:off x="0" y="0"/>
                      <a:ext cx="189865" cy="118110"/>
                    </a:xfrm>
                    <a:prstGeom prst="rect">
                      <a:avLst/>
                    </a:prstGeom>
                    <a:noFill/>
                    <a:ln>
                      <a:noFill/>
                    </a:ln>
                  </pic:spPr>
                </pic:pic>
              </a:graphicData>
            </a:graphic>
          </wp:inline>
        </w:drawing>
        <w:drawing>
          <wp:inline distT="0" distB="0" distL="0" distR="0">
            <wp:extent cx="78740" cy="116840"/>
            <wp:effectExtent l="0" t="0" r="0" b="0"/>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0">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89535" cy="116840"/>
            <wp:effectExtent l="0" t="0" r="0" b="0"/>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1">
                      <a:extLst>
                        <a:ext uri="{28A0092B-C50C-407E-A947-70E740481C1C}"/>
                      </a:extLst>
                    </a:blip>
                    <a:srcRect/>
                    <a:stretch>
                      <a:fillRect/>
                    </a:stretch>
                  </pic:blipFill>
                  <pic:spPr bwMode="auto">
                    <a:xfrm>
                      <a:off x="0" y="0"/>
                      <a:ext cx="89535" cy="116840"/>
                    </a:xfrm>
                    <a:prstGeom prst="rect">
                      <a:avLst/>
                    </a:prstGeom>
                    <a:noFill/>
                    <a:ln>
                      <a:noFill/>
                    </a:ln>
                  </pic:spPr>
                </pic:pic>
              </a:graphicData>
            </a:graphic>
          </wp:inline>
        </w:drawing>
        <w:drawing>
          <wp:inline distT="0" distB="0" distL="0" distR="0">
            <wp:extent cx="153670" cy="95250"/>
            <wp:effectExtent l="0" t="0" r="0" b="0"/>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71450" cy="118110"/>
            <wp:effectExtent l="0" t="0" r="0" b="0"/>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3">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50495" cy="114300"/>
            <wp:effectExtent l="0" t="0" r="0" b="0"/>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4">
                      <a:extLst>
                        <a:ext uri="{28A0092B-C50C-407E-A947-70E740481C1C}"/>
                      </a:extLst>
                    </a:blip>
                    <a:srcRect/>
                    <a:stretch>
                      <a:fillRect/>
                    </a:stretch>
                  </pic:blipFill>
                  <pic:spPr bwMode="auto">
                    <a:xfrm>
                      <a:off x="0" y="0"/>
                      <a:ext cx="150495" cy="114300"/>
                    </a:xfrm>
                    <a:prstGeom prst="rect">
                      <a:avLst/>
                    </a:prstGeom>
                    <a:noFill/>
                    <a:ln>
                      <a:noFill/>
                    </a:ln>
                  </pic:spPr>
                </pic:pic>
              </a:graphicData>
            </a:graphic>
          </wp:inline>
        </w:drawing>
        <w:drawing>
          <wp:inline distT="0" distB="0" distL="0" distR="0">
            <wp:extent cx="151765" cy="95250"/>
            <wp:effectExtent l="0" t="0" r="0" b="0"/>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2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93980" cy="120015"/>
            <wp:effectExtent l="0" t="0" r="0" b="0"/>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26">
                      <a:extLst>
                        <a:ext uri="{28A0092B-C50C-407E-A947-70E740481C1C}"/>
                      </a:extLst>
                    </a:blip>
                    <a:srcRect/>
                    <a:stretch>
                      <a:fillRect/>
                    </a:stretch>
                  </pic:blipFill>
                  <pic:spPr bwMode="auto">
                    <a:xfrm>
                      <a:off x="0" y="0"/>
                      <a:ext cx="93980" cy="120015"/>
                    </a:xfrm>
                    <a:prstGeom prst="rect">
                      <a:avLst/>
                    </a:prstGeom>
                    <a:noFill/>
                    <a:ln>
                      <a:noFill/>
                    </a:ln>
                  </pic:spPr>
                </pic:pic>
              </a:graphicData>
            </a:graphic>
          </wp:inline>
        </w:drawing>
        <w:drawing>
          <wp:inline distT="0" distB="0" distL="0" distR="0">
            <wp:extent cx="121285" cy="120015"/>
            <wp:effectExtent l="0" t="0" r="0" b="0"/>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27">
                      <a:extLst>
                        <a:ext uri="{28A0092B-C50C-407E-A947-70E740481C1C}"/>
                      </a:extLst>
                    </a:blip>
                    <a:srcRect/>
                    <a:stretch>
                      <a:fillRect/>
                    </a:stretch>
                  </pic:blipFill>
                  <pic:spPr bwMode="auto">
                    <a:xfrm>
                      <a:off x="0" y="0"/>
                      <a:ext cx="121285" cy="120015"/>
                    </a:xfrm>
                    <a:prstGeom prst="rect">
                      <a:avLst/>
                    </a:prstGeom>
                    <a:noFill/>
                    <a:ln>
                      <a:noFill/>
                    </a:ln>
                  </pic:spPr>
                </pic:pic>
              </a:graphicData>
            </a:graphic>
          </wp:inline>
        </w:drawing>
        <w:drawing>
          <wp:inline distT="0" distB="0" distL="0" distR="0">
            <wp:extent cx="60325" cy="93980"/>
            <wp:effectExtent l="0" t="0" r="0" b="0"/>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28">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6050" cy="95250"/>
            <wp:effectExtent l="0" t="0" r="0" b="0"/>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29">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46050" cy="118110"/>
            <wp:effectExtent l="0" t="0" r="0" b="0"/>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0">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02870" cy="116840"/>
            <wp:effectExtent l="0" t="0" r="0" b="0"/>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1">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109220" cy="118110"/>
            <wp:effectExtent l="0" t="0" r="0" b="0"/>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2">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04775" cy="118110"/>
            <wp:effectExtent l="0" t="0" r="0" b="0"/>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3">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30810" cy="114300"/>
            <wp:effectExtent l="0" t="0" r="0" b="0"/>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4">
                      <a:extLst>
                        <a:ext uri="{28A0092B-C50C-407E-A947-70E740481C1C}"/>
                      </a:extLst>
                    </a:blip>
                    <a:srcRect/>
                    <a:stretch>
                      <a:fillRect/>
                    </a:stretch>
                  </pic:blipFill>
                  <pic:spPr bwMode="auto">
                    <a:xfrm>
                      <a:off x="0" y="0"/>
                      <a:ext cx="130810" cy="114300"/>
                    </a:xfrm>
                    <a:prstGeom prst="rect">
                      <a:avLst/>
                    </a:prstGeom>
                    <a:noFill/>
                    <a:ln>
                      <a:noFill/>
                    </a:ln>
                  </pic:spPr>
                </pic:pic>
              </a:graphicData>
            </a:graphic>
          </wp:inline>
        </w:drawing>
        <w:drawing>
          <wp:inline distT="0" distB="0" distL="0" distR="0">
            <wp:extent cx="151765" cy="95250"/>
            <wp:effectExtent l="0" t="0" r="0" b="0"/>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3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4775" cy="118110"/>
            <wp:effectExtent l="0" t="0" r="0" b="0"/>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36">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3670" cy="118110"/>
            <wp:effectExtent l="0" t="0" r="0" b="0"/>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37">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16840" cy="118110"/>
            <wp:effectExtent l="0" t="0" r="0" b="0"/>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38">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125730" cy="116840"/>
            <wp:effectExtent l="0" t="0" r="0" b="0"/>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39">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25730" cy="116840"/>
            <wp:effectExtent l="0" t="0" r="0" b="0"/>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0">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20015" cy="118110"/>
            <wp:effectExtent l="0" t="0" r="0" b="0"/>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1">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5052060</wp:posOffset>
            </wp:positionH>
            <wp:positionV relativeFrom="paragraph">
              <wp:posOffset>-55880</wp:posOffset>
            </wp:positionV>
            <wp:extent cx="36195" cy="55880"/>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3">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left="20"/>
        <w:spacing w:after="0" w:line="232" w:lineRule="auto"/>
        <w:rPr>
          <w:sz w:val="20"/>
          <w:szCs w:val="20"/>
          <w:color w:val="auto"/>
        </w:rPr>
      </w:pPr>
      <w:r>
        <w:rPr>
          <w:rFonts w:ascii="Arial" w:cs="Arial" w:eastAsia="Arial" w:hAnsi="Arial"/>
          <w:sz w:val="20"/>
          <w:szCs w:val="20"/>
          <w:b w:val="1"/>
          <w:bCs w:val="1"/>
          <w:color w:val="auto"/>
        </w:rPr>
        <w:t>time pediatric exclusivity is granted there is not less than nine months of term remaining.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U.S. post-approval requirements for drugs</w:t>
      </w:r>
    </w:p>
    <w:p>
      <w:pPr>
        <w:spacing w:after="0" w:line="131" w:lineRule="exact"/>
        <w:rPr>
          <w:sz w:val="20"/>
          <w:szCs w:val="20"/>
          <w:color w:val="auto"/>
        </w:rPr>
      </w:pPr>
    </w:p>
    <w:p>
      <w:pPr>
        <w:ind w:left="20" w:right="160"/>
        <w:spacing w:after="0" w:line="266" w:lineRule="auto"/>
        <w:rPr>
          <w:sz w:val="20"/>
          <w:szCs w:val="20"/>
          <w:color w:val="auto"/>
        </w:rPr>
      </w:pPr>
      <w:r>
        <w:rPr>
          <w:rFonts w:ascii="Arial" w:cs="Arial" w:eastAsia="Arial" w:hAnsi="Arial"/>
          <w:sz w:val="18"/>
          <w:szCs w:val="18"/>
          <w:b w:val="1"/>
          <w:bCs w:val="1"/>
          <w:color w:val="auto"/>
        </w:rPr>
        <w:t>Drugs manufactured or distributed pursuant to FDA approvals are subject to pervasive and continuing regulation by the FDA, including, among other things, requirements relating to record-keeping, periodic reporting, product sampling and distribution, reporting of adverse experiences with the product, complying with promotion and advertising requirements, which include restrictions on promoting products for unapproved uses or patient</w:t>
      </w:r>
    </w:p>
    <w:p>
      <w:pPr>
        <w:spacing w:after="0" w:line="2" w:lineRule="exact"/>
        <w:rPr>
          <w:sz w:val="20"/>
          <w:szCs w:val="20"/>
          <w:color w:val="auto"/>
        </w:rPr>
      </w:pPr>
    </w:p>
    <w:p>
      <w:pPr>
        <w:ind w:left="20" w:right="180" w:hanging="5"/>
        <w:spacing w:after="0" w:line="297" w:lineRule="auto"/>
        <w:rPr>
          <w:sz w:val="20"/>
          <w:szCs w:val="20"/>
          <w:color w:val="auto"/>
        </w:rPr>
      </w:pPr>
      <w:r>
        <w:rPr>
          <w:sz w:val="1"/>
          <w:szCs w:val="1"/>
          <w:color w:val="auto"/>
        </w:rPr>
        <w:drawing>
          <wp:inline distT="0" distB="0" distL="0" distR="0">
            <wp:extent cx="153670" cy="111760"/>
            <wp:effectExtent l="0" t="0" r="0" b="0"/>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4">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48590" cy="111760"/>
            <wp:effectExtent l="0" t="0" r="0" b="0"/>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45">
                      <a:extLst>
                        <a:ext uri="{28A0092B-C50C-407E-A947-70E740481C1C}"/>
                      </a:extLst>
                    </a:blip>
                    <a:srcRect/>
                    <a:stretch>
                      <a:fillRect/>
                    </a:stretch>
                  </pic:blipFill>
                  <pic:spPr bwMode="auto">
                    <a:xfrm>
                      <a:off x="0" y="0"/>
                      <a:ext cx="148590" cy="111760"/>
                    </a:xfrm>
                    <a:prstGeom prst="rect">
                      <a:avLst/>
                    </a:prstGeom>
                    <a:noFill/>
                    <a:ln>
                      <a:noFill/>
                    </a:ln>
                  </pic:spPr>
                </pic:pic>
              </a:graphicData>
            </a:graphic>
          </wp:inline>
        </w:drawing>
        <w:drawing>
          <wp:inline distT="0" distB="0" distL="0" distR="0">
            <wp:extent cx="110490" cy="118110"/>
            <wp:effectExtent l="0" t="0" r="0" b="0"/>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46">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8740" cy="118110"/>
            <wp:effectExtent l="0" t="0" r="0" b="0"/>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47">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4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4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4460" cy="134620"/>
            <wp:effectExtent l="0" t="0" r="0" b="0"/>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0">
                      <a:extLst>
                        <a:ext uri="{28A0092B-C50C-407E-A947-70E740481C1C}"/>
                      </a:extLst>
                    </a:blip>
                    <a:srcRect/>
                    <a:stretch>
                      <a:fillRect/>
                    </a:stretch>
                  </pic:blipFill>
                  <pic:spPr bwMode="auto">
                    <a:xfrm>
                      <a:off x="0" y="0"/>
                      <a:ext cx="124460" cy="134620"/>
                    </a:xfrm>
                    <a:prstGeom prst="rect">
                      <a:avLst/>
                    </a:prstGeom>
                    <a:noFill/>
                    <a:ln>
                      <a:noFill/>
                    </a:ln>
                  </pic:spPr>
                </pic:pic>
              </a:graphicData>
            </a:graphic>
          </wp:inline>
        </w:drawing>
        <w:drawing>
          <wp:inline distT="0" distB="0" distL="0" distR="0">
            <wp:extent cx="151765" cy="95250"/>
            <wp:effectExtent l="0" t="0" r="0" b="0"/>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79070" cy="93980"/>
            <wp:effectExtent l="0" t="0" r="0" b="0"/>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2">
                      <a:extLst>
                        <a:ext uri="{28A0092B-C50C-407E-A947-70E740481C1C}"/>
                      </a:extLst>
                    </a:blip>
                    <a:srcRect/>
                    <a:stretch>
                      <a:fillRect/>
                    </a:stretch>
                  </pic:blipFill>
                  <pic:spPr bwMode="auto">
                    <a:xfrm>
                      <a:off x="0" y="0"/>
                      <a:ext cx="179070" cy="93980"/>
                    </a:xfrm>
                    <a:prstGeom prst="rect">
                      <a:avLst/>
                    </a:prstGeom>
                    <a:noFill/>
                    <a:ln>
                      <a:noFill/>
                    </a:ln>
                  </pic:spPr>
                </pic:pic>
              </a:graphicData>
            </a:graphic>
          </wp:inline>
        </w:drawing>
        <w:drawing>
          <wp:inline distT="0" distB="0" distL="0" distR="0">
            <wp:extent cx="150495" cy="95250"/>
            <wp:effectExtent l="0" t="0" r="0" b="0"/>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30810" cy="120015"/>
            <wp:effectExtent l="0" t="0" r="0" b="0"/>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4">
                      <a:extLst>
                        <a:ext uri="{28A0092B-C50C-407E-A947-70E740481C1C}"/>
                      </a:extLst>
                    </a:blip>
                    <a:srcRect/>
                    <a:stretch>
                      <a:fillRect/>
                    </a:stretch>
                  </pic:blipFill>
                  <pic:spPr bwMode="auto">
                    <a:xfrm>
                      <a:off x="0" y="0"/>
                      <a:ext cx="130810" cy="120015"/>
                    </a:xfrm>
                    <a:prstGeom prst="rect">
                      <a:avLst/>
                    </a:prstGeom>
                    <a:noFill/>
                    <a:ln>
                      <a:noFill/>
                    </a:ln>
                  </pic:spPr>
                </pic:pic>
              </a:graphicData>
            </a:graphic>
          </wp:inline>
        </w:drawing>
        <w:drawing>
          <wp:inline distT="0" distB="0" distL="0" distR="0">
            <wp:extent cx="98425" cy="118110"/>
            <wp:effectExtent l="0" t="0" r="0" b="0"/>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55">
                      <a:extLst>
                        <a:ext uri="{28A0092B-C50C-407E-A947-70E740481C1C}"/>
                      </a:extLst>
                    </a:blip>
                    <a:srcRect/>
                    <a:stretch>
                      <a:fillRect/>
                    </a:stretch>
                  </pic:blipFill>
                  <pic:spPr bwMode="auto">
                    <a:xfrm>
                      <a:off x="0" y="0"/>
                      <a:ext cx="98425" cy="118110"/>
                    </a:xfrm>
                    <a:prstGeom prst="rect">
                      <a:avLst/>
                    </a:prstGeom>
                    <a:noFill/>
                    <a:ln>
                      <a:noFill/>
                    </a:ln>
                  </pic:spPr>
                </pic:pic>
              </a:graphicData>
            </a:graphic>
          </wp:inline>
        </w:drawing>
      </w:r>
      <w:r>
        <w:rPr>
          <w:rFonts w:ascii="Arial" w:cs="Arial" w:eastAsia="Arial" w:hAnsi="Arial"/>
          <w:sz w:val="15"/>
          <w:szCs w:val="15"/>
          <w:b w:val="1"/>
          <w:bCs w:val="1"/>
          <w:color w:val="auto"/>
        </w:rPr>
        <w:t>-</w:t>
      </w:r>
      <w:r>
        <w:rPr>
          <w:sz w:val="1"/>
          <w:szCs w:val="1"/>
          <w:color w:val="auto"/>
        </w:rPr>
        <w:drawing>
          <wp:inline distT="0" distB="0" distL="0" distR="0">
            <wp:extent cx="110490" cy="118110"/>
            <wp:effectExtent l="0" t="0" r="0" b="0"/>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56">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3670" cy="118110"/>
            <wp:effectExtent l="0" t="0" r="0" b="0"/>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57">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37465" cy="118110"/>
            <wp:effectExtent l="0" t="0" r="0" b="0"/>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58">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47320" cy="95250"/>
            <wp:effectExtent l="0" t="0" r="0" b="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59">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5730" cy="120015"/>
            <wp:effectExtent l="0" t="0" r="0" b="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0">
                      <a:extLst>
                        <a:ext uri="{28A0092B-C50C-407E-A947-70E740481C1C}"/>
                      </a:extLst>
                    </a:blip>
                    <a:srcRect/>
                    <a:stretch>
                      <a:fillRect/>
                    </a:stretch>
                  </pic:blipFill>
                  <pic:spPr bwMode="auto">
                    <a:xfrm>
                      <a:off x="0" y="0"/>
                      <a:ext cx="125730" cy="120015"/>
                    </a:xfrm>
                    <a:prstGeom prst="rect">
                      <a:avLst/>
                    </a:prstGeom>
                    <a:noFill/>
                    <a:ln>
                      <a:noFill/>
                    </a:ln>
                  </pic:spPr>
                </pic:pic>
              </a:graphicData>
            </a:graphic>
          </wp:inline>
        </w:drawing>
        <w:drawing>
          <wp:inline distT="0" distB="0" distL="0" distR="0">
            <wp:extent cx="54610" cy="134620"/>
            <wp:effectExtent l="0" t="0" r="0" b="0"/>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1">
                      <a:extLst>
                        <a:ext uri="{28A0092B-C50C-407E-A947-70E740481C1C}"/>
                      </a:extLst>
                    </a:blip>
                    <a:srcRect/>
                    <a:stretch>
                      <a:fillRect/>
                    </a:stretch>
                  </pic:blipFill>
                  <pic:spPr bwMode="auto">
                    <a:xfrm>
                      <a:off x="0" y="0"/>
                      <a:ext cx="54610" cy="134620"/>
                    </a:xfrm>
                    <a:prstGeom prst="rect">
                      <a:avLst/>
                    </a:prstGeom>
                    <a:noFill/>
                    <a:ln>
                      <a:noFill/>
                    </a:ln>
                  </pic:spPr>
                </pic:pic>
              </a:graphicData>
            </a:graphic>
          </wp:inline>
        </w:drawing>
        <w:drawing>
          <wp:inline distT="0" distB="0" distL="0" distR="0">
            <wp:extent cx="153670" cy="95250"/>
            <wp:effectExtent l="0" t="0" r="0" b="0"/>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64770" cy="118110"/>
            <wp:effectExtent l="0" t="0" r="0" b="0"/>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4">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42875" cy="116840"/>
            <wp:effectExtent l="0" t="0" r="0" b="0"/>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65">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123190" cy="116840"/>
            <wp:effectExtent l="0" t="0" r="0" b="0"/>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6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78740" cy="118110"/>
            <wp:effectExtent l="0" t="0" r="0" b="0"/>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67">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6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6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3670" cy="95250"/>
            <wp:effectExtent l="0" t="0" r="0" b="0"/>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16840"/>
            <wp:effectExtent l="0" t="0" r="0" b="0"/>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1">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53670" cy="118110"/>
            <wp:effectExtent l="0" t="0" r="0" b="0"/>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2">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0015" cy="116840"/>
            <wp:effectExtent l="0" t="0" r="0" b="0"/>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3">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18110" cy="111760"/>
            <wp:effectExtent l="0" t="0" r="0" b="0"/>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4">
                      <a:extLst>
                        <a:ext uri="{28A0092B-C50C-407E-A947-70E740481C1C}"/>
                      </a:extLst>
                    </a:blip>
                    <a:srcRect/>
                    <a:stretch>
                      <a:fillRect/>
                    </a:stretch>
                  </pic:blipFill>
                  <pic:spPr bwMode="auto">
                    <a:xfrm>
                      <a:off x="0" y="0"/>
                      <a:ext cx="118110" cy="111760"/>
                    </a:xfrm>
                    <a:prstGeom prst="rect">
                      <a:avLst/>
                    </a:prstGeom>
                    <a:noFill/>
                    <a:ln>
                      <a:noFill/>
                    </a:ln>
                  </pic:spPr>
                </pic:pic>
              </a:graphicData>
            </a:graphic>
          </wp:inline>
        </w:drawing>
      </w:r>
      <w:r>
        <w:rPr>
          <w:rFonts w:ascii="Arial" w:cs="Arial" w:eastAsia="Arial" w:hAnsi="Arial"/>
          <w:sz w:val="15"/>
          <w:szCs w:val="15"/>
          <w:b w:val="1"/>
          <w:bCs w:val="1"/>
          <w:color w:val="auto"/>
        </w:rPr>
        <w:t>-sponsored scientific and educational activities. Although physicians may prescribe legally available products for off-label uses, manufacturers and individuals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70</w:t>
      </w:r>
    </w:p>
    <w:p>
      <w:pPr>
        <w:sectPr>
          <w:pgSz w:w="12240" w:h="15840" w:orient="portrait"/>
          <w:cols w:equalWidth="0" w:num="1">
            <w:col w:w="10080"/>
          </w:cols>
          <w:pgMar w:left="1060" w:top="1086" w:right="1100" w:bottom="154" w:gutter="0" w:footer="0" w:header="0"/>
        </w:sectPr>
      </w:pPr>
    </w:p>
    <w:bookmarkStart w:id="75" w:name="page76"/>
    <w:bookmarkEnd w:id="75"/>
    <w:p>
      <w:pPr>
        <w:ind w:right="80"/>
        <w:spacing w:after="0" w:line="272" w:lineRule="auto"/>
        <w:rPr>
          <w:sz w:val="20"/>
          <w:szCs w:val="20"/>
          <w:color w:val="auto"/>
        </w:rPr>
      </w:pPr>
      <w:r>
        <w:rPr>
          <w:rFonts w:ascii="Arial" w:cs="Arial" w:eastAsia="Arial" w:hAnsi="Arial"/>
          <w:sz w:val="18"/>
          <w:szCs w:val="18"/>
          <w:b w:val="1"/>
          <w:bCs w:val="1"/>
          <w:color w:val="auto"/>
        </w:rPr>
        <w:t>working on behalf of manufacturers may not market or promote such uses. The FDA and other agencies actively enforce the laws and regulations prohibiting the promotion of off-label uses, and a company that is found to have improperly promoted off-label uses may be subject to significant liability, including investigation by federal and state authorities. Prescription drug promotional materials must be submitted to the FDA in conjunction with their first use or first publication. Further, if there are any modifications to the drug, including changes in indications, labeling or manufacturing processes or facilities, the applicant may be required to submit and obtain FDA approval of a new NDA or NDA supplement, which may require the development of additional data or preclinical studies and clinical trials. The FDA may impose a number of post-approval requirements as a condition of approval of an NDA. For example, the FDA may require post-market testing, including Phase 4 clinical trials, and surveillance to furth</w:t>
      </w:r>
      <w:r>
        <w:rPr>
          <w:sz w:val="1"/>
          <w:szCs w:val="1"/>
          <w:color w:val="auto"/>
        </w:rPr>
        <w:drawing>
          <wp:inline distT="0" distB="0" distL="0" distR="0">
            <wp:extent cx="135255" cy="95250"/>
            <wp:effectExtent l="0" t="0" r="0" b="0"/>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75">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0495" cy="95250"/>
            <wp:effectExtent l="0" t="0" r="0" b="0"/>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7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0495" cy="95250"/>
            <wp:effectExtent l="0" t="0" r="0" b="0"/>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7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4145" cy="95250"/>
            <wp:effectExtent l="0" t="0" r="0" b="0"/>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78">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53670" cy="95250"/>
            <wp:effectExtent l="0" t="0" r="0" b="0"/>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7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0">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88595" cy="95250"/>
            <wp:effectExtent l="0" t="0" r="0" b="0"/>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1">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7950" cy="116840"/>
            <wp:effectExtent l="0" t="0" r="0" b="0"/>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2">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24460" cy="116840"/>
            <wp:effectExtent l="0" t="0" r="0" b="0"/>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3">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60325" cy="93980"/>
            <wp:effectExtent l="0" t="0" r="0" b="0"/>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4">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18110" cy="118110"/>
            <wp:effectExtent l="0" t="0" r="0" b="0"/>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8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8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20015"/>
            <wp:effectExtent l="0" t="0" r="0" b="0"/>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8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118110"/>
            <wp:effectExtent l="0" t="0" r="0" b="0"/>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8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95250"/>
            <wp:effectExtent l="0" t="0" r="0" b="0"/>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8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5565" cy="118110"/>
            <wp:effectExtent l="0" t="0" r="0" b="0"/>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0">
                      <a:extLst>
                        <a:ext uri="{28A0092B-C50C-407E-A947-70E740481C1C}"/>
                      </a:extLst>
                    </a:blip>
                    <a:srcRect/>
                    <a:stretch>
                      <a:fillRect/>
                    </a:stretch>
                  </pic:blipFill>
                  <pic:spPr bwMode="auto">
                    <a:xfrm>
                      <a:off x="0" y="0"/>
                      <a:ext cx="75565" cy="118110"/>
                    </a:xfrm>
                    <a:prstGeom prst="rect">
                      <a:avLst/>
                    </a:prstGeom>
                    <a:noFill/>
                    <a:ln>
                      <a:noFill/>
                    </a:ln>
                  </pic:spPr>
                </pic:pic>
              </a:graphicData>
            </a:graphic>
          </wp:inline>
        </w:drawing>
        <w:drawing>
          <wp:inline distT="0" distB="0" distL="0" distR="0">
            <wp:extent cx="80010" cy="95250"/>
            <wp:effectExtent l="0" t="0" r="0" b="0"/>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20015"/>
            <wp:effectExtent l="0" t="0" r="0" b="0"/>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3">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15570" cy="142875"/>
            <wp:effectExtent l="0" t="0" r="0" b="0"/>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4">
                      <a:extLst>
                        <a:ext uri="{28A0092B-C50C-407E-A947-70E740481C1C}"/>
                      </a:extLst>
                    </a:blip>
                    <a:srcRect/>
                    <a:stretch>
                      <a:fillRect/>
                    </a:stretch>
                  </pic:blipFill>
                  <pic:spPr bwMode="auto">
                    <a:xfrm>
                      <a:off x="0" y="0"/>
                      <a:ext cx="115570" cy="142875"/>
                    </a:xfrm>
                    <a:prstGeom prst="rect">
                      <a:avLst/>
                    </a:prstGeom>
                    <a:noFill/>
                    <a:ln>
                      <a:noFill/>
                    </a:ln>
                  </pic:spPr>
                </pic:pic>
              </a:graphicData>
            </a:graphic>
          </wp:inline>
        </w:drawing>
        <w:drawing>
          <wp:inline distT="0" distB="0" distL="0" distR="0">
            <wp:extent cx="153670" cy="95250"/>
            <wp:effectExtent l="0" t="0" r="0" b="0"/>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49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496">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33350" cy="120015"/>
            <wp:effectExtent l="0" t="0" r="0" b="0"/>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497">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24460" cy="120015"/>
            <wp:effectExtent l="0" t="0" r="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498">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120015" cy="116840"/>
            <wp:effectExtent l="0" t="0" r="0" b="0"/>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499">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06045" cy="116840"/>
            <wp:effectExtent l="0" t="0" r="0" b="0"/>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0">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0495" cy="95250"/>
            <wp:effectExtent l="0" t="0" r="0" b="0"/>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0495" cy="95250"/>
            <wp:effectExtent l="0" t="0" r="0" b="0"/>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0010" cy="95250"/>
            <wp:effectExtent l="0" t="0" r="0" b="0"/>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2080" cy="120015"/>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4">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1285" cy="116840"/>
            <wp:effectExtent l="0" t="0" r="0"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05">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60325" cy="93980"/>
            <wp:effectExtent l="0" t="0" r="0" b="0"/>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0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8590" cy="95250"/>
            <wp:effectExtent l="0" t="0" r="0" b="0"/>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0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220345" cy="93980"/>
            <wp:effectExtent l="0" t="0" r="0" b="0"/>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08">
                      <a:extLst>
                        <a:ext uri="{28A0092B-C50C-407E-A947-70E740481C1C}"/>
                      </a:extLst>
                    </a:blip>
                    <a:srcRect/>
                    <a:stretch>
                      <a:fillRect/>
                    </a:stretch>
                  </pic:blipFill>
                  <pic:spPr bwMode="auto">
                    <a:xfrm>
                      <a:off x="0" y="0"/>
                      <a:ext cx="220345" cy="93980"/>
                    </a:xfrm>
                    <a:prstGeom prst="rect">
                      <a:avLst/>
                    </a:prstGeom>
                    <a:noFill/>
                    <a:ln>
                      <a:noFill/>
                    </a:ln>
                  </pic:spPr>
                </pic:pic>
              </a:graphicData>
            </a:graphic>
          </wp:inline>
        </w:drawing>
        <w:drawing>
          <wp:inline distT="0" distB="0" distL="0" distR="0">
            <wp:extent cx="135255" cy="95250"/>
            <wp:effectExtent l="0" t="0" r="0" b="0"/>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09">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02870" cy="118110"/>
            <wp:effectExtent l="0" t="0" r="0" b="0"/>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0">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12395" cy="118110"/>
            <wp:effectExtent l="0" t="0" r="0" b="0"/>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1">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01600" cy="116840"/>
            <wp:effectExtent l="0" t="0" r="0" b="0"/>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2">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25730" cy="116840"/>
            <wp:effectExtent l="0" t="0" r="0" b="0"/>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3">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09220" cy="118110"/>
            <wp:effectExtent l="0" t="0" r="0" b="0"/>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4">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10490" cy="95250"/>
            <wp:effectExtent l="0" t="0" r="0" b="0"/>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15">
                      <a:extLst>
                        <a:ext uri="{28A0092B-C50C-407E-A947-70E740481C1C}"/>
                      </a:extLst>
                    </a:blip>
                    <a:srcRect/>
                    <a:stretch>
                      <a:fillRect/>
                    </a:stretch>
                  </pic:blipFill>
                  <pic:spPr bwMode="auto">
                    <a:xfrm>
                      <a:off x="0" y="0"/>
                      <a:ext cx="110490" cy="95250"/>
                    </a:xfrm>
                    <a:prstGeom prst="rect">
                      <a:avLst/>
                    </a:prstGeom>
                    <a:noFill/>
                    <a:ln>
                      <a:noFill/>
                    </a:ln>
                  </pic:spPr>
                </pic:pic>
              </a:graphicData>
            </a:graphic>
          </wp:inline>
        </w:drawing>
      </w:r>
    </w:p>
    <w:p>
      <w:pPr>
        <w:spacing w:after="0" w:line="8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In addition, drug manufacturers and their subcontractors involved in the manufacture and distribution of approved drugs, and those supplying products, ingredients, and components of them, are required to register their establishments with the FDA and certain state agencies and are subject to periodic unannounced inspections by the FDA and certain state agencies for compliance with ongoing regulatory requirements, including cGMP, which impose certain procedural and documentation requirements upon us and our contract manufacturers. Manufacturers and other parties involved in the drug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Failure to comply with statutory and regulatory requirements can subject a manufacturer to possible legal or regulatory action, such as warning letters, suspension of manufacturing, product seizures, injunctions, civil penalties or criminal prosecution. There is also a continuing, annual prescription drug product program user fee.</w:t>
      </w:r>
    </w:p>
    <w:p>
      <w:pPr>
        <w:spacing w:after="0" w:line="107"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b w:val="1"/>
          <w:bCs w:val="1"/>
          <w:color w:val="auto"/>
        </w:rPr>
        <w:t>Later discovery of previously unknown problems with a product, including AEs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132" w:lineRule="exact"/>
        <w:rPr>
          <w:sz w:val="20"/>
          <w:szCs w:val="20"/>
          <w:color w:val="auto"/>
        </w:rPr>
      </w:pPr>
    </w:p>
    <w:p>
      <w:pPr>
        <w:ind w:left="500" w:right="220"/>
        <w:spacing w:after="0" w:line="236" w:lineRule="auto"/>
        <w:rPr>
          <w:sz w:val="20"/>
          <w:szCs w:val="20"/>
          <w:color w:val="auto"/>
        </w:rPr>
      </w:pPr>
      <w:r>
        <w:rPr>
          <w:rFonts w:ascii="Arial" w:cs="Arial" w:eastAsia="Arial" w:hAnsi="Arial"/>
          <w:sz w:val="20"/>
          <w:szCs w:val="20"/>
          <w:b w:val="1"/>
          <w:bCs w:val="1"/>
          <w:color w:val="auto"/>
        </w:rPr>
        <w:t>restrictions on the marketing or manufacturing of the product, complete withdrawal of the product from the market or product recalls;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1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20"/>
        <w:spacing w:after="0" w:line="237" w:lineRule="auto"/>
        <w:rPr>
          <w:sz w:val="20"/>
          <w:szCs w:val="20"/>
          <w:color w:val="auto"/>
        </w:rPr>
      </w:pPr>
      <w:r>
        <w:rPr>
          <w:rFonts w:ascii="Arial" w:cs="Arial" w:eastAsia="Arial" w:hAnsi="Arial"/>
          <w:sz w:val="20"/>
          <w:szCs w:val="20"/>
          <w:b w:val="1"/>
          <w:bCs w:val="1"/>
          <w:color w:val="auto"/>
        </w:rPr>
        <w:t>safety alerts, Dear Healthcare Provider letters, press releases or other communications containing warnings or other safety information about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fines, warning letters or untitled letters or holds on post-approval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600"/>
        <w:spacing w:after="0" w:line="237" w:lineRule="auto"/>
        <w:rPr>
          <w:sz w:val="20"/>
          <w:szCs w:val="20"/>
          <w:color w:val="auto"/>
        </w:rPr>
      </w:pPr>
      <w:r>
        <w:rPr>
          <w:rFonts w:ascii="Arial" w:cs="Arial" w:eastAsia="Arial" w:hAnsi="Arial"/>
          <w:sz w:val="20"/>
          <w:szCs w:val="20"/>
          <w:b w:val="1"/>
          <w:bCs w:val="1"/>
          <w:color w:val="auto"/>
        </w:rPr>
        <w:t>refusal of the FDA to approve applications or supplements to approved applications, or suspension or revocation of product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ind w:left="500" w:right="2400"/>
        <w:spacing w:after="0" w:line="372" w:lineRule="auto"/>
        <w:rPr>
          <w:sz w:val="20"/>
          <w:szCs w:val="20"/>
          <w:color w:val="auto"/>
        </w:rPr>
      </w:pPr>
      <w:r>
        <w:rPr>
          <w:rFonts w:ascii="Arial" w:cs="Arial" w:eastAsia="Arial" w:hAnsi="Arial"/>
          <w:sz w:val="20"/>
          <w:szCs w:val="20"/>
          <w:b w:val="1"/>
          <w:bCs w:val="1"/>
          <w:color w:val="auto"/>
        </w:rPr>
        <w:t>product seizure or detention, or refusal to permit the import or export of products; injunctions or the imposition of civil or criminal penalties;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-409575</wp:posOffset>
            </wp:positionV>
            <wp:extent cx="71120" cy="71120"/>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-177800</wp:posOffset>
            </wp:positionV>
            <wp:extent cx="71120" cy="71120"/>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right="60"/>
        <w:spacing w:after="0" w:line="287" w:lineRule="auto"/>
        <w:rPr>
          <w:sz w:val="20"/>
          <w:szCs w:val="20"/>
          <w:color w:val="auto"/>
        </w:rPr>
      </w:pPr>
      <w:r>
        <w:rPr>
          <w:rFonts w:ascii="Arial" w:cs="Arial" w:eastAsia="Arial" w:hAnsi="Arial"/>
          <w:sz w:val="18"/>
          <w:szCs w:val="18"/>
          <w:b w:val="1"/>
          <w:bCs w:val="1"/>
          <w:color w:val="auto"/>
        </w:rPr>
        <w:t>consent decrees, corporate integrity agreements, debarment or exclusion from federal healthcare programs or mandated modification of promotional materials and labeling and issuance of corrective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-271145</wp:posOffset>
            </wp:positionV>
            <wp:extent cx="71120" cy="71120"/>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exclusivity</w:t>
      </w:r>
    </w:p>
    <w:p>
      <w:pPr>
        <w:spacing w:after="0" w:line="126"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Market exclusivity provisions under the FD&amp;C Act can delay the submission or the approval of certain marketing applications. The FD&amp;C Act provides a five-year period of non-patent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submitted by another company for another drug based on the same active moiety, regardless of whether the drug is intended for the same indication as the original innovative drug or for another indication.</w:t>
      </w:r>
    </w:p>
    <w:p>
      <w:pPr>
        <w:spacing w:after="0" w:line="5"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b w:val="1"/>
          <w:bCs w:val="1"/>
          <w:color w:val="auto"/>
        </w:rPr>
        <w:t>However, such an application may be submitted after four years if it contains a certification of patent invalidity or non-infringement to one of the patents listed with the FDA by the innovator NDA holder.</w:t>
      </w:r>
    </w:p>
    <w:p>
      <w:pPr>
        <w:spacing w:after="0" w:line="127"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The FD&amp;C Act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71</w:t>
      </w:r>
    </w:p>
    <w:p>
      <w:pPr>
        <w:sectPr>
          <w:pgSz w:w="12240" w:h="15840" w:orient="portrait"/>
          <w:cols w:equalWidth="0" w:num="1">
            <w:col w:w="10040"/>
          </w:cols>
          <w:pgMar w:left="1080" w:top="1086" w:right="1120" w:bottom="154" w:gutter="0" w:footer="0" w:header="0"/>
        </w:sectPr>
      </w:pPr>
    </w:p>
    <w:bookmarkStart w:id="76" w:name="page77"/>
    <w:bookmarkEnd w:id="76"/>
    <w:p>
      <w:pPr>
        <w:ind w:right="180"/>
        <w:spacing w:after="0" w:line="271" w:lineRule="auto"/>
        <w:rPr>
          <w:sz w:val="20"/>
          <w:szCs w:val="20"/>
          <w:color w:val="auto"/>
        </w:rPr>
      </w:pPr>
      <w:r>
        <w:rPr>
          <w:rFonts w:ascii="Arial" w:cs="Arial" w:eastAsia="Arial" w:hAnsi="Arial"/>
          <w:sz w:val="18"/>
          <w:szCs w:val="18"/>
          <w:b w:val="1"/>
          <w:bCs w:val="1"/>
          <w:color w:val="auto"/>
        </w:rPr>
        <w:t>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regulatory matters</w:t>
      </w:r>
    </w:p>
    <w:p>
      <w:pPr>
        <w:spacing w:after="0" w:line="128"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From time to time, legislation is drafted, introduced, passed in Congress and signed into law that could significantly change the statutory provisions governing the approval, manufacturing, and marketing of products regulated by the FDA. In addition to new legislation, FDA regulations, guidances, and policies are often revised or reinterpreted by the agency in ways that may significantly affect the manner in which pharmaceutical products are regulated and marketed.</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b w:val="1"/>
          <w:bCs w:val="1"/>
          <w:color w:val="auto"/>
        </w:rPr>
        <w:t>Manufacturing, sales, promotion and other activities of product candidates following product approval, where applicable, or commercialization are also subject to regulation by numerous regulatory authorities in the U.S. in addition to the FDA, which may include the Centers for Medicare &amp; Medicaid Services, or CMS, other divisions of 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Current and future healthcare reform legislation</w:t>
      </w:r>
    </w:p>
    <w:p>
      <w:pPr>
        <w:spacing w:after="0" w:line="12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the United States, the Patient Protection and Affordable Care Act, as amended by the Health Care and Education Reconciliation Act, or ACA, among other things, subjected products to potential competition by lower-cost products, expanded the types of entities eligible for the 340B drug discount program, increased rebates owed by manufacturers under the Medicaid Drug Rebate Program and extended the rebate program to individuals enrolled in Medicaid managed care organizations, established annual fees and taxes on manufacturers of certain branded prescription drugs, and created a Medicare Part D coverage gap discount program for certain Medicare Part D beneficiaries, in which manufacturers must agree to offer 50% (increased effective January 2019 to 70%) point-of-sale discounts off negotiated prices of applicable brand drugs to eligible beneficiaries during their coverage gap period, as a</w:t>
      </w:r>
    </w:p>
    <w:p>
      <w:pPr>
        <w:spacing w:after="0" w:line="8" w:lineRule="exact"/>
        <w:rPr>
          <w:sz w:val="20"/>
          <w:szCs w:val="20"/>
          <w:color w:val="auto"/>
        </w:rPr>
      </w:pPr>
    </w:p>
    <w:p>
      <w:pPr>
        <w:ind w:right="140" w:hanging="12"/>
        <w:spacing w:after="0" w:line="259" w:lineRule="auto"/>
        <w:rPr>
          <w:sz w:val="20"/>
          <w:szCs w:val="20"/>
          <w:color w:val="auto"/>
        </w:rPr>
      </w:pPr>
      <w:r>
        <w:rPr>
          <w:sz w:val="1"/>
          <w:szCs w:val="1"/>
          <w:color w:val="auto"/>
        </w:rPr>
        <w:drawing>
          <wp:inline distT="0" distB="0" distL="0" distR="0">
            <wp:extent cx="150495" cy="95250"/>
            <wp:effectExtent l="0" t="0" r="0" b="0"/>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8590" cy="118110"/>
            <wp:effectExtent l="0" t="0" r="0" b="0"/>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4">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78740" cy="118110"/>
            <wp:effectExtent l="0" t="0" r="0" b="0"/>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25">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10490" cy="118110"/>
            <wp:effectExtent l="0" t="0" r="0" b="0"/>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26">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2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23190" cy="120015"/>
            <wp:effectExtent l="0" t="0" r="0" b="0"/>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28">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0325" cy="93980"/>
            <wp:effectExtent l="0" t="0" r="0" b="0"/>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29">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18110" cy="118110"/>
            <wp:effectExtent l="0" t="0" r="0" b="0"/>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0">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8595" cy="95250"/>
            <wp:effectExtent l="0" t="0" r="0" b="0"/>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7320" cy="95250"/>
            <wp:effectExtent l="0" t="0" r="0" b="0"/>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3">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0015" cy="120015"/>
            <wp:effectExtent l="0" t="0" r="0" b="0"/>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4">
                      <a:extLst>
                        <a:ext uri="{28A0092B-C50C-407E-A947-70E740481C1C}"/>
                      </a:extLst>
                    </a:blip>
                    <a:srcRect/>
                    <a:stretch>
                      <a:fillRect/>
                    </a:stretch>
                  </pic:blipFill>
                  <pic:spPr bwMode="auto">
                    <a:xfrm>
                      <a:off x="0" y="0"/>
                      <a:ext cx="120015" cy="120015"/>
                    </a:xfrm>
                    <a:prstGeom prst="rect">
                      <a:avLst/>
                    </a:prstGeom>
                    <a:noFill/>
                    <a:ln>
                      <a:noFill/>
                    </a:ln>
                  </pic:spPr>
                </pic:pic>
              </a:graphicData>
            </a:graphic>
          </wp:inline>
        </w:drawing>
        <w:drawing>
          <wp:inline distT="0" distB="0" distL="0" distR="0">
            <wp:extent cx="120015" cy="116840"/>
            <wp:effectExtent l="0" t="0" r="0" b="0"/>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35">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2080" cy="95250"/>
            <wp:effectExtent l="0" t="0" r="0" b="0"/>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36">
                      <a:extLst>
                        <a:ext uri="{28A0092B-C50C-407E-A947-70E740481C1C}"/>
                      </a:extLst>
                    </a:blip>
                    <a:srcRect/>
                    <a:stretch>
                      <a:fillRect/>
                    </a:stretch>
                  </pic:blipFill>
                  <pic:spPr bwMode="auto">
                    <a:xfrm>
                      <a:off x="0" y="0"/>
                      <a:ext cx="132080" cy="95250"/>
                    </a:xfrm>
                    <a:prstGeom prst="rect">
                      <a:avLst/>
                    </a:prstGeom>
                    <a:noFill/>
                    <a:ln>
                      <a:noFill/>
                    </a:ln>
                  </pic:spPr>
                </pic:pic>
              </a:graphicData>
            </a:graphic>
          </wp:inline>
        </w:drawing>
        <w:drawing>
          <wp:inline distT="0" distB="0" distL="0" distR="0">
            <wp:extent cx="133350" cy="95250"/>
            <wp:effectExtent l="0" t="0" r="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37">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07950" cy="118110"/>
            <wp:effectExtent l="0" t="0" r="0" b="0"/>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38">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3670" cy="95250"/>
            <wp:effectExtent l="0" t="0" r="0" b="0"/>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3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3190" cy="114300"/>
            <wp:effectExtent l="0" t="0" r="0" b="0"/>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0">
                      <a:extLst>
                        <a:ext uri="{28A0092B-C50C-407E-A947-70E740481C1C}"/>
                      </a:extLst>
                    </a:blip>
                    <a:srcRect/>
                    <a:stretch>
                      <a:fillRect/>
                    </a:stretch>
                  </pic:blipFill>
                  <pic:spPr bwMode="auto">
                    <a:xfrm>
                      <a:off x="0" y="0"/>
                      <a:ext cx="123190" cy="114300"/>
                    </a:xfrm>
                    <a:prstGeom prst="rect">
                      <a:avLst/>
                    </a:prstGeom>
                    <a:noFill/>
                    <a:ln>
                      <a:noFill/>
                    </a:ln>
                  </pic:spPr>
                </pic:pic>
              </a:graphicData>
            </a:graphic>
          </wp:inline>
        </w:drawing>
        <w:drawing>
          <wp:inline distT="0" distB="0" distL="0" distR="0">
            <wp:extent cx="127635" cy="116840"/>
            <wp:effectExtent l="0" t="0" r="0" b="0"/>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2">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21285" cy="116840"/>
            <wp:effectExtent l="0" t="0" r="0" b="0"/>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3">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33350" cy="118110"/>
            <wp:effectExtent l="0" t="0" r="0" b="0"/>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4">
                      <a:extLst>
                        <a:ext uri="{28A0092B-C50C-407E-A947-70E740481C1C}"/>
                      </a:extLst>
                    </a:blip>
                    <a:srcRect/>
                    <a:stretch>
                      <a:fillRect/>
                    </a:stretch>
                  </pic:blipFill>
                  <pic:spPr bwMode="auto">
                    <a:xfrm>
                      <a:off x="0" y="0"/>
                      <a:ext cx="133350" cy="118110"/>
                    </a:xfrm>
                    <a:prstGeom prst="rect">
                      <a:avLst/>
                    </a:prstGeom>
                    <a:noFill/>
                    <a:ln>
                      <a:noFill/>
                    </a:ln>
                  </pic:spPr>
                </pic:pic>
              </a:graphicData>
            </a:graphic>
          </wp:inline>
        </w:drawing>
        <w:drawing>
          <wp:inline distT="0" distB="0" distL="0" distR="0">
            <wp:extent cx="146050" cy="111760"/>
            <wp:effectExtent l="0" t="0" r="0" b="0"/>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45">
                      <a:extLst>
                        <a:ext uri="{28A0092B-C50C-407E-A947-70E740481C1C}"/>
                      </a:extLst>
                    </a:blip>
                    <a:srcRect/>
                    <a:stretch>
                      <a:fillRect/>
                    </a:stretch>
                  </pic:blipFill>
                  <pic:spPr bwMode="auto">
                    <a:xfrm>
                      <a:off x="0" y="0"/>
                      <a:ext cx="146050" cy="111760"/>
                    </a:xfrm>
                    <a:prstGeom prst="rect">
                      <a:avLst/>
                    </a:prstGeom>
                    <a:noFill/>
                    <a:ln>
                      <a:noFill/>
                    </a:ln>
                  </pic:spPr>
                </pic:pic>
              </a:graphicData>
            </a:graphic>
          </wp:inline>
        </w:drawing>
        <w:drawing>
          <wp:inline distT="0" distB="0" distL="0" distR="0">
            <wp:extent cx="80010" cy="95250"/>
            <wp:effectExtent l="0" t="0" r="0" b="0"/>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46">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3190" cy="116840"/>
            <wp:effectExtent l="0" t="0" r="0" b="0"/>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4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118110"/>
            <wp:effectExtent l="0" t="0" r="0" b="0"/>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4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95250"/>
            <wp:effectExtent l="0" t="0" r="0" b="0"/>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4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0495" cy="95250"/>
            <wp:effectExtent l="0" t="0" r="0" b="0"/>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5730" cy="95250"/>
            <wp:effectExtent l="0" t="0" r="0" b="0"/>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1">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81915" cy="118110"/>
            <wp:effectExtent l="0" t="0" r="0" b="0"/>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2">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48590" cy="95250"/>
            <wp:effectExtent l="0" t="0" r="0" b="0"/>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3">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6210" cy="118110"/>
            <wp:effectExtent l="0" t="0" r="0" b="0"/>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4">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60325" cy="93980"/>
            <wp:effectExtent l="0" t="0" r="0" b="0"/>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55">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88595" cy="118110"/>
            <wp:effectExtent l="0" t="0" r="0" b="0"/>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56">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r>
      <w:r>
        <w:rPr>
          <w:rFonts w:ascii="Arial" w:cs="Arial" w:eastAsia="Arial" w:hAnsi="Arial"/>
          <w:sz w:val="18"/>
          <w:szCs w:val="18"/>
          <w:b w:val="1"/>
          <w:bCs w:val="1"/>
          <w:color w:val="auto"/>
        </w:rPr>
        <w:t>dicare Part D (later replaced altogether by a similar manufacturer-owed discount obligation under the Inflation Reduction Act of 2022).</w:t>
      </w:r>
    </w:p>
    <w:p>
      <w:pPr>
        <w:spacing w:after="0" w:line="114"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There have been executive, judicial and congressional challenges to certain aspects of the ACA Act as well as efforts to repeal or replace certain aspects of the ACA. On June 17, 2021, for example, the U.S. Supreme Court dismissed the most recent judicial challenge to the ACA brought by several states without specifically ruling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wp:posOffset>
            </wp:positionV>
            <wp:extent cx="6038850" cy="146050"/>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57">
                      <a:extLst>
                        <a:ext uri="{28A0092B-C50C-407E-A947-70E740481C1C}"/>
                      </a:extLst>
                    </a:blip>
                    <a:srcRect/>
                    <a:stretch>
                      <a:fillRect/>
                    </a:stretch>
                  </pic:blipFill>
                  <pic:spPr bwMode="auto">
                    <a:xfrm>
                      <a:off x="0" y="0"/>
                      <a:ext cx="6038850" cy="146050"/>
                    </a:xfrm>
                    <a:prstGeom prst="rect">
                      <a:avLst/>
                    </a:prstGeom>
                    <a:noFill/>
                  </pic:spPr>
                </pic:pic>
              </a:graphicData>
            </a:graphic>
          </wp:anchor>
        </w:drawing>
      </w:r>
    </w:p>
    <w:p>
      <w:pPr>
        <w:spacing w:after="0" w:line="188"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sought to reduce prescription drug costs. Although a number of these and other proposed measures may require authorization through additional legislation to become effective, and the Trump administration may reverse or otherwise change these measures, both the Trump administration and Congress have indicated that they will continue to seek new legislative measures to control drug costs.</w:t>
      </w:r>
    </w:p>
    <w:p>
      <w:pPr>
        <w:spacing w:after="0" w:line="133"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Other federal health reform measures have been proposed and adopted in the U.S. since the ACA was enacted. The Budget Control Act of 2011, for example, included aggregate reductions to Medicare payments to providers of up to 2% per fiscal year that will remain in effect through 2031. In addition, the American Taxpayer Relief Act of 2012 was signed into law which, among other things, reduced Medicare payments to several providers, and increased the statute of limitations period for the government to recover overpayments to providers from three to five years.</w:t>
      </w:r>
    </w:p>
    <w:p>
      <w:pPr>
        <w:spacing w:after="0" w:line="132" w:lineRule="exact"/>
        <w:rPr>
          <w:sz w:val="20"/>
          <w:szCs w:val="20"/>
          <w:color w:val="auto"/>
        </w:rPr>
      </w:pPr>
    </w:p>
    <w:p>
      <w:pPr>
        <w:ind w:right="80"/>
        <w:spacing w:after="0" w:line="238" w:lineRule="auto"/>
        <w:rPr>
          <w:sz w:val="20"/>
          <w:szCs w:val="20"/>
          <w:color w:val="auto"/>
        </w:rPr>
      </w:pPr>
      <w:r>
        <w:rPr>
          <w:rFonts w:ascii="Arial" w:cs="Arial" w:eastAsia="Arial" w:hAnsi="Arial"/>
          <w:sz w:val="20"/>
          <w:szCs w:val="20"/>
          <w:b w:val="1"/>
          <w:bCs w:val="1"/>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assistance programs and reform government program reimbursement methodologies for drug products.</w:t>
      </w:r>
    </w:p>
    <w:p>
      <w:pPr>
        <w:spacing w:after="0" w:line="127"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In addition, the Inflation Reduction Act of 2022, or the IRA, included several provisions that could impact our business to varying degrees. The IRA, which among other things, allows for Centers for Medicare &amp; Medicaid Services to negotiate prices for certain single-source drugs and biologics reimbursed under Medicare Part B and</w:t>
      </w: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72</w:t>
      </w:r>
    </w:p>
    <w:p>
      <w:pPr>
        <w:sectPr>
          <w:pgSz w:w="12240" w:h="15840" w:orient="portrait"/>
          <w:cols w:equalWidth="0" w:num="1">
            <w:col w:w="10040"/>
          </w:cols>
          <w:pgMar w:left="1080" w:top="1086" w:right="1120" w:bottom="154" w:gutter="0" w:footer="0" w:header="0"/>
        </w:sectPr>
      </w:pPr>
    </w:p>
    <w:bookmarkStart w:id="77" w:name="page78"/>
    <w:bookmarkEnd w:id="77"/>
    <w:p>
      <w:pPr>
        <w:ind w:right="160" w:firstLine="6"/>
        <w:spacing w:after="0" w:line="246" w:lineRule="auto"/>
        <w:rPr>
          <w:sz w:val="20"/>
          <w:szCs w:val="20"/>
          <w:color w:val="auto"/>
        </w:rPr>
      </w:pPr>
      <w:r>
        <w:rPr>
          <w:rFonts w:ascii="Arial" w:cs="Arial" w:eastAsia="Arial" w:hAnsi="Arial"/>
          <w:sz w:val="19"/>
          <w:szCs w:val="19"/>
          <w:b w:val="1"/>
          <w:bCs w:val="1"/>
          <w:color w:val="auto"/>
        </w:rPr>
        <w:t xml:space="preserve">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D whose price increases exceed inflation. Further, the </w:t>
      </w:r>
      <w:r>
        <w:rPr>
          <w:sz w:val="1"/>
          <w:szCs w:val="1"/>
          <w:color w:val="auto"/>
        </w:rPr>
        <w:drawing>
          <wp:inline distT="0" distB="0" distL="0" distR="0">
            <wp:extent cx="110490" cy="120015"/>
            <wp:effectExtent l="0" t="0" r="0" b="0"/>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58">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12395" cy="134620"/>
            <wp:effectExtent l="0" t="0" r="0" b="0"/>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59">
                      <a:extLst>
                        <a:ext uri="{28A0092B-C50C-407E-A947-70E740481C1C}"/>
                      </a:extLst>
                    </a:blip>
                    <a:srcRect/>
                    <a:stretch>
                      <a:fillRect/>
                    </a:stretch>
                  </pic:blipFill>
                  <pic:spPr bwMode="auto">
                    <a:xfrm>
                      <a:off x="0" y="0"/>
                      <a:ext cx="112395" cy="134620"/>
                    </a:xfrm>
                    <a:prstGeom prst="rect">
                      <a:avLst/>
                    </a:prstGeom>
                    <a:noFill/>
                    <a:ln>
                      <a:noFill/>
                    </a:ln>
                  </pic:spPr>
                </pic:pic>
              </a:graphicData>
            </a:graphic>
          </wp:inline>
        </w:drawing>
        <w:drawing>
          <wp:inline distT="0" distB="0" distL="0" distR="0">
            <wp:extent cx="104775" cy="120015"/>
            <wp:effectExtent l="0" t="0" r="0" b="0"/>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0">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27635" cy="116840"/>
            <wp:effectExtent l="0" t="0" r="0" b="0"/>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2">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7470" cy="93980"/>
            <wp:effectExtent l="0" t="0" r="0" b="0"/>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48590" cy="95250"/>
            <wp:effectExtent l="0" t="0" r="0" b="0"/>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4">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47320" cy="111760"/>
            <wp:effectExtent l="0" t="0" r="0" b="0"/>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65">
                      <a:extLst>
                        <a:ext uri="{28A0092B-C50C-407E-A947-70E740481C1C}"/>
                      </a:extLst>
                    </a:blip>
                    <a:srcRect/>
                    <a:stretch>
                      <a:fillRect/>
                    </a:stretch>
                  </pic:blipFill>
                  <pic:spPr bwMode="auto">
                    <a:xfrm>
                      <a:off x="0" y="0"/>
                      <a:ext cx="147320" cy="111760"/>
                    </a:xfrm>
                    <a:prstGeom prst="rect">
                      <a:avLst/>
                    </a:prstGeom>
                    <a:noFill/>
                    <a:ln>
                      <a:noFill/>
                    </a:ln>
                  </pic:spPr>
                </pic:pic>
              </a:graphicData>
            </a:graphic>
          </wp:inline>
        </w:drawing>
        <w:drawing>
          <wp:inline distT="0" distB="0" distL="0" distR="0">
            <wp:extent cx="188595" cy="118110"/>
            <wp:effectExtent l="0" t="0" r="0" b="0"/>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66">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10490" cy="118110"/>
            <wp:effectExtent l="0" t="0" r="0" b="0"/>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67">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48590" cy="95250"/>
            <wp:effectExtent l="0" t="0" r="0" b="0"/>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68">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1285" cy="95250"/>
            <wp:effectExtent l="0" t="0" r="0" b="0"/>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69">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53670" cy="118110"/>
            <wp:effectExtent l="0" t="0" r="0" b="0"/>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0">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1765" cy="95250"/>
            <wp:effectExtent l="0" t="0" r="0" b="0"/>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77470" cy="118110"/>
            <wp:effectExtent l="0" t="0" r="0" b="0"/>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2">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2870" cy="118110"/>
            <wp:effectExtent l="0" t="0" r="0" b="0"/>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3">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35255" cy="95250"/>
            <wp:effectExtent l="0" t="0" r="0" b="0"/>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4">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09220" cy="118110"/>
            <wp:effectExtent l="0" t="0" r="0" b="0"/>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75">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01600" cy="118110"/>
            <wp:effectExtent l="0" t="0" r="0" b="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76">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53670" cy="95250"/>
            <wp:effectExtent l="0" t="0" r="0" b="0"/>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7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7320" cy="95250"/>
            <wp:effectExtent l="0" t="0" r="0" b="0"/>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78">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09220" cy="120015"/>
            <wp:effectExtent l="0" t="0" r="0" b="0"/>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79">
                      <a:extLst>
                        <a:ext uri="{28A0092B-C50C-407E-A947-70E740481C1C}"/>
                      </a:extLst>
                    </a:blip>
                    <a:srcRect/>
                    <a:stretch>
                      <a:fillRect/>
                    </a:stretch>
                  </pic:blipFill>
                  <pic:spPr bwMode="auto">
                    <a:xfrm>
                      <a:off x="0" y="0"/>
                      <a:ext cx="109220" cy="120015"/>
                    </a:xfrm>
                    <a:prstGeom prst="rect">
                      <a:avLst/>
                    </a:prstGeom>
                    <a:noFill/>
                    <a:ln>
                      <a:noFill/>
                    </a:ln>
                  </pic:spPr>
                </pic:pic>
              </a:graphicData>
            </a:graphic>
          </wp:inline>
        </w:drawing>
        <w:drawing>
          <wp:inline distT="0" distB="0" distL="0" distR="0">
            <wp:extent cx="153670" cy="95250"/>
            <wp:effectExtent l="0" t="0" r="0" b="0"/>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1">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9"/>
          <w:szCs w:val="19"/>
          <w:b w:val="1"/>
          <w:bCs w:val="1"/>
          <w:color w:val="auto"/>
        </w:rPr>
        <w:t>-of-pocket drug expenses at $2,000. The effect of IRA on our business and the healthcare industry in general is not yet known.</w:t>
      </w:r>
    </w:p>
    <w:p>
      <w:pPr>
        <w:spacing w:after="0" w:line="123" w:lineRule="exact"/>
        <w:rPr>
          <w:sz w:val="20"/>
          <w:szCs w:val="20"/>
          <w:color w:val="auto"/>
        </w:rPr>
      </w:pPr>
    </w:p>
    <w:p>
      <w:pPr>
        <w:ind w:right="460"/>
        <w:spacing w:after="0" w:line="272" w:lineRule="auto"/>
        <w:rPr>
          <w:sz w:val="20"/>
          <w:szCs w:val="20"/>
          <w:color w:val="auto"/>
        </w:rPr>
      </w:pPr>
      <w:r>
        <w:rPr>
          <w:rFonts w:ascii="Arial" w:cs="Arial" w:eastAsia="Arial" w:hAnsi="Arial"/>
          <w:sz w:val="18"/>
          <w:szCs w:val="18"/>
          <w:b w:val="1"/>
          <w:bCs w:val="1"/>
          <w:color w:val="auto"/>
        </w:rPr>
        <w:t>Under the One Big Beautiful Bill Act of 2025, or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spacing w:after="0" w:line="103"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39" w:lineRule="exact"/>
        <w:rPr>
          <w:sz w:val="20"/>
          <w:szCs w:val="20"/>
          <w:color w:val="auto"/>
        </w:rPr>
      </w:pPr>
    </w:p>
    <w:p>
      <w:pPr>
        <w:ind w:left="500" w:right="3120"/>
        <w:spacing w:after="0" w:line="376" w:lineRule="auto"/>
        <w:rPr>
          <w:sz w:val="20"/>
          <w:szCs w:val="20"/>
          <w:color w:val="auto"/>
        </w:rPr>
      </w:pPr>
      <w:r>
        <w:rPr>
          <w:rFonts w:ascii="Arial" w:cs="Arial" w:eastAsia="Arial" w:hAnsi="Arial"/>
          <w:sz w:val="20"/>
          <w:szCs w:val="20"/>
          <w:b w:val="1"/>
          <w:bCs w:val="1"/>
          <w:color w:val="auto"/>
        </w:rPr>
        <w:t>the demand for our product candidates, if we obtain regulatory approval; our ability to set a price that we believe is fair for our approved products; our ability to generate revenue and achieve or maintain profitability; the level of taxes that we are required to pay; and the availability of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-1101090</wp:posOffset>
            </wp:positionV>
            <wp:extent cx="71120" cy="71120"/>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-870585</wp:posOffset>
            </wp:positionV>
            <wp:extent cx="71120" cy="71120"/>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-639445</wp:posOffset>
            </wp:positionV>
            <wp:extent cx="71120" cy="71120"/>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4">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-407670</wp:posOffset>
            </wp:positionV>
            <wp:extent cx="71120" cy="71120"/>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8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71120" cy="71120"/>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right="20"/>
        <w:spacing w:after="0" w:line="236" w:lineRule="auto"/>
        <w:rPr>
          <w:sz w:val="20"/>
          <w:szCs w:val="20"/>
          <w:color w:val="auto"/>
        </w:rPr>
      </w:pPr>
      <w:r>
        <w:rPr>
          <w:rFonts w:ascii="Arial" w:cs="Arial" w:eastAsia="Arial" w:hAnsi="Arial"/>
          <w:sz w:val="20"/>
          <w:szCs w:val="20"/>
          <w:b w:val="1"/>
          <w:bCs w:val="1"/>
          <w:color w:val="auto"/>
        </w:rPr>
        <w:t>Any reduction in reimbursement from Medicare or other government programs may result in a similar reduction in payments from private payors, which may adversely affect our future profitability.</w:t>
      </w:r>
    </w:p>
    <w:p>
      <w:pPr>
        <w:spacing w:after="0" w:line="131"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b w:val="1"/>
          <w:bCs w:val="1"/>
          <w:color w:val="auto"/>
        </w:rPr>
        <w:t>Prescription drug pricing in the United States is subject to significant political, legislative, and regulatory scrutiny. In recent years, Congress and federal and state agencies have considered and adopted measures aimed at increasing pricing transparency, reducing drug costs under government programs, reforming reimbursement methodologies, and examining manufacturer patient assistance programs. In 2025, the Trump Administration issued executive actions and supported regulatory initiatives focused on implementing most-favored-nation, or MFN, pricing concepts and expanding direct-to-consumer sales models, and CMS proposed multiple reimbursement models that would incorporate international reference pricing benchmarks into Medicare and Medicaid payment structures. These initiatives, if implemented, could adversely affect the prices that manufacturers are able to obtain for prescription drugs in the United States. Although certain proposals remain subject to rulemaking, legal challenge, or voluntary participation, continued efforts to regulate or constrain drug pricing could materially impact our future revenue, pricing flexibility, and commercial strategy if our product candidates are approved.</w:t>
      </w:r>
    </w:p>
    <w:p>
      <w:pPr>
        <w:spacing w:after="0" w:line="12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difficult to predict the future legislative landscape in healthcare and the effect on our business, results of operations, financial condition and prospects. However, we expect that additional state and federal healthcare reform measures will be adopted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Third-party payor coverage and reimbursement</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Significant uncertainty exists as to the coverage and reimbursement status of any products for which we may obtain regulatory approval. In the U.S. and markets in other countries, sales of any products for which we may receive regulatory marketing approval for commercial sale will depend, in part, on the availability of coverage and reimbursement from third-party payors. Third-party payors include government healthcare programs (e.g., Medicare, Medicaid), managed care providers, private health insurers, health maintenance organizations and other organizations. These third-party payors decide which medications they will pay for and will establish reimbursement levels. The availability of coverage and extent of reimbursement by governmental and other third-party payors is essential for most patients to be able to afford treatments such as targeted protein degradation therapies.</w:t>
      </w:r>
    </w:p>
    <w:p>
      <w:pPr>
        <w:spacing w:after="0" w:line="200" w:lineRule="exact"/>
        <w:rPr>
          <w:sz w:val="20"/>
          <w:szCs w:val="20"/>
          <w:color w:val="auto"/>
        </w:rPr>
      </w:pPr>
    </w:p>
    <w:p>
      <w:pPr>
        <w:spacing w:after="0" w:line="371"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73</w:t>
      </w:r>
    </w:p>
    <w:p>
      <w:pPr>
        <w:sectPr>
          <w:pgSz w:w="12240" w:h="15840" w:orient="portrait"/>
          <w:cols w:equalWidth="0" w:num="1">
            <w:col w:w="10000"/>
          </w:cols>
          <w:pgMar w:left="1080" w:top="1086" w:right="1160" w:bottom="154" w:gutter="0" w:footer="0" w:header="0"/>
        </w:sectPr>
      </w:pPr>
    </w:p>
    <w:bookmarkStart w:id="78" w:name="page79"/>
    <w:bookmarkEnd w:id="78"/>
    <w:p>
      <w:pPr>
        <w:ind w:right="120"/>
        <w:spacing w:after="0" w:line="238" w:lineRule="auto"/>
        <w:rPr>
          <w:sz w:val="20"/>
          <w:szCs w:val="20"/>
          <w:color w:val="auto"/>
        </w:rPr>
      </w:pPr>
      <w:r>
        <w:rPr>
          <w:rFonts w:ascii="Arial" w:cs="Arial" w:eastAsia="Arial" w:hAnsi="Arial"/>
          <w:sz w:val="20"/>
          <w:szCs w:val="20"/>
          <w:b w:val="1"/>
          <w:bCs w:val="1"/>
          <w:color w:val="auto"/>
        </w:rPr>
        <w:t>In the United States, no uniform policy exists for coverage and reimbursement for products among third-party payors. Therefore, decisions regarding the extent of coverage and amount of reimbursement to be provided can differ significantly from payor to payor. Third-party payors often follow Medicare coverage policy and payment limitations in setting their own reimbursement rates, but also have their own methods and approval process apart from Medicare determinations. Factors payors consider in determining reimbursement are based on whether the product is:</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 covered benefit under its health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safe, effective and medically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appropriate for the specific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cost-effective;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neither experimental nor investigational.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ind w:right="320"/>
        <w:spacing w:after="0" w:line="251" w:lineRule="auto"/>
        <w:rPr>
          <w:sz w:val="20"/>
          <w:szCs w:val="20"/>
          <w:color w:val="auto"/>
        </w:rPr>
      </w:pPr>
      <w:r>
        <w:rPr>
          <w:rFonts w:ascii="Arial" w:cs="Arial" w:eastAsia="Arial" w:hAnsi="Arial"/>
          <w:sz w:val="19"/>
          <w:szCs w:val="19"/>
          <w:b w:val="1"/>
          <w:bCs w:val="1"/>
          <w:color w:val="auto"/>
        </w:rPr>
        <w:t>One third-</w:t>
      </w:r>
      <w:r>
        <w:rPr>
          <w:sz w:val="1"/>
          <w:szCs w:val="1"/>
          <w:color w:val="auto"/>
        </w:rPr>
        <w:drawing>
          <wp:inline distT="0" distB="0" distL="0" distR="0">
            <wp:extent cx="151765" cy="114300"/>
            <wp:effectExtent l="0" t="0" r="0" b="0"/>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2">
                      <a:extLst>
                        <a:ext uri="{28A0092B-C50C-407E-A947-70E740481C1C}"/>
                      </a:extLst>
                    </a:blip>
                    <a:srcRect/>
                    <a:stretch>
                      <a:fillRect/>
                    </a:stretch>
                  </pic:blipFill>
                  <pic:spPr bwMode="auto">
                    <a:xfrm>
                      <a:off x="0" y="0"/>
                      <a:ext cx="151765" cy="114300"/>
                    </a:xfrm>
                    <a:prstGeom prst="rect">
                      <a:avLst/>
                    </a:prstGeom>
                    <a:noFill/>
                    <a:ln>
                      <a:noFill/>
                    </a:ln>
                  </pic:spPr>
                </pic:pic>
              </a:graphicData>
            </a:graphic>
          </wp:inline>
        </w:drawing>
        <w:drawing>
          <wp:inline distT="0" distB="0" distL="0" distR="0">
            <wp:extent cx="92710" cy="116840"/>
            <wp:effectExtent l="0" t="0" r="0" b="0"/>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3">
                      <a:extLst>
                        <a:ext uri="{28A0092B-C50C-407E-A947-70E740481C1C}"/>
                      </a:extLst>
                    </a:blip>
                    <a:srcRect/>
                    <a:stretch>
                      <a:fillRect/>
                    </a:stretch>
                  </pic:blipFill>
                  <pic:spPr bwMode="auto">
                    <a:xfrm>
                      <a:off x="0" y="0"/>
                      <a:ext cx="92710" cy="116840"/>
                    </a:xfrm>
                    <a:prstGeom prst="rect">
                      <a:avLst/>
                    </a:prstGeom>
                    <a:noFill/>
                    <a:ln>
                      <a:noFill/>
                    </a:ln>
                  </pic:spPr>
                </pic:pic>
              </a:graphicData>
            </a:graphic>
          </wp:inline>
        </w:drawing>
        <w:drawing>
          <wp:inline distT="0" distB="0" distL="0" distR="0">
            <wp:extent cx="81915" cy="113030"/>
            <wp:effectExtent l="0" t="0" r="0" b="0"/>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4">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53670" cy="114300"/>
            <wp:effectExtent l="0" t="0" r="0" b="0"/>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595">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53670" cy="114300"/>
            <wp:effectExtent l="0" t="0" r="0" b="0"/>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596">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77470" cy="116840"/>
            <wp:effectExtent l="0" t="0" r="0" b="0"/>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597">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80010" cy="95250"/>
            <wp:effectExtent l="0" t="0" r="0" b="0"/>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59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8115" cy="118110"/>
            <wp:effectExtent l="0" t="0" r="0" b="0"/>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599">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02870" cy="118110"/>
            <wp:effectExtent l="0" t="0" r="0" b="0"/>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0">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02870" cy="118110"/>
            <wp:effectExtent l="0" t="0" r="0" b="0"/>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1">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1765" cy="95250"/>
            <wp:effectExtent l="0" t="0" r="0" b="0"/>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1285" cy="116840"/>
            <wp:effectExtent l="0" t="0" r="0" b="0"/>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3">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50495" cy="95250"/>
            <wp:effectExtent l="0" t="0" r="0" b="0"/>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95250"/>
            <wp:effectExtent l="0" t="0" r="0" b="0"/>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0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0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86360" cy="95250"/>
            <wp:effectExtent l="0" t="0" r="0" b="0"/>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0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114300"/>
            <wp:effectExtent l="0" t="0" r="0" b="0"/>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08">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93980" cy="116840"/>
            <wp:effectExtent l="0" t="0" r="0" b="0"/>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09">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06045" cy="118110"/>
            <wp:effectExtent l="0" t="0" r="0" b="0"/>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0">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07950" cy="118110"/>
            <wp:effectExtent l="0" t="0" r="0" b="0"/>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1">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36525" cy="95250"/>
            <wp:effectExtent l="0" t="0" r="0" b="0"/>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2">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28905" cy="114300"/>
            <wp:effectExtent l="0" t="0" r="0" b="0"/>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3">
                      <a:extLst>
                        <a:ext uri="{28A0092B-C50C-407E-A947-70E740481C1C}"/>
                      </a:extLst>
                    </a:blip>
                    <a:srcRect/>
                    <a:stretch>
                      <a:fillRect/>
                    </a:stretch>
                  </pic:blipFill>
                  <pic:spPr bwMode="auto">
                    <a:xfrm>
                      <a:off x="0" y="0"/>
                      <a:ext cx="128905" cy="114300"/>
                    </a:xfrm>
                    <a:prstGeom prst="rect">
                      <a:avLst/>
                    </a:prstGeom>
                    <a:noFill/>
                    <a:ln>
                      <a:noFill/>
                    </a:ln>
                  </pic:spPr>
                </pic:pic>
              </a:graphicData>
            </a:graphic>
          </wp:inline>
        </w:drawing>
        <w:drawing>
          <wp:inline distT="0" distB="0" distL="0" distR="0">
            <wp:extent cx="151765" cy="118110"/>
            <wp:effectExtent l="0" t="0" r="0" b="0"/>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4">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48590" cy="95250"/>
            <wp:effectExtent l="0" t="0" r="0" b="0"/>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15">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57150" cy="116840"/>
            <wp:effectExtent l="0" t="0" r="0" b="0"/>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16">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36525" cy="95250"/>
            <wp:effectExtent l="0" t="0" r="0" b="0"/>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17">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50495" cy="95250"/>
            <wp:effectExtent l="0" t="0" r="0" b="0"/>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1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0015" cy="93980"/>
            <wp:effectExtent l="0" t="0" r="0" b="0"/>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19">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drawing>
          <wp:inline distT="0" distB="0" distL="0" distR="0">
            <wp:extent cx="106045" cy="118110"/>
            <wp:effectExtent l="0" t="0" r="0" b="0"/>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0">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86360" cy="95250"/>
            <wp:effectExtent l="0" t="0" r="0" b="0"/>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6210" cy="118110"/>
            <wp:effectExtent l="0" t="0" r="0" b="0"/>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2">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50495" cy="95250"/>
            <wp:effectExtent l="0" t="0" r="0" b="0"/>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1765" cy="95250"/>
            <wp:effectExtent l="0" t="0" r="0" b="0"/>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7150" cy="116840"/>
            <wp:effectExtent l="0" t="0" r="0" b="0"/>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25">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53670" cy="95250"/>
            <wp:effectExtent l="0" t="0" r="0" b="0"/>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2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2875" cy="95250"/>
            <wp:effectExtent l="0" t="0" r="0" b="0"/>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27">
                      <a:extLst>
                        <a:ext uri="{28A0092B-C50C-407E-A947-70E740481C1C}"/>
                      </a:extLst>
                    </a:blip>
                    <a:srcRect/>
                    <a:stretch>
                      <a:fillRect/>
                    </a:stretch>
                  </pic:blipFill>
                  <pic:spPr bwMode="auto">
                    <a:xfrm>
                      <a:off x="0" y="0"/>
                      <a:ext cx="142875" cy="95250"/>
                    </a:xfrm>
                    <a:prstGeom prst="rect">
                      <a:avLst/>
                    </a:prstGeom>
                    <a:noFill/>
                    <a:ln>
                      <a:noFill/>
                    </a:ln>
                  </pic:spPr>
                </pic:pic>
              </a:graphicData>
            </a:graphic>
          </wp:inline>
        </w:drawing>
        <w:drawing>
          <wp:inline distT="0" distB="0" distL="0" distR="0">
            <wp:extent cx="124460" cy="95250"/>
            <wp:effectExtent l="0" t="0" r="0" b="0"/>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28">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6840" cy="118110"/>
            <wp:effectExtent l="0" t="0" r="0" b="0"/>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29">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124460" cy="116840"/>
            <wp:effectExtent l="0" t="0" r="0" b="0"/>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0">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27635" cy="116840"/>
            <wp:effectExtent l="0" t="0" r="0" b="0"/>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3670" cy="118110"/>
            <wp:effectExtent l="0" t="0" r="0" b="0"/>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2">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3">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3670" cy="114300"/>
            <wp:effectExtent l="0" t="0" r="0" b="0"/>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4">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53670" cy="114300"/>
            <wp:effectExtent l="0" t="0" r="0" b="0"/>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35">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18110" cy="95250"/>
            <wp:effectExtent l="0" t="0" r="0" b="0"/>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36">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138430" cy="116840"/>
            <wp:effectExtent l="0" t="0" r="0" b="0"/>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37">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64770" cy="118110"/>
            <wp:effectExtent l="0" t="0" r="0" b="0"/>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38">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r>
      <w:r>
        <w:rPr>
          <w:rFonts w:ascii="Arial" w:cs="Arial" w:eastAsia="Arial" w:hAnsi="Arial"/>
          <w:sz w:val="19"/>
          <w:szCs w:val="19"/>
          <w:b w:val="1"/>
          <w:bCs w:val="1"/>
          <w:color w:val="auto"/>
        </w:rPr>
        <w:t xml:space="preserve"> also provide coverage for the medical product or service. Third-party payors may limit coverage to specific products on an approved list or formulary, which may not include all FDA-approved products for a particular indication. Also, third-party payors may refuse to include a particular branded product on their formularies or otherwise restrict patient access to a branded drug when a less costly generic equivalent or other alternative is available. Our ability to successfully commercialize our product candidates will depend in part on the extent to which coverage and adequate reimbursement for these products and related treatments will be available from third-party payors.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Moreover, the process for determining whether a payor will provide coverage for a product may be separate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wp:posOffset>
            </wp:positionV>
            <wp:extent cx="6071235" cy="146050"/>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39">
                      <a:extLst>
                        <a:ext uri="{28A0092B-C50C-407E-A947-70E740481C1C}"/>
                      </a:extLst>
                    </a:blip>
                    <a:srcRect/>
                    <a:stretch>
                      <a:fillRect/>
                    </a:stretch>
                  </pic:blipFill>
                  <pic:spPr bwMode="auto">
                    <a:xfrm>
                      <a:off x="0" y="0"/>
                      <a:ext cx="6071235" cy="146050"/>
                    </a:xfrm>
                    <a:prstGeom prst="rect">
                      <a:avLst/>
                    </a:prstGeom>
                    <a:noFill/>
                  </pic:spPr>
                </pic:pic>
              </a:graphicData>
            </a:graphic>
          </wp:anchor>
        </w:drawing>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coverage for a product does not imply that an adequate reimbursement rate will be approved. Further, third-party payors are increasingly challenging the price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Despite our best efforts, our product candidates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w:t>
      </w:r>
    </w:p>
    <w:p>
      <w:pPr>
        <w:spacing w:after="0" w:line="130"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Finally, in some foreign countries, the proposed pricing for a product candidate must be approved before it may be lawfully marketed. The requirements governing product pricing vary widely from country to country. For example, in the European Union, or EU, pricing and reimbursement of pharmaceutical products are regulated at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6185535" cy="146050"/>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0">
                      <a:extLst>
                        <a:ext uri="{28A0092B-C50C-407E-A947-70E740481C1C}"/>
                      </a:extLst>
                    </a:blip>
                    <a:srcRect/>
                    <a:stretch>
                      <a:fillRect/>
                    </a:stretch>
                  </pic:blipFill>
                  <pic:spPr bwMode="auto">
                    <a:xfrm>
                      <a:off x="0" y="0"/>
                      <a:ext cx="6185535" cy="146050"/>
                    </a:xfrm>
                    <a:prstGeom prst="rect">
                      <a:avLst/>
                    </a:prstGeom>
                    <a:noFill/>
                  </pic:spPr>
                </pic:pic>
              </a:graphicData>
            </a:graphic>
          </wp:anchor>
        </w:drawing>
      </w:r>
    </w:p>
    <w:p>
      <w:pPr>
        <w:spacing w:after="0" w:line="185"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b w:val="1"/>
          <w:bCs w:val="1"/>
          <w:color w:val="auto"/>
        </w:rPr>
        <w:t>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U.S. and prices generally tend to be significantly lower.</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healthcare laws and regulations</w:t>
      </w:r>
    </w:p>
    <w:p>
      <w:pPr>
        <w:spacing w:after="0" w:line="126"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b w:val="1"/>
          <w:bCs w:val="1"/>
          <w:color w:val="auto"/>
        </w:rPr>
        <w:t>Healthcare providers, physicians, and third-party payors will play a primary role in the recommendation and prescription of any products for which we obtain marketing approval. Our business operations and any current or future arrangements with third-party payors may expose us to broadly applicable federal and state fraud and</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74</w:t>
      </w:r>
    </w:p>
    <w:p>
      <w:pPr>
        <w:sectPr>
          <w:pgSz w:w="12240" w:h="15840" w:orient="portrait"/>
          <w:cols w:equalWidth="0" w:num="1">
            <w:col w:w="10080"/>
          </w:cols>
          <w:pgMar w:left="1080" w:top="1086" w:right="1080" w:bottom="154" w:gutter="0" w:footer="0" w:header="0"/>
        </w:sectPr>
      </w:pPr>
    </w:p>
    <w:bookmarkStart w:id="79" w:name="page80"/>
    <w:bookmarkEnd w:id="79"/>
    <w:p>
      <w:pPr>
        <w:ind w:right="280"/>
        <w:spacing w:after="0" w:line="257" w:lineRule="auto"/>
        <w:rPr>
          <w:sz w:val="20"/>
          <w:szCs w:val="20"/>
          <w:color w:val="auto"/>
        </w:rPr>
      </w:pPr>
      <w:r>
        <w:rPr>
          <w:rFonts w:ascii="Arial" w:cs="Arial" w:eastAsia="Arial" w:hAnsi="Arial"/>
          <w:sz w:val="19"/>
          <w:szCs w:val="19"/>
          <w:b w:val="1"/>
          <w:bCs w:val="1"/>
          <w:color w:val="auto"/>
        </w:rPr>
        <w:t>abuse laws, as well as other healthcare laws and regulations. These laws may impact, among other things, our proposed sales, marketing, and distribution strategies. In the U.S., these laws include, among others:</w:t>
      </w:r>
    </w:p>
    <w:p>
      <w:pPr>
        <w:spacing w:after="0" w:line="125" w:lineRule="exact"/>
        <w:rPr>
          <w:sz w:val="20"/>
          <w:szCs w:val="20"/>
          <w:color w:val="auto"/>
        </w:rPr>
      </w:pPr>
    </w:p>
    <w:p>
      <w:pPr>
        <w:ind w:left="500"/>
        <w:spacing w:after="0" w:line="268" w:lineRule="auto"/>
        <w:rPr>
          <w:sz w:val="20"/>
          <w:szCs w:val="20"/>
          <w:color w:val="auto"/>
        </w:rPr>
      </w:pPr>
      <w:r>
        <w:rPr>
          <w:rFonts w:ascii="Arial" w:cs="Arial" w:eastAsia="Arial" w:hAnsi="Arial"/>
          <w:sz w:val="18"/>
          <w:szCs w:val="18"/>
          <w:b w:val="1"/>
          <w:bCs w:val="1"/>
          <w:color w:val="auto"/>
        </w:rPr>
        <w:t>The federal Anti-Kickback Statute, or AKS, which prohibits, among other things, any person or entity from knowingly and willfully offering, soliciting, receiving or paying remuneration (a term interpreted broadly to include anything of value, including, for example, gifts, discounts and credits), directly or indirectly, overtly or covertly, in cash or in kind, to induce or reward, or in return for, either the referral of an individual for, or the purchase, lease, order or recommendation of, or arranging for, an item, good, facility or service for which payment may be made under a federal healthcare program such as Medicare and Medicaid. The AKS has been interpreted to apply to arrangements between manufacturers on one hand and prescribers, purchasers, and formulary managers on the other. A person or entity does not need to have actual knowledge of the statute or specific intent to violate it in order to have committed a violation. Violations can result in significant civil monetary and criminal penalties for each violation, plus up to three times the amount of remuneration, imprisonment, and exclusion from government healthcare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-1571625</wp:posOffset>
            </wp:positionV>
            <wp:extent cx="71120" cy="71120"/>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ind w:left="480" w:firstLine="15"/>
        <w:spacing w:after="0" w:line="265" w:lineRule="auto"/>
        <w:rPr>
          <w:sz w:val="20"/>
          <w:szCs w:val="20"/>
          <w:color w:val="auto"/>
        </w:rPr>
      </w:pPr>
      <w:r>
        <w:rPr>
          <w:rFonts w:ascii="Arial" w:cs="Arial" w:eastAsia="Arial" w:hAnsi="Arial"/>
          <w:sz w:val="18"/>
          <w:szCs w:val="18"/>
          <w:b w:val="1"/>
          <w:bCs w:val="1"/>
          <w:color w:val="auto"/>
        </w:rPr>
        <w:t xml:space="preserve">Additionally, the civil False Claims Act, or FCA, prohibits knowingly presenting or causing the presentation of a false, fictitious or fraudulent claim for payment to the U.S. government. Actions under the FCA may be brought by the Attorney General or as a qui tam action by a private individual in the name of the government. Violations of the FCA can result in very significant monetary penalties, for each false claim and </w:t>
      </w:r>
      <w:r>
        <w:rPr>
          <w:sz w:val="1"/>
          <w:szCs w:val="1"/>
          <w:color w:val="auto"/>
        </w:rPr>
        <w:drawing>
          <wp:inline distT="0" distB="0" distL="0" distR="0">
            <wp:extent cx="101600" cy="116840"/>
            <wp:effectExtent l="0" t="0" r="0" b="0"/>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2">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56210" cy="118110"/>
            <wp:effectExtent l="0" t="0" r="0" b="0"/>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3">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10490" cy="120015"/>
            <wp:effectExtent l="0" t="0" r="0" b="0"/>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4">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18110" cy="118110"/>
            <wp:effectExtent l="0" t="0" r="0" b="0"/>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4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4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91770" cy="95250"/>
            <wp:effectExtent l="0" t="0" r="0" b="0"/>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47">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50495" cy="95250"/>
            <wp:effectExtent l="0" t="0" r="0" b="0"/>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4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1285" cy="116840"/>
            <wp:effectExtent l="0" t="0" r="0" b="0"/>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49">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32080" cy="120015"/>
            <wp:effectExtent l="0" t="0" r="0" b="0"/>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0">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16840" cy="118110"/>
            <wp:effectExtent l="0" t="0" r="0" b="0"/>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1">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86360" cy="95250"/>
            <wp:effectExtent l="0" t="0" r="0" b="0"/>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8115" cy="121285"/>
            <wp:effectExtent l="0" t="0" r="0" b="0"/>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3">
                      <a:extLst>
                        <a:ext uri="{28A0092B-C50C-407E-A947-70E740481C1C}"/>
                      </a:extLst>
                    </a:blip>
                    <a:srcRect/>
                    <a:stretch>
                      <a:fillRect/>
                    </a:stretch>
                  </pic:blipFill>
                  <pic:spPr bwMode="auto">
                    <a:xfrm>
                      <a:off x="0" y="0"/>
                      <a:ext cx="158115" cy="121285"/>
                    </a:xfrm>
                    <a:prstGeom prst="rect">
                      <a:avLst/>
                    </a:prstGeom>
                    <a:noFill/>
                    <a:ln>
                      <a:noFill/>
                    </a:ln>
                  </pic:spPr>
                </pic:pic>
              </a:graphicData>
            </a:graphic>
          </wp:inline>
        </w:drawing>
        <w:drawing>
          <wp:inline distT="0" distB="0" distL="0" distR="0">
            <wp:extent cx="150495" cy="95250"/>
            <wp:effectExtent l="0" t="0" r="0" b="0"/>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0015" cy="93980"/>
            <wp:effectExtent l="0" t="0" r="0" b="0"/>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55">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drawing>
          <wp:inline distT="0" distB="0" distL="0" distR="0">
            <wp:extent cx="185420" cy="95250"/>
            <wp:effectExtent l="0" t="0" r="0" b="0"/>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56">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21285" cy="116840"/>
            <wp:effectExtent l="0" t="0" r="0" b="0"/>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57">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07950" cy="118110"/>
            <wp:effectExtent l="0" t="0" r="0" b="0"/>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58">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6210" cy="118110"/>
            <wp:effectExtent l="0" t="0" r="0" b="0"/>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59">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88595" cy="95250"/>
            <wp:effectExtent l="0" t="0" r="0" b="0"/>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0">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4940" cy="121285"/>
            <wp:effectExtent l="0" t="0" r="0" b="0"/>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1">
                      <a:extLst>
                        <a:ext uri="{28A0092B-C50C-407E-A947-70E740481C1C}"/>
                      </a:extLst>
                    </a:blip>
                    <a:srcRect/>
                    <a:stretch>
                      <a:fillRect/>
                    </a:stretch>
                  </pic:blipFill>
                  <pic:spPr bwMode="auto">
                    <a:xfrm>
                      <a:off x="0" y="0"/>
                      <a:ext cx="154940" cy="121285"/>
                    </a:xfrm>
                    <a:prstGeom prst="rect">
                      <a:avLst/>
                    </a:prstGeom>
                    <a:noFill/>
                    <a:ln>
                      <a:noFill/>
                    </a:ln>
                  </pic:spPr>
                </pic:pic>
              </a:graphicData>
            </a:graphic>
          </wp:inline>
        </w:drawing>
        <w:drawing>
          <wp:inline distT="0" distB="0" distL="0" distR="0">
            <wp:extent cx="107950" cy="95250"/>
            <wp:effectExtent l="0" t="0" r="0" b="0"/>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2">
                      <a:extLst>
                        <a:ext uri="{28A0092B-C50C-407E-A947-70E740481C1C}"/>
                      </a:extLst>
                    </a:blip>
                    <a:srcRect/>
                    <a:stretch>
                      <a:fillRect/>
                    </a:stretch>
                  </pic:blipFill>
                  <pic:spPr bwMode="auto">
                    <a:xfrm>
                      <a:off x="0" y="0"/>
                      <a:ext cx="107950" cy="95250"/>
                    </a:xfrm>
                    <a:prstGeom prst="rect">
                      <a:avLst/>
                    </a:prstGeom>
                    <a:noFill/>
                    <a:ln>
                      <a:noFill/>
                    </a:ln>
                  </pic:spPr>
                </pic:pic>
              </a:graphicData>
            </a:graphic>
          </wp:inline>
        </w:drawing>
        <w:drawing>
          <wp:inline distT="0" distB="0" distL="0" distR="0">
            <wp:extent cx="188595" cy="118110"/>
            <wp:effectExtent l="0" t="0" r="0" b="0"/>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3">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48590" cy="95250"/>
            <wp:effectExtent l="0" t="0" r="0" b="0"/>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4">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1285" cy="120015"/>
            <wp:effectExtent l="0" t="0" r="0" b="0"/>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65">
                      <a:extLst>
                        <a:ext uri="{28A0092B-C50C-407E-A947-70E740481C1C}"/>
                      </a:extLst>
                    </a:blip>
                    <a:srcRect/>
                    <a:stretch>
                      <a:fillRect/>
                    </a:stretch>
                  </pic:blipFill>
                  <pic:spPr bwMode="auto">
                    <a:xfrm>
                      <a:off x="0" y="0"/>
                      <a:ext cx="121285" cy="120015"/>
                    </a:xfrm>
                    <a:prstGeom prst="rect">
                      <a:avLst/>
                    </a:prstGeom>
                    <a:noFill/>
                    <a:ln>
                      <a:noFill/>
                    </a:ln>
                  </pic:spPr>
                </pic:pic>
              </a:graphicData>
            </a:graphic>
          </wp:inline>
        </w:drawing>
        <w:drawing>
          <wp:inline distT="0" distB="0" distL="0" distR="0">
            <wp:extent cx="118110" cy="116840"/>
            <wp:effectExtent l="0" t="0" r="0" b="0"/>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66">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32080" cy="95250"/>
            <wp:effectExtent l="0" t="0" r="0" b="0"/>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67">
                      <a:extLst>
                        <a:ext uri="{28A0092B-C50C-407E-A947-70E740481C1C}"/>
                      </a:extLst>
                    </a:blip>
                    <a:srcRect/>
                    <a:stretch>
                      <a:fillRect/>
                    </a:stretch>
                  </pic:blipFill>
                  <pic:spPr bwMode="auto">
                    <a:xfrm>
                      <a:off x="0" y="0"/>
                      <a:ext cx="132080" cy="95250"/>
                    </a:xfrm>
                    <a:prstGeom prst="rect">
                      <a:avLst/>
                    </a:prstGeom>
                    <a:noFill/>
                    <a:ln>
                      <a:noFill/>
                    </a:ln>
                  </pic:spPr>
                </pic:pic>
              </a:graphicData>
            </a:graphic>
          </wp:inline>
        </w:drawing>
        <w:drawing>
          <wp:inline distT="0" distB="0" distL="0" distR="0">
            <wp:extent cx="133350" cy="95250"/>
            <wp:effectExtent l="0" t="0" r="0" b="0"/>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68">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80010" cy="95250"/>
            <wp:effectExtent l="0" t="0" r="0" b="0"/>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6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95250"/>
            <wp:effectExtent l="0" t="0" r="0" b="0"/>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0">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77470" cy="93980"/>
            <wp:effectExtent l="0" t="0" r="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3670" cy="118110"/>
            <wp:effectExtent l="0" t="0" r="0" b="0"/>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2">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1765" cy="118110"/>
            <wp:effectExtent l="0" t="0" r="0" b="0"/>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3">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06045" cy="120015"/>
            <wp:effectExtent l="0" t="0" r="0"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4">
                      <a:extLst>
                        <a:ext uri="{28A0092B-C50C-407E-A947-70E740481C1C}"/>
                      </a:extLst>
                    </a:blip>
                    <a:srcRect/>
                    <a:stretch>
                      <a:fillRect/>
                    </a:stretch>
                  </pic:blipFill>
                  <pic:spPr bwMode="auto">
                    <a:xfrm>
                      <a:off x="0" y="0"/>
                      <a:ext cx="106045" cy="120015"/>
                    </a:xfrm>
                    <a:prstGeom prst="rect">
                      <a:avLst/>
                    </a:prstGeom>
                    <a:noFill/>
                    <a:ln>
                      <a:noFill/>
                    </a:ln>
                  </pic:spPr>
                </pic:pic>
              </a:graphicData>
            </a:graphic>
          </wp:inline>
        </w:drawing>
        <w:drawing>
          <wp:inline distT="0" distB="0" distL="0" distR="0">
            <wp:extent cx="64770" cy="118110"/>
            <wp:effectExtent l="0" t="0" r="0" b="0"/>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75">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8115" cy="118110"/>
            <wp:effectExtent l="0" t="0" r="0" b="0"/>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7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10490" cy="120015"/>
            <wp:effectExtent l="0" t="0" r="0" b="0"/>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77">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47320" cy="95250"/>
            <wp:effectExtent l="0" t="0" r="0" b="0"/>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78">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54940" cy="118110"/>
            <wp:effectExtent l="0" t="0" r="0" b="0"/>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79">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60325" cy="93980"/>
            <wp:effectExtent l="0" t="0" r="0" b="0"/>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0">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57150" cy="116840"/>
            <wp:effectExtent l="0" t="0" r="0" b="0"/>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1">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8"/>
          <w:szCs w:val="18"/>
          <w:b w:val="1"/>
          <w:bCs w:val="1"/>
          <w:color w:val="auto"/>
        </w:rPr>
        <w:t>he FCA even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-709295</wp:posOffset>
            </wp:positionV>
            <wp:extent cx="71120" cy="71120"/>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-10160</wp:posOffset>
            </wp:positionV>
            <wp:extent cx="6054090" cy="146050"/>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3">
                      <a:extLst>
                        <a:ext uri="{28A0092B-C50C-407E-A947-70E740481C1C}"/>
                      </a:extLst>
                    </a:blip>
                    <a:srcRect/>
                    <a:stretch>
                      <a:fillRect/>
                    </a:stretch>
                  </pic:blipFill>
                  <pic:spPr bwMode="auto">
                    <a:xfrm>
                      <a:off x="0" y="0"/>
                      <a:ext cx="6054090" cy="146050"/>
                    </a:xfrm>
                    <a:prstGeom prst="rect">
                      <a:avLst/>
                    </a:prstGeom>
                    <a:noFill/>
                  </pic:spPr>
                </pic:pic>
              </a:graphicData>
            </a:graphic>
          </wp:anchor>
        </w:drawing>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of false or fraudulent claims. Further, a violation of the AKS can also form the basis for FCA liability.</w:t>
      </w:r>
    </w:p>
    <w:p>
      <w:pPr>
        <w:spacing w:after="0" w:line="140" w:lineRule="exact"/>
        <w:rPr>
          <w:sz w:val="20"/>
          <w:szCs w:val="20"/>
          <w:color w:val="auto"/>
        </w:rPr>
      </w:pPr>
    </w:p>
    <w:p>
      <w:pPr>
        <w:ind w:left="500" w:right="20"/>
        <w:spacing w:after="0" w:line="253" w:lineRule="auto"/>
        <w:rPr>
          <w:sz w:val="20"/>
          <w:szCs w:val="20"/>
          <w:color w:val="auto"/>
        </w:rPr>
      </w:pPr>
      <w:r>
        <w:rPr>
          <w:rFonts w:ascii="Arial" w:cs="Arial" w:eastAsia="Arial" w:hAnsi="Arial"/>
          <w:sz w:val="19"/>
          <w:szCs w:val="19"/>
          <w:b w:val="1"/>
          <w:bCs w:val="1"/>
          <w:color w:val="auto"/>
        </w:rPr>
        <w:t>The U.S. federal Health Insurance Portability and Accountability Act of 1996, or HIPAA, imposes additional criminal and civil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AKS, a person or entity does not need to have actual knowledge of the statute or specific intent to violate it in order to have committed a violation.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-1273175</wp:posOffset>
            </wp:positionV>
            <wp:extent cx="71120" cy="71120"/>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jc w:val="both"/>
        <w:ind w:left="500" w:right="80"/>
        <w:spacing w:after="0" w:line="277" w:lineRule="auto"/>
        <w:rPr>
          <w:sz w:val="20"/>
          <w:szCs w:val="20"/>
          <w:color w:val="auto"/>
        </w:rPr>
      </w:pPr>
      <w:r>
        <w:rPr>
          <w:rFonts w:ascii="Arial" w:cs="Arial" w:eastAsia="Arial" w:hAnsi="Arial"/>
          <w:sz w:val="18"/>
          <w:szCs w:val="18"/>
          <w:b w:val="1"/>
          <w:bCs w:val="1"/>
          <w:color w:val="auto"/>
        </w:rPr>
        <w:t>HIPAA, as amended by the Health Information Technology for Economic and Clinical Health Act of 2009, or HITECH, and its implementing regulations, including the final omnibus rule published on January 25, 2013, imposes, among other things, certain requirements relating to the privacy, security and transmission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-412115</wp:posOffset>
            </wp:positionV>
            <wp:extent cx="71120" cy="71120"/>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8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-6985</wp:posOffset>
            </wp:positionV>
            <wp:extent cx="5630545" cy="146050"/>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86">
                      <a:extLst>
                        <a:ext uri="{28A0092B-C50C-407E-A947-70E740481C1C}"/>
                      </a:extLst>
                    </a:blip>
                    <a:srcRect/>
                    <a:stretch>
                      <a:fillRect/>
                    </a:stretch>
                  </pic:blipFill>
                  <pic:spPr bwMode="auto">
                    <a:xfrm>
                      <a:off x="0" y="0"/>
                      <a:ext cx="5630545" cy="146050"/>
                    </a:xfrm>
                    <a:prstGeom prst="rect">
                      <a:avLst/>
                    </a:prstGeom>
                    <a:noFill/>
                  </pic:spPr>
                </pic:pic>
              </a:graphicData>
            </a:graphic>
          </wp:anchor>
        </w:drawing>
      </w:r>
    </w:p>
    <w:p>
      <w:pPr>
        <w:spacing w:after="0" w:line="187" w:lineRule="exact"/>
        <w:rPr>
          <w:sz w:val="20"/>
          <w:szCs w:val="20"/>
          <w:color w:val="auto"/>
        </w:rPr>
      </w:pPr>
    </w:p>
    <w:p>
      <w:pPr>
        <w:ind w:left="500" w:right="80" w:hanging="12"/>
        <w:spacing w:after="0" w:line="280" w:lineRule="auto"/>
        <w:rPr>
          <w:sz w:val="20"/>
          <w:szCs w:val="20"/>
          <w:color w:val="auto"/>
        </w:rPr>
      </w:pPr>
      <w:r>
        <w:rPr>
          <w:sz w:val="1"/>
          <w:szCs w:val="1"/>
          <w:color w:val="auto"/>
        </w:rPr>
        <w:drawing>
          <wp:inline distT="0" distB="0" distL="0" distR="0">
            <wp:extent cx="150495" cy="95250"/>
            <wp:effectExtent l="0" t="0" r="0" b="0"/>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8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6050" cy="95250"/>
            <wp:effectExtent l="0" t="0" r="0" b="0"/>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88">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78740" cy="116840"/>
            <wp:effectExtent l="0" t="0" r="0" b="0"/>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89">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16840" cy="132715"/>
            <wp:effectExtent l="0" t="0" r="0" b="0"/>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0">
                      <a:extLst>
                        <a:ext uri="{28A0092B-C50C-407E-A947-70E740481C1C}"/>
                      </a:extLst>
                    </a:blip>
                    <a:srcRect/>
                    <a:stretch>
                      <a:fillRect/>
                    </a:stretch>
                  </pic:blipFill>
                  <pic:spPr bwMode="auto">
                    <a:xfrm>
                      <a:off x="0" y="0"/>
                      <a:ext cx="116840" cy="132715"/>
                    </a:xfrm>
                    <a:prstGeom prst="rect">
                      <a:avLst/>
                    </a:prstGeom>
                    <a:noFill/>
                    <a:ln>
                      <a:noFill/>
                    </a:ln>
                  </pic:spPr>
                </pic:pic>
              </a:graphicData>
            </a:graphic>
          </wp:inline>
        </w:drawing>
        <w:drawing>
          <wp:inline distT="0" distB="0" distL="0" distR="0">
            <wp:extent cx="120015" cy="116840"/>
            <wp:effectExtent l="0" t="0" r="0" b="0"/>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1765" cy="95250"/>
            <wp:effectExtent l="0" t="0" r="0" b="0"/>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8115" cy="118110"/>
            <wp:effectExtent l="0" t="0" r="0" b="0"/>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3">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1285" cy="118110"/>
            <wp:effectExtent l="0" t="0" r="0" b="0"/>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4">
                      <a:extLst>
                        <a:ext uri="{28A0092B-C50C-407E-A947-70E740481C1C}"/>
                      </a:extLst>
                    </a:blip>
                    <a:srcRect/>
                    <a:stretch>
                      <a:fillRect/>
                    </a:stretch>
                  </pic:blipFill>
                  <pic:spPr bwMode="auto">
                    <a:xfrm>
                      <a:off x="0" y="0"/>
                      <a:ext cx="121285" cy="118110"/>
                    </a:xfrm>
                    <a:prstGeom prst="rect">
                      <a:avLst/>
                    </a:prstGeom>
                    <a:noFill/>
                    <a:ln>
                      <a:noFill/>
                    </a:ln>
                  </pic:spPr>
                </pic:pic>
              </a:graphicData>
            </a:graphic>
          </wp:inline>
        </w:drawing>
        <w:drawing>
          <wp:inline distT="0" distB="0" distL="0" distR="0">
            <wp:extent cx="80010" cy="95250"/>
            <wp:effectExtent l="0" t="0" r="0" b="0"/>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69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12395" cy="118110"/>
            <wp:effectExtent l="0" t="0" r="0" b="0"/>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69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24460" cy="95250"/>
            <wp:effectExtent l="0" t="0" r="0" b="0"/>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697">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20015" cy="116840"/>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698">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02870" cy="134620"/>
            <wp:effectExtent l="0" t="0" r="0" b="0"/>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699">
                      <a:extLst>
                        <a:ext uri="{28A0092B-C50C-407E-A947-70E740481C1C}"/>
                      </a:extLst>
                    </a:blip>
                    <a:srcRect/>
                    <a:stretch>
                      <a:fillRect/>
                    </a:stretch>
                  </pic:blipFill>
                  <pic:spPr bwMode="auto">
                    <a:xfrm>
                      <a:off x="0" y="0"/>
                      <a:ext cx="102870" cy="134620"/>
                    </a:xfrm>
                    <a:prstGeom prst="rect">
                      <a:avLst/>
                    </a:prstGeom>
                    <a:noFill/>
                    <a:ln>
                      <a:noFill/>
                    </a:ln>
                  </pic:spPr>
                </pic:pic>
              </a:graphicData>
            </a:graphic>
          </wp:inline>
        </w:drawing>
        <w:drawing>
          <wp:inline distT="0" distB="0" distL="0" distR="0">
            <wp:extent cx="158115" cy="111760"/>
            <wp:effectExtent l="0" t="0" r="0" b="0"/>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0">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07950" cy="134620"/>
            <wp:effectExtent l="0" t="0" r="0" b="0"/>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1">
                      <a:extLst>
                        <a:ext uri="{28A0092B-C50C-407E-A947-70E740481C1C}"/>
                      </a:extLst>
                    </a:blip>
                    <a:srcRect/>
                    <a:stretch>
                      <a:fillRect/>
                    </a:stretch>
                  </pic:blipFill>
                  <pic:spPr bwMode="auto">
                    <a:xfrm>
                      <a:off x="0" y="0"/>
                      <a:ext cx="107950" cy="134620"/>
                    </a:xfrm>
                    <a:prstGeom prst="rect">
                      <a:avLst/>
                    </a:prstGeom>
                    <a:noFill/>
                    <a:ln>
                      <a:noFill/>
                    </a:ln>
                  </pic:spPr>
                </pic:pic>
              </a:graphicData>
            </a:graphic>
          </wp:inline>
        </w:drawing>
        <w:drawing>
          <wp:inline distT="0" distB="0" distL="0" distR="0">
            <wp:extent cx="106045" cy="118110"/>
            <wp:effectExtent l="0" t="0" r="0" b="0"/>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2">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8115" cy="118110"/>
            <wp:effectExtent l="0" t="0" r="0" b="0"/>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3">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10490" cy="118110"/>
            <wp:effectExtent l="0" t="0" r="0" b="0"/>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4">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24460" cy="116840"/>
            <wp:effectExtent l="0" t="0" r="0" b="0"/>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05">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28905" cy="120015"/>
            <wp:effectExtent l="0" t="0" r="0" b="0"/>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06">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146050" cy="95250"/>
            <wp:effectExtent l="0" t="0" r="0" b="0"/>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07">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6045" cy="116840"/>
            <wp:effectExtent l="0" t="0" r="0" b="0"/>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08">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1765" cy="95250"/>
            <wp:effectExtent l="0" t="0" r="0" b="0"/>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0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0010" cy="95250"/>
            <wp:effectExtent l="0" t="0" r="0" b="0"/>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0495" cy="95250"/>
            <wp:effectExtent l="0" t="0" r="0" b="0"/>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4775" cy="118110"/>
            <wp:effectExtent l="0" t="0" r="0" b="0"/>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3">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27635" cy="116840"/>
            <wp:effectExtent l="0" t="0" r="0" b="0"/>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4">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1765" cy="95250"/>
            <wp:effectExtent l="0" t="0" r="0" b="0"/>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1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5880" cy="55880"/>
            <wp:effectExtent l="0" t="0" r="0" b="0"/>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16">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58115" cy="118110"/>
            <wp:effectExtent l="0" t="0" r="0" b="0"/>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17">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77470" cy="118110"/>
            <wp:effectExtent l="0" t="0" r="0" b="0"/>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18">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1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0">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1765" cy="95250"/>
            <wp:effectExtent l="0" t="0" r="0" b="0"/>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16840"/>
            <wp:effectExtent l="0" t="0" r="0" b="0"/>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2">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8115" cy="118110"/>
            <wp:effectExtent l="0" t="0" r="0" b="0"/>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3">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3670" cy="111760"/>
            <wp:effectExtent l="0" t="0" r="0" b="0"/>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4">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48590" cy="118110"/>
            <wp:effectExtent l="0" t="0" r="0" b="0"/>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25">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50495" cy="95250"/>
            <wp:effectExtent l="0" t="0" r="0" b="0"/>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2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57150" cy="116840"/>
            <wp:effectExtent l="0" t="0" r="0" b="0"/>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27">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48590" cy="95250"/>
            <wp:effectExtent l="0" t="0" r="0" b="0"/>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28">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1285" cy="116840"/>
            <wp:effectExtent l="0" t="0" r="0" b="0"/>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29">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23190" cy="95250"/>
            <wp:effectExtent l="0" t="0" r="0" b="0"/>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0">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120015" cy="116840"/>
            <wp:effectExtent l="0" t="0" r="0" b="0"/>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6525" cy="95250"/>
            <wp:effectExtent l="0" t="0" r="0" b="0"/>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2">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80010" cy="95250"/>
            <wp:effectExtent l="0" t="0" r="0" b="0"/>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17"/>
          <w:szCs w:val="17"/>
          <w:b w:val="1"/>
          <w:bCs w:val="1"/>
          <w:color w:val="auto"/>
        </w:rPr>
        <w:t xml:space="preserve"> or agents of covered entities that create, receive, maintain, transmit, or obtain,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-637540</wp:posOffset>
            </wp:positionV>
            <wp:extent cx="36195" cy="55880"/>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4">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left="500" w:right="740" w:hanging="14"/>
        <w:spacing w:after="0" w:line="236" w:lineRule="auto"/>
        <w:rPr>
          <w:sz w:val="20"/>
          <w:szCs w:val="20"/>
          <w:color w:val="auto"/>
        </w:rPr>
      </w:pPr>
      <w:r>
        <w:rPr>
          <w:sz w:val="1"/>
          <w:szCs w:val="1"/>
          <w:color w:val="auto"/>
        </w:rPr>
        <w:drawing>
          <wp:inline distT="0" distB="0" distL="0" distR="0">
            <wp:extent cx="123190" cy="104775"/>
            <wp:effectExtent l="0" t="0" r="0" b="0"/>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3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drawing>
          <wp:inline distT="0" distB="0" distL="0" distR="0">
            <wp:extent cx="158115" cy="118110"/>
            <wp:effectExtent l="0" t="0" r="0" b="0"/>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3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5730" cy="95250"/>
            <wp:effectExtent l="0" t="0" r="0" b="0"/>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37">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37465" cy="118110"/>
            <wp:effectExtent l="0" t="0" r="0" b="0"/>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38">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48590" cy="95250"/>
            <wp:effectExtent l="0" t="0" r="0" b="0"/>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39">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32080" cy="95250"/>
            <wp:effectExtent l="0" t="0" r="0" b="0"/>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0">
                      <a:extLst>
                        <a:ext uri="{28A0092B-C50C-407E-A947-70E740481C1C}"/>
                      </a:extLst>
                    </a:blip>
                    <a:srcRect/>
                    <a:stretch>
                      <a:fillRect/>
                    </a:stretch>
                  </pic:blipFill>
                  <pic:spPr bwMode="auto">
                    <a:xfrm>
                      <a:off x="0" y="0"/>
                      <a:ext cx="132080" cy="95250"/>
                    </a:xfrm>
                    <a:prstGeom prst="rect">
                      <a:avLst/>
                    </a:prstGeom>
                    <a:noFill/>
                    <a:ln>
                      <a:noFill/>
                    </a:ln>
                  </pic:spPr>
                </pic:pic>
              </a:graphicData>
            </a:graphic>
          </wp:inline>
        </w:drawing>
        <w:drawing>
          <wp:inline distT="0" distB="0" distL="0" distR="0">
            <wp:extent cx="116840" cy="116840"/>
            <wp:effectExtent l="0" t="0" r="0" b="0"/>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1">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23190" cy="116840"/>
            <wp:effectExtent l="0" t="0" r="0" b="0"/>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95250"/>
            <wp:effectExtent l="0" t="0" r="0" b="0"/>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4460" cy="104775"/>
            <wp:effectExtent l="0" t="0" r="0" b="0"/>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4">
                      <a:extLst>
                        <a:ext uri="{28A0092B-C50C-407E-A947-70E740481C1C}"/>
                      </a:extLst>
                    </a:blip>
                    <a:srcRect/>
                    <a:stretch>
                      <a:fillRect/>
                    </a:stretch>
                  </pic:blipFill>
                  <pic:spPr bwMode="auto">
                    <a:xfrm>
                      <a:off x="0" y="0"/>
                      <a:ext cx="124460" cy="104775"/>
                    </a:xfrm>
                    <a:prstGeom prst="rect">
                      <a:avLst/>
                    </a:prstGeom>
                    <a:noFill/>
                    <a:ln>
                      <a:noFill/>
                    </a:ln>
                  </pic:spPr>
                </pic:pic>
              </a:graphicData>
            </a:graphic>
          </wp:inline>
        </w:drawing>
        <w:drawing>
          <wp:inline distT="0" distB="0" distL="0" distR="0">
            <wp:extent cx="121285" cy="95250"/>
            <wp:effectExtent l="0" t="0" r="0" b="0"/>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45">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86360" cy="95250"/>
            <wp:effectExtent l="0" t="0" r="0" b="0"/>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4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0015" cy="118110"/>
            <wp:effectExtent l="0" t="0" r="0" b="0"/>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47">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4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3190" cy="104775"/>
            <wp:effectExtent l="0" t="0" r="0" b="0"/>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49">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drawing>
          <wp:inline distT="0" distB="0" distL="0" distR="0">
            <wp:extent cx="156210" cy="118110"/>
            <wp:effectExtent l="0" t="0" r="0" b="0"/>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0">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24460" cy="95250"/>
            <wp:effectExtent l="0" t="0" r="0" b="0"/>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37465" cy="118110"/>
            <wp:effectExtent l="0" t="0" r="0" b="0"/>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2">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28905" cy="118110"/>
            <wp:effectExtent l="0" t="0" r="0" b="0"/>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3">
                      <a:extLst>
                        <a:ext uri="{28A0092B-C50C-407E-A947-70E740481C1C}"/>
                      </a:extLst>
                    </a:blip>
                    <a:srcRect/>
                    <a:stretch>
                      <a:fillRect/>
                    </a:stretch>
                  </pic:blipFill>
                  <pic:spPr bwMode="auto">
                    <a:xfrm>
                      <a:off x="0" y="0"/>
                      <a:ext cx="128905" cy="118110"/>
                    </a:xfrm>
                    <a:prstGeom prst="rect">
                      <a:avLst/>
                    </a:prstGeom>
                    <a:noFill/>
                    <a:ln>
                      <a:noFill/>
                    </a:ln>
                  </pic:spPr>
                </pic:pic>
              </a:graphicData>
            </a:graphic>
          </wp:inline>
        </w:drawing>
        <w:drawing>
          <wp:inline distT="0" distB="0" distL="0" distR="0">
            <wp:extent cx="182245" cy="116840"/>
            <wp:effectExtent l="0" t="0" r="0" b="0"/>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4">
                      <a:extLst>
                        <a:ext uri="{28A0092B-C50C-407E-A947-70E740481C1C}"/>
                      </a:extLst>
                    </a:blip>
                    <a:srcRect/>
                    <a:stretch>
                      <a:fillRect/>
                    </a:stretch>
                  </pic:blipFill>
                  <pic:spPr bwMode="auto">
                    <a:xfrm>
                      <a:off x="0" y="0"/>
                      <a:ext cx="182245" cy="116840"/>
                    </a:xfrm>
                    <a:prstGeom prst="rect">
                      <a:avLst/>
                    </a:prstGeom>
                    <a:noFill/>
                    <a:ln>
                      <a:noFill/>
                    </a:ln>
                  </pic:spPr>
                </pic:pic>
              </a:graphicData>
            </a:graphic>
          </wp:inline>
        </w:drawing>
        <w:drawing>
          <wp:inline distT="0" distB="0" distL="0" distR="0">
            <wp:extent cx="110490" cy="116840"/>
            <wp:effectExtent l="0" t="0" r="0" b="0"/>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55">
                      <a:extLst>
                        <a:ext uri="{28A0092B-C50C-407E-A947-70E740481C1C}"/>
                      </a:extLst>
                    </a:blip>
                    <a:srcRect/>
                    <a:stretch>
                      <a:fillRect/>
                    </a:stretch>
                  </pic:blipFill>
                  <pic:spPr bwMode="auto">
                    <a:xfrm>
                      <a:off x="0" y="0"/>
                      <a:ext cx="110490" cy="116840"/>
                    </a:xfrm>
                    <a:prstGeom prst="rect">
                      <a:avLst/>
                    </a:prstGeom>
                    <a:noFill/>
                    <a:ln>
                      <a:noFill/>
                    </a:ln>
                  </pic:spPr>
                </pic:pic>
              </a:graphicData>
            </a:graphic>
          </wp:inline>
        </w:drawing>
        <w:drawing>
          <wp:inline distT="0" distB="0" distL="0" distR="0">
            <wp:extent cx="110490" cy="104775"/>
            <wp:effectExtent l="0" t="0" r="0" b="0"/>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56">
                      <a:extLst>
                        <a:ext uri="{28A0092B-C50C-407E-A947-70E740481C1C}"/>
                      </a:extLst>
                    </a:blip>
                    <a:srcRect/>
                    <a:stretch>
                      <a:fillRect/>
                    </a:stretch>
                  </pic:blipFill>
                  <pic:spPr bwMode="auto">
                    <a:xfrm>
                      <a:off x="0" y="0"/>
                      <a:ext cx="110490" cy="104775"/>
                    </a:xfrm>
                    <a:prstGeom prst="rect">
                      <a:avLst/>
                    </a:prstGeom>
                    <a:noFill/>
                    <a:ln>
                      <a:noFill/>
                    </a:ln>
                  </pic:spPr>
                </pic:pic>
              </a:graphicData>
            </a:graphic>
          </wp:inline>
        </w:drawing>
        <w:drawing>
          <wp:inline distT="0" distB="0" distL="0" distR="0">
            <wp:extent cx="176530" cy="95250"/>
            <wp:effectExtent l="0" t="0" r="0" b="0"/>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57">
                      <a:extLst>
                        <a:ext uri="{28A0092B-C50C-407E-A947-70E740481C1C}"/>
                      </a:extLst>
                    </a:blip>
                    <a:srcRect/>
                    <a:stretch>
                      <a:fillRect/>
                    </a:stretch>
                  </pic:blipFill>
                  <pic:spPr bwMode="auto">
                    <a:xfrm>
                      <a:off x="0" y="0"/>
                      <a:ext cx="176530" cy="95250"/>
                    </a:xfrm>
                    <a:prstGeom prst="rect">
                      <a:avLst/>
                    </a:prstGeom>
                    <a:noFill/>
                    <a:ln>
                      <a:noFill/>
                    </a:ln>
                  </pic:spPr>
                </pic:pic>
              </a:graphicData>
            </a:graphic>
          </wp:inline>
        </w:drawing>
        <w:drawing>
          <wp:inline distT="0" distB="0" distL="0" distR="0">
            <wp:extent cx="153670" cy="95250"/>
            <wp:effectExtent l="0" t="0" r="0" b="0"/>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5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59">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0495" cy="95250"/>
            <wp:effectExtent l="0" t="0" r="0" b="0"/>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4940" cy="118110"/>
            <wp:effectExtent l="0" t="0" r="0" b="0"/>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1">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127635" cy="116840"/>
            <wp:effectExtent l="0" t="0" r="0" b="0"/>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2">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24460" cy="116840"/>
            <wp:effectExtent l="0" t="0" r="0" b="0"/>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3">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21285" cy="93980"/>
            <wp:effectExtent l="0" t="0" r="0" b="0"/>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4">
                      <a:extLst>
                        <a:ext uri="{28A0092B-C50C-407E-A947-70E740481C1C}"/>
                      </a:extLst>
                    </a:blip>
                    <a:srcRect/>
                    <a:stretch>
                      <a:fillRect/>
                    </a:stretch>
                  </pic:blipFill>
                  <pic:spPr bwMode="auto">
                    <a:xfrm>
                      <a:off x="0" y="0"/>
                      <a:ext cx="121285" cy="93980"/>
                    </a:xfrm>
                    <a:prstGeom prst="rect">
                      <a:avLst/>
                    </a:prstGeom>
                    <a:noFill/>
                    <a:ln>
                      <a:noFill/>
                    </a:ln>
                  </pic:spPr>
                </pic:pic>
              </a:graphicData>
            </a:graphic>
          </wp:inline>
        </w:drawing>
        <w:drawing>
          <wp:inline distT="0" distB="0" distL="0" distR="0">
            <wp:extent cx="148590" cy="113030"/>
            <wp:effectExtent l="0" t="0" r="0" b="0"/>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65">
                      <a:extLst>
                        <a:ext uri="{28A0092B-C50C-407E-A947-70E740481C1C}"/>
                      </a:extLst>
                    </a:blip>
                    <a:srcRect/>
                    <a:stretch>
                      <a:fillRect/>
                    </a:stretch>
                  </pic:blipFill>
                  <pic:spPr bwMode="auto">
                    <a:xfrm>
                      <a:off x="0" y="0"/>
                      <a:ext cx="148590" cy="113030"/>
                    </a:xfrm>
                    <a:prstGeom prst="rect">
                      <a:avLst/>
                    </a:prstGeom>
                    <a:noFill/>
                    <a:ln>
                      <a:noFill/>
                    </a:ln>
                  </pic:spPr>
                </pic:pic>
              </a:graphicData>
            </a:graphic>
          </wp:inline>
        </w:drawing>
        <w:drawing>
          <wp:inline distT="0" distB="0" distL="0" distR="0">
            <wp:extent cx="106045" cy="118110"/>
            <wp:effectExtent l="0" t="0" r="0" b="0"/>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66">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3190" cy="104775"/>
            <wp:effectExtent l="0" t="0" r="0" b="0"/>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67">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drawing>
          <wp:inline distT="0" distB="0" distL="0" distR="0">
            <wp:extent cx="151765" cy="95250"/>
            <wp:effectExtent l="0" t="0" r="0" b="0"/>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6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and costs associated with pursuing federal civil actions.</w:t>
      </w:r>
    </w:p>
    <w:p>
      <w:pPr>
        <w:spacing w:after="0" w:line="138" w:lineRule="exact"/>
        <w:rPr>
          <w:sz w:val="20"/>
          <w:szCs w:val="20"/>
          <w:color w:val="auto"/>
        </w:rPr>
      </w:pPr>
    </w:p>
    <w:p>
      <w:pPr>
        <w:ind w:left="500" w:right="40"/>
        <w:spacing w:after="0" w:line="264" w:lineRule="auto"/>
        <w:rPr>
          <w:sz w:val="20"/>
          <w:szCs w:val="20"/>
          <w:color w:val="auto"/>
        </w:rPr>
      </w:pPr>
      <w:r>
        <w:rPr>
          <w:rFonts w:ascii="Arial" w:cs="Arial" w:eastAsia="Arial" w:hAnsi="Arial"/>
          <w:sz w:val="18"/>
          <w:szCs w:val="18"/>
          <w:b w:val="1"/>
          <w:bCs w:val="1"/>
          <w:color w:val="auto"/>
        </w:rPr>
        <w:t>Federal transparency laws, including the federal Physician Payment Sunshine Act created under the ACA, and its implementing regulations, which requires manufacturers of certain drugs, devices, medical supplies, and biologics, among others, to track and dis</w:t>
      </w:r>
      <w:r>
        <w:rPr>
          <w:sz w:val="1"/>
          <w:szCs w:val="1"/>
          <w:color w:val="auto"/>
        </w:rPr>
        <w:drawing>
          <wp:inline distT="0" distB="0" distL="0" distR="0">
            <wp:extent cx="101600" cy="120015"/>
            <wp:effectExtent l="0" t="0" r="0" b="0"/>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69">
                      <a:extLst>
                        <a:ext uri="{28A0092B-C50C-407E-A947-70E740481C1C}"/>
                      </a:extLst>
                    </a:blip>
                    <a:srcRect/>
                    <a:stretch>
                      <a:fillRect/>
                    </a:stretch>
                  </pic:blipFill>
                  <pic:spPr bwMode="auto">
                    <a:xfrm>
                      <a:off x="0" y="0"/>
                      <a:ext cx="101600" cy="120015"/>
                    </a:xfrm>
                    <a:prstGeom prst="rect">
                      <a:avLst/>
                    </a:prstGeom>
                    <a:noFill/>
                    <a:ln>
                      <a:noFill/>
                    </a:ln>
                  </pic:spPr>
                </pic:pic>
              </a:graphicData>
            </a:graphic>
          </wp:inline>
        </w:drawing>
        <w:drawing>
          <wp:inline distT="0" distB="0" distL="0" distR="0">
            <wp:extent cx="150495" cy="95250"/>
            <wp:effectExtent l="0" t="0" r="0" b="0"/>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6360" cy="95250"/>
            <wp:effectExtent l="0" t="0" r="0" b="0"/>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111760"/>
            <wp:effectExtent l="0" t="0" r="0" b="0"/>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2">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86690" cy="111760"/>
            <wp:effectExtent l="0" t="0" r="0" b="0"/>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3">
                      <a:extLst>
                        <a:ext uri="{28A0092B-C50C-407E-A947-70E740481C1C}"/>
                      </a:extLst>
                    </a:blip>
                    <a:srcRect/>
                    <a:stretch>
                      <a:fillRect/>
                    </a:stretch>
                  </pic:blipFill>
                  <pic:spPr bwMode="auto">
                    <a:xfrm>
                      <a:off x="0" y="0"/>
                      <a:ext cx="186690" cy="111760"/>
                    </a:xfrm>
                    <a:prstGeom prst="rect">
                      <a:avLst/>
                    </a:prstGeom>
                    <a:noFill/>
                    <a:ln>
                      <a:noFill/>
                    </a:ln>
                  </pic:spPr>
                </pic:pic>
              </a:graphicData>
            </a:graphic>
          </wp:inline>
        </w:drawing>
        <w:drawing>
          <wp:inline distT="0" distB="0" distL="0" distR="0">
            <wp:extent cx="150495" cy="95250"/>
            <wp:effectExtent l="0" t="0" r="0" b="0"/>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8110" cy="116840"/>
            <wp:effectExtent l="0" t="0" r="0" b="0"/>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75">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47320" cy="95250"/>
            <wp:effectExtent l="0" t="0" r="0" b="0"/>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76">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58115" cy="118110"/>
            <wp:effectExtent l="0" t="0" r="0" b="0"/>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77">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60325" cy="93980"/>
            <wp:effectExtent l="0" t="0" r="0" b="0"/>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78">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88595" cy="118110"/>
            <wp:effectExtent l="0" t="0" r="0" b="0"/>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79">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12395" cy="118110"/>
            <wp:effectExtent l="0" t="0" r="0" b="0"/>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0">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0495" cy="95250"/>
            <wp:effectExtent l="0" t="0" r="0" b="0"/>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4460" cy="95250"/>
            <wp:effectExtent l="0" t="0" r="0" b="0"/>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2">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88595" cy="118110"/>
            <wp:effectExtent l="0" t="0" r="0" b="0"/>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3">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10490" cy="118110"/>
            <wp:effectExtent l="0" t="0" r="0" b="0"/>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4">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48590" cy="95250"/>
            <wp:effectExtent l="0" t="0" r="0" b="0"/>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85">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04775" cy="118110"/>
            <wp:effectExtent l="0" t="0" r="0" b="0"/>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86">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36525" cy="95250"/>
            <wp:effectExtent l="0" t="0" r="0" b="0"/>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87">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16840" cy="118110"/>
            <wp:effectExtent l="0" t="0" r="0" b="0"/>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88">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86360" cy="95250"/>
            <wp:effectExtent l="0" t="0" r="0" b="0"/>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8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1450" cy="120015"/>
            <wp:effectExtent l="0" t="0" r="0" b="0"/>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0">
                      <a:extLst>
                        <a:ext uri="{28A0092B-C50C-407E-A947-70E740481C1C}"/>
                      </a:extLst>
                    </a:blip>
                    <a:srcRect/>
                    <a:stretch>
                      <a:fillRect/>
                    </a:stretch>
                  </pic:blipFill>
                  <pic:spPr bwMode="auto">
                    <a:xfrm>
                      <a:off x="0" y="0"/>
                      <a:ext cx="171450" cy="120015"/>
                    </a:xfrm>
                    <a:prstGeom prst="rect">
                      <a:avLst/>
                    </a:prstGeom>
                    <a:noFill/>
                    <a:ln>
                      <a:noFill/>
                    </a:ln>
                  </pic:spPr>
                </pic:pic>
              </a:graphicData>
            </a:graphic>
          </wp:inline>
        </w:drawing>
        <w:drawing>
          <wp:inline distT="0" distB="0" distL="0" distR="0">
            <wp:extent cx="64770" cy="118110"/>
            <wp:effectExtent l="0" t="0" r="0" b="0"/>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1">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36525" cy="118110"/>
            <wp:effectExtent l="0" t="0" r="0" b="0"/>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2">
                      <a:extLst>
                        <a:ext uri="{28A0092B-C50C-407E-A947-70E740481C1C}"/>
                      </a:extLst>
                    </a:blip>
                    <a:srcRect/>
                    <a:stretch>
                      <a:fillRect/>
                    </a:stretch>
                  </pic:blipFill>
                  <pic:spPr bwMode="auto">
                    <a:xfrm>
                      <a:off x="0" y="0"/>
                      <a:ext cx="136525" cy="118110"/>
                    </a:xfrm>
                    <a:prstGeom prst="rect">
                      <a:avLst/>
                    </a:prstGeom>
                    <a:noFill/>
                    <a:ln>
                      <a:noFill/>
                    </a:ln>
                  </pic:spPr>
                </pic:pic>
              </a:graphicData>
            </a:graphic>
          </wp:inline>
        </w:drawing>
        <w:drawing>
          <wp:inline distT="0" distB="0" distL="0" distR="0">
            <wp:extent cx="151765" cy="95250"/>
            <wp:effectExtent l="0" t="0" r="0" b="0"/>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7950" cy="118110"/>
            <wp:effectExtent l="0" t="0" r="0" b="0"/>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4">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r>
      <w:r>
        <w:rPr>
          <w:rFonts w:ascii="Arial" w:cs="Arial" w:eastAsia="Arial" w:hAnsi="Arial"/>
          <w:sz w:val="18"/>
          <w:szCs w:val="18"/>
          <w:b w:val="1"/>
          <w:bCs w:val="1"/>
          <w:color w:val="auto"/>
        </w:rPr>
        <w:t xml:space="preserve"> Health Insurance Program (with certain exceptions) and other transfers of value they make to U.S. physicians (defined to include doctors, dentists, optometrists, podiatrists and chiropractors) and teaching hospitals, as well as ownership and investment interests held by physicians and their immediate family members. Effective January 1, 2022, these reporting obligations were extended to include transfers of value made to certain non-physician providers such as physician assistants and nurse practitioners. This information is subsequently made publicly available in a searchable format on a CMS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-1282065</wp:posOffset>
            </wp:positionV>
            <wp:extent cx="71120" cy="71120"/>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79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4632325</wp:posOffset>
            </wp:positionH>
            <wp:positionV relativeFrom="paragraph">
              <wp:posOffset>-937895</wp:posOffset>
            </wp:positionV>
            <wp:extent cx="36195" cy="55880"/>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796">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9" w:lineRule="exact"/>
        <w:rPr>
          <w:sz w:val="20"/>
          <w:szCs w:val="20"/>
          <w:color w:val="auto"/>
        </w:rPr>
      </w:pPr>
    </w:p>
    <w:p>
      <w:pPr>
        <w:ind w:left="500" w:right="40"/>
        <w:spacing w:after="0" w:line="237" w:lineRule="auto"/>
        <w:rPr>
          <w:sz w:val="20"/>
          <w:szCs w:val="20"/>
          <w:color w:val="auto"/>
        </w:rPr>
      </w:pPr>
      <w:r>
        <w:rPr>
          <w:rFonts w:ascii="Arial" w:cs="Arial" w:eastAsia="Arial" w:hAnsi="Arial"/>
          <w:sz w:val="20"/>
          <w:szCs w:val="20"/>
          <w:b w:val="1"/>
          <w:bCs w:val="1"/>
          <w:color w:val="auto"/>
        </w:rPr>
        <w:t>Federal government price reporting laws, which require us to calculate and report complex pricing metrics in an accurate and timely manner to government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7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80"/>
        <w:spacing w:after="0" w:line="236" w:lineRule="auto"/>
        <w:rPr>
          <w:sz w:val="20"/>
          <w:szCs w:val="20"/>
          <w:color w:val="auto"/>
        </w:rPr>
      </w:pPr>
      <w:r>
        <w:rPr>
          <w:rFonts w:ascii="Arial" w:cs="Arial" w:eastAsia="Arial" w:hAnsi="Arial"/>
          <w:sz w:val="20"/>
          <w:szCs w:val="20"/>
          <w:b w:val="1"/>
          <w:bCs w:val="1"/>
          <w:color w:val="auto"/>
        </w:rPr>
        <w:t>Federal consumer protection and unfair competition laws, which broadly regulate marketplace activities and activities that potentially harm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79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75</w:t>
      </w:r>
    </w:p>
    <w:p>
      <w:pPr>
        <w:sectPr>
          <w:pgSz w:w="12240" w:h="15840" w:orient="portrait"/>
          <w:cols w:equalWidth="0" w:num="1">
            <w:col w:w="10060"/>
          </w:cols>
          <w:pgMar w:left="1080" w:top="1086" w:right="1100" w:bottom="154" w:gutter="0" w:footer="0" w:header="0"/>
        </w:sectPr>
      </w:pPr>
    </w:p>
    <w:bookmarkStart w:id="80" w:name="page81"/>
    <w:bookmarkEnd w:id="80"/>
    <w:p>
      <w:pPr>
        <w:ind w:left="500" w:right="180"/>
        <w:spacing w:after="0" w:line="266" w:lineRule="auto"/>
        <w:rPr>
          <w:sz w:val="20"/>
          <w:szCs w:val="20"/>
          <w:color w:val="auto"/>
        </w:rPr>
      </w:pPr>
      <w:r>
        <w:rPr>
          <w:rFonts w:ascii="Arial" w:cs="Arial" w:eastAsia="Arial" w:hAnsi="Arial"/>
          <w:sz w:val="18"/>
          <w:szCs w:val="18"/>
          <w:b w:val="1"/>
          <w:bCs w:val="1"/>
          <w:color w:val="auto"/>
        </w:rPr>
        <w:t>Analogous state law equivalents of each of the above U.S. federal laws and similar healthcare laws and regulations in the EU and other jurisdictions, such, such as anti-kickback and false claims laws, which may apply to items or services reimbursed by any third-party payor, including commercial insurers or patients; state and local marketing and/or transparency laws applicable to manufacturers that may be broader in scope than the federal requirements; state laws that require the reporting of information related to drug pricing; state laws that require drug manufacturers to report information related to payments and other transfers of value to physicians and other healthcare providers or marketing expenditures and pricing information; state and local laws that require the licensure and/or registration of pharmaceutical sales representatives; state laws that require pharmaceutical companies to comply with the pharmaceutical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-1268095</wp:posOffset>
            </wp:positionV>
            <wp:extent cx="71120" cy="71120"/>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7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480"/>
        <w:spacing w:after="0"/>
        <w:rPr>
          <w:sz w:val="20"/>
          <w:szCs w:val="20"/>
          <w:color w:val="auto"/>
        </w:rPr>
      </w:pPr>
      <w:r>
        <w:rPr>
          <w:sz w:val="1"/>
          <w:szCs w:val="1"/>
          <w:color w:val="auto"/>
        </w:rPr>
        <w:drawing>
          <wp:inline distT="0" distB="0" distL="0" distR="0">
            <wp:extent cx="106045" cy="116840"/>
            <wp:effectExtent l="0" t="0" r="0" b="0"/>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0">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3670" cy="118110"/>
            <wp:effectExtent l="0" t="0" r="0" b="0"/>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0015" cy="116840"/>
            <wp:effectExtent l="0" t="0" r="0" b="0"/>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2">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18110" cy="111760"/>
            <wp:effectExtent l="0" t="0" r="0" b="0"/>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3">
                      <a:extLst>
                        <a:ext uri="{28A0092B-C50C-407E-A947-70E740481C1C}"/>
                      </a:extLst>
                    </a:blip>
                    <a:srcRect/>
                    <a:stretch>
                      <a:fillRect/>
                    </a:stretch>
                  </pic:blipFill>
                  <pic:spPr bwMode="auto">
                    <a:xfrm>
                      <a:off x="0" y="0"/>
                      <a:ext cx="118110" cy="111760"/>
                    </a:xfrm>
                    <a:prstGeom prst="rect">
                      <a:avLst/>
                    </a:prstGeom>
                    <a:noFill/>
                    <a:ln>
                      <a:noFill/>
                    </a:ln>
                  </pic:spPr>
                </pic:pic>
              </a:graphicData>
            </a:graphic>
          </wp:inline>
        </w:drawing>
        <w:drawing>
          <wp:inline distT="0" distB="0" distL="0" distR="0">
            <wp:extent cx="107950" cy="118110"/>
            <wp:effectExtent l="0" t="0" r="0" b="0"/>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4">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1765" cy="95250"/>
            <wp:effectExtent l="0" t="0" r="0" b="0"/>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0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18110"/>
            <wp:effectExtent l="0" t="0" r="0" b="0"/>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06">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0015" cy="116840"/>
            <wp:effectExtent l="0" t="0" r="0" b="0"/>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07">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6525" cy="95250"/>
            <wp:effectExtent l="0" t="0" r="0" b="0"/>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08">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81915" cy="109855"/>
            <wp:effectExtent l="0" t="0" r="0" b="0"/>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09">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50495" cy="95250"/>
            <wp:effectExtent l="0" t="0" r="0" b="0"/>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111760"/>
            <wp:effectExtent l="0" t="0" r="0" b="0"/>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1">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64770" cy="118110"/>
            <wp:effectExtent l="0" t="0" r="0" b="0"/>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2">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1765" cy="95250"/>
            <wp:effectExtent l="0" t="0" r="0" b="0"/>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95250"/>
            <wp:effectExtent l="0" t="0" r="0" b="0"/>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111760"/>
            <wp:effectExtent l="0" t="0" r="0" b="0"/>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15">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06045" cy="118110"/>
            <wp:effectExtent l="0" t="0" r="0" b="0"/>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16">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12395" cy="118110"/>
            <wp:effectExtent l="0" t="0" r="0" b="0"/>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17">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04775" cy="116840"/>
            <wp:effectExtent l="0" t="0" r="0" b="0"/>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18">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51765" cy="95250"/>
            <wp:effectExtent l="0" t="0" r="0" b="0"/>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1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1765" cy="95250"/>
            <wp:effectExtent l="0" t="0" r="0" b="0"/>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1">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0015" cy="118110"/>
            <wp:effectExtent l="0" t="0" r="0" b="0"/>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2">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4460" cy="95250"/>
            <wp:effectExtent l="0" t="0" r="0" b="0"/>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4">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07950" cy="118110"/>
            <wp:effectExtent l="0" t="0" r="0" b="0"/>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25">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3670" cy="95250"/>
            <wp:effectExtent l="0" t="0" r="0" b="0"/>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2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1285" cy="116840"/>
            <wp:effectExtent l="0" t="0" r="0" b="0"/>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27">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48590" cy="95250"/>
            <wp:effectExtent l="0" t="0" r="0" b="0"/>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28">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88595" cy="111760"/>
            <wp:effectExtent l="0" t="0" r="0" b="0"/>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29">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64770" cy="118110"/>
            <wp:effectExtent l="0" t="0" r="0" b="0"/>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0">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1765" cy="95250"/>
            <wp:effectExtent l="0" t="0" r="0" b="0"/>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8590" cy="95250"/>
            <wp:effectExtent l="0" t="0" r="0" b="0"/>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1765" cy="111760"/>
            <wp:effectExtent l="0" t="0" r="0" b="0"/>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3">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04775" cy="118110"/>
            <wp:effectExtent l="0" t="0" r="0" b="0"/>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4">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1765" cy="95250"/>
            <wp:effectExtent l="0" t="0" r="0" b="0"/>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3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95250"/>
            <wp:effectExtent l="0" t="0" r="0" b="0"/>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3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30810" cy="111760"/>
            <wp:effectExtent l="0" t="0" r="0" b="0"/>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37">
                      <a:extLst>
                        <a:ext uri="{28A0092B-C50C-407E-A947-70E740481C1C}"/>
                      </a:extLst>
                    </a:blip>
                    <a:srcRect/>
                    <a:stretch>
                      <a:fillRect/>
                    </a:stretch>
                  </pic:blipFill>
                  <pic:spPr bwMode="auto">
                    <a:xfrm>
                      <a:off x="0" y="0"/>
                      <a:ext cx="130810" cy="111760"/>
                    </a:xfrm>
                    <a:prstGeom prst="rect">
                      <a:avLst/>
                    </a:prstGeom>
                    <a:noFill/>
                    <a:ln>
                      <a:noFill/>
                    </a:ln>
                  </pic:spPr>
                </pic:pic>
              </a:graphicData>
            </a:graphic>
          </wp:inline>
        </w:drawing>
        <w:drawing>
          <wp:inline distT="0" distB="0" distL="0" distR="0">
            <wp:extent cx="188595" cy="95250"/>
            <wp:effectExtent l="0" t="0" r="0" b="0"/>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3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7950" cy="118110"/>
            <wp:effectExtent l="0" t="0" r="0" b="0"/>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39">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81915" cy="111760"/>
            <wp:effectExtent l="0" t="0" r="0" b="0"/>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0">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r>
      <w:r>
        <w:rPr>
          <w:rFonts w:ascii="Arial" w:cs="Arial" w:eastAsia="Arial" w:hAnsi="Arial"/>
          <w:sz w:val="1"/>
          <w:szCs w:val="1"/>
          <w:b w:val="1"/>
          <w:bCs w:val="1"/>
          <w:color w:val="auto"/>
        </w:rPr>
        <w:t>ated by the</w:t>
      </w:r>
    </w:p>
    <w:p>
      <w:pPr>
        <w:ind w:left="500" w:right="60"/>
        <w:spacing w:after="0" w:line="253" w:lineRule="auto"/>
        <w:rPr>
          <w:sz w:val="20"/>
          <w:szCs w:val="20"/>
          <w:color w:val="auto"/>
        </w:rPr>
      </w:pPr>
      <w:r>
        <w:rPr>
          <w:rFonts w:ascii="Arial" w:cs="Arial" w:eastAsia="Arial" w:hAnsi="Arial"/>
          <w:sz w:val="19"/>
          <w:szCs w:val="19"/>
          <w:b w:val="1"/>
          <w:bCs w:val="1"/>
          <w:color w:val="auto"/>
        </w:rPr>
        <w:t>federal government; and state laws governing the privacy and security of health information and/or other health information in certain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32" w:lineRule="exact"/>
        <w:rPr>
          <w:sz w:val="20"/>
          <w:szCs w:val="20"/>
          <w:color w:val="auto"/>
        </w:rPr>
      </w:pPr>
    </w:p>
    <w:p>
      <w:pPr>
        <w:ind w:left="500" w:right="20"/>
        <w:spacing w:after="0" w:line="267" w:lineRule="auto"/>
        <w:rPr>
          <w:sz w:val="20"/>
          <w:szCs w:val="20"/>
          <w:color w:val="auto"/>
        </w:rPr>
      </w:pPr>
      <w:r>
        <w:rPr>
          <w:rFonts w:ascii="Arial" w:cs="Arial" w:eastAsia="Arial" w:hAnsi="Arial"/>
          <w:sz w:val="18"/>
          <w:szCs w:val="18"/>
          <w:b w:val="1"/>
          <w:bCs w:val="1"/>
          <w:color w:val="auto"/>
        </w:rPr>
        <w:t>The scope and enforcement of each of these laws is uncertain and subject to rapid change in the current environment of healthcare reform, especially in light of the lack of applicable precedent and regulations. Federal, state and foreign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individual imprisonment, exclusion from participation in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any of which could adversely affect our ability to operate our business and our financial results. If any of the physicians or other healthcare providers or entities with whom we expect to do business is found to be not in compliance with applicable laws, they may be subject to similar actions, penalties, and sanctions. Ensuring business arrangements comply with applicable healthcare laws, as well as responding to possible investigations by government authorities, can be time- and resource consuming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-2588895</wp:posOffset>
            </wp:positionV>
            <wp:extent cx="71120" cy="71120"/>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5715</wp:posOffset>
            </wp:positionV>
            <wp:extent cx="3148330" cy="146050"/>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2">
                      <a:extLst>
                        <a:ext uri="{28A0092B-C50C-407E-A947-70E740481C1C}"/>
                      </a:extLst>
                    </a:blip>
                    <a:srcRect/>
                    <a:stretch>
                      <a:fillRect/>
                    </a:stretch>
                  </pic:blipFill>
                  <pic:spPr bwMode="auto">
                    <a:xfrm>
                      <a:off x="0" y="0"/>
                      <a:ext cx="3148330" cy="146050"/>
                    </a:xfrm>
                    <a:prstGeom prst="rect">
                      <a:avLst/>
                    </a:prstGeom>
                    <a:noFill/>
                  </pic:spPr>
                </pic:pic>
              </a:graphicData>
            </a:graphic>
          </wp:anchor>
        </w:drawing>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Privacy data protection, and security laws and regulations</w:t>
      </w:r>
    </w:p>
    <w:p>
      <w:pPr>
        <w:spacing w:after="0" w:line="126" w:lineRule="exact"/>
        <w:rPr>
          <w:sz w:val="20"/>
          <w:szCs w:val="20"/>
          <w:color w:val="auto"/>
        </w:rPr>
      </w:pPr>
    </w:p>
    <w:p>
      <w:pPr>
        <w:ind w:firstLine="3"/>
        <w:spacing w:after="0" w:line="261" w:lineRule="auto"/>
        <w:rPr>
          <w:sz w:val="20"/>
          <w:szCs w:val="20"/>
          <w:color w:val="auto"/>
        </w:rPr>
      </w:pPr>
      <w:r>
        <w:rPr>
          <w:rFonts w:ascii="Arial" w:cs="Arial" w:eastAsia="Arial" w:hAnsi="Arial"/>
          <w:sz w:val="18"/>
          <w:szCs w:val="18"/>
          <w:b w:val="1"/>
          <w:bCs w:val="1"/>
          <w:color w:val="auto"/>
        </w:rPr>
        <w:t xml:space="preserve">We may be subject to Swiss, European, US federal, state, and foreign data protection laws and regulations (i.e., laws and regulations that address privacy and data security) which provide additional privacy restrictions. For example, in the European Economic Area, or EEA, and United Kingdom, or UK, the collection and use of personal data including health information is governed by the provisions of the General Data Protection Regulation, or the </w:t>
      </w:r>
      <w:r>
        <w:rPr>
          <w:sz w:val="1"/>
          <w:szCs w:val="1"/>
          <w:color w:val="auto"/>
        </w:rPr>
        <w:drawing>
          <wp:inline distT="0" distB="0" distL="0" distR="0">
            <wp:extent cx="179070" cy="118110"/>
            <wp:effectExtent l="0" t="0" r="0" b="0"/>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3">
                      <a:extLst>
                        <a:ext uri="{28A0092B-C50C-407E-A947-70E740481C1C}"/>
                      </a:extLst>
                    </a:blip>
                    <a:srcRect/>
                    <a:stretch>
                      <a:fillRect/>
                    </a:stretch>
                  </pic:blipFill>
                  <pic:spPr bwMode="auto">
                    <a:xfrm>
                      <a:off x="0" y="0"/>
                      <a:ext cx="179070" cy="118110"/>
                    </a:xfrm>
                    <a:prstGeom prst="rect">
                      <a:avLst/>
                    </a:prstGeom>
                    <a:noFill/>
                    <a:ln>
                      <a:noFill/>
                    </a:ln>
                  </pic:spPr>
                </pic:pic>
              </a:graphicData>
            </a:graphic>
          </wp:inline>
        </w:drawing>
        <w:drawing>
          <wp:inline distT="0" distB="0" distL="0" distR="0">
            <wp:extent cx="201930" cy="120015"/>
            <wp:effectExtent l="0" t="0" r="0" b="0"/>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4">
                      <a:extLst>
                        <a:ext uri="{28A0092B-C50C-407E-A947-70E740481C1C}"/>
                      </a:extLst>
                    </a:blip>
                    <a:srcRect/>
                    <a:stretch>
                      <a:fillRect/>
                    </a:stretch>
                  </pic:blipFill>
                  <pic:spPr bwMode="auto">
                    <a:xfrm>
                      <a:off x="0" y="0"/>
                      <a:ext cx="201930" cy="120015"/>
                    </a:xfrm>
                    <a:prstGeom prst="rect">
                      <a:avLst/>
                    </a:prstGeom>
                    <a:noFill/>
                    <a:ln>
                      <a:noFill/>
                    </a:ln>
                  </pic:spPr>
                </pic:pic>
              </a:graphicData>
            </a:graphic>
          </wp:inline>
        </w:drawing>
        <w:drawing>
          <wp:inline distT="0" distB="0" distL="0" distR="0">
            <wp:extent cx="185420" cy="116840"/>
            <wp:effectExtent l="0" t="0" r="0" b="0"/>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45">
                      <a:extLst>
                        <a:ext uri="{28A0092B-C50C-407E-A947-70E740481C1C}"/>
                      </a:extLst>
                    </a:blip>
                    <a:srcRect/>
                    <a:stretch>
                      <a:fillRect/>
                    </a:stretch>
                  </pic:blipFill>
                  <pic:spPr bwMode="auto">
                    <a:xfrm>
                      <a:off x="0" y="0"/>
                      <a:ext cx="185420" cy="116840"/>
                    </a:xfrm>
                    <a:prstGeom prst="rect">
                      <a:avLst/>
                    </a:prstGeom>
                    <a:noFill/>
                    <a:ln>
                      <a:noFill/>
                    </a:ln>
                  </pic:spPr>
                </pic:pic>
              </a:graphicData>
            </a:graphic>
          </wp:inline>
        </w:drawing>
        <w:drawing>
          <wp:inline distT="0" distB="0" distL="0" distR="0">
            <wp:extent cx="153670" cy="95250"/>
            <wp:effectExtent l="0" t="0" r="0" b="0"/>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4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47">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0015" cy="118110"/>
            <wp:effectExtent l="0" t="0" r="0" b="0"/>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48">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4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91770" cy="118110"/>
            <wp:effectExtent l="0" t="0" r="0" b="0"/>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0">
                      <a:extLst>
                        <a:ext uri="{28A0092B-C50C-407E-A947-70E740481C1C}"/>
                      </a:extLst>
                    </a:blip>
                    <a:srcRect/>
                    <a:stretch>
                      <a:fillRect/>
                    </a:stretch>
                  </pic:blipFill>
                  <pic:spPr bwMode="auto">
                    <a:xfrm>
                      <a:off x="0" y="0"/>
                      <a:ext cx="191770" cy="118110"/>
                    </a:xfrm>
                    <a:prstGeom prst="rect">
                      <a:avLst/>
                    </a:prstGeom>
                    <a:noFill/>
                    <a:ln>
                      <a:noFill/>
                    </a:ln>
                  </pic:spPr>
                </pic:pic>
              </a:graphicData>
            </a:graphic>
          </wp:inline>
        </w:drawing>
        <w:drawing>
          <wp:inline distT="0" distB="0" distL="0" distR="0">
            <wp:extent cx="107950" cy="118110"/>
            <wp:effectExtent l="0" t="0" r="0" b="0"/>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1">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44145" cy="116840"/>
            <wp:effectExtent l="0" t="0" r="0" b="0"/>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2">
                      <a:extLst>
                        <a:ext uri="{28A0092B-C50C-407E-A947-70E740481C1C}"/>
                      </a:extLst>
                    </a:blip>
                    <a:srcRect/>
                    <a:stretch>
                      <a:fillRect/>
                    </a:stretch>
                  </pic:blipFill>
                  <pic:spPr bwMode="auto">
                    <a:xfrm>
                      <a:off x="0" y="0"/>
                      <a:ext cx="144145" cy="116840"/>
                    </a:xfrm>
                    <a:prstGeom prst="rect">
                      <a:avLst/>
                    </a:prstGeom>
                    <a:noFill/>
                    <a:ln>
                      <a:noFill/>
                    </a:ln>
                  </pic:spPr>
                </pic:pic>
              </a:graphicData>
            </a:graphic>
          </wp:inline>
        </w:drawing>
        <w:drawing>
          <wp:inline distT="0" distB="0" distL="0" distR="0">
            <wp:extent cx="107950" cy="137160"/>
            <wp:effectExtent l="0" t="0" r="0" b="0"/>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3">
                      <a:extLst>
                        <a:ext uri="{28A0092B-C50C-407E-A947-70E740481C1C}"/>
                      </a:extLst>
                    </a:blip>
                    <a:srcRect/>
                    <a:stretch>
                      <a:fillRect/>
                    </a:stretch>
                  </pic:blipFill>
                  <pic:spPr bwMode="auto">
                    <a:xfrm>
                      <a:off x="0" y="0"/>
                      <a:ext cx="107950" cy="137160"/>
                    </a:xfrm>
                    <a:prstGeom prst="rect">
                      <a:avLst/>
                    </a:prstGeom>
                    <a:noFill/>
                    <a:ln>
                      <a:noFill/>
                    </a:ln>
                  </pic:spPr>
                </pic:pic>
              </a:graphicData>
            </a:graphic>
          </wp:inline>
        </w:drawing>
        <w:drawing>
          <wp:inline distT="0" distB="0" distL="0" distR="0">
            <wp:extent cx="189865" cy="95250"/>
            <wp:effectExtent l="0" t="0" r="0" b="0"/>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4">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153670" cy="95250"/>
            <wp:effectExtent l="0" t="0" r="0" b="0"/>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5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3190" cy="116840"/>
            <wp:effectExtent l="0" t="0" r="0" b="0"/>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5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77470" cy="118110"/>
            <wp:effectExtent l="0" t="0" r="0" b="0"/>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57">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5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8905" cy="120015"/>
            <wp:effectExtent l="0" t="0" r="0" b="0"/>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59">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120015" cy="118110"/>
            <wp:effectExtent l="0" t="0" r="0" b="0"/>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0">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95250"/>
            <wp:effectExtent l="0" t="0" r="0" b="0"/>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95250"/>
            <wp:effectExtent l="0" t="0" r="0" b="0"/>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33350" cy="95250"/>
            <wp:effectExtent l="0" t="0" r="0" b="0"/>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4">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20015" cy="118110"/>
            <wp:effectExtent l="0" t="0" r="0" b="0"/>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65">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6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91770" cy="118110"/>
            <wp:effectExtent l="0" t="0" r="0" b="0"/>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67">
                      <a:extLst>
                        <a:ext uri="{28A0092B-C50C-407E-A947-70E740481C1C}"/>
                      </a:extLst>
                    </a:blip>
                    <a:srcRect/>
                    <a:stretch>
                      <a:fillRect/>
                    </a:stretch>
                  </pic:blipFill>
                  <pic:spPr bwMode="auto">
                    <a:xfrm>
                      <a:off x="0" y="0"/>
                      <a:ext cx="191770" cy="118110"/>
                    </a:xfrm>
                    <a:prstGeom prst="rect">
                      <a:avLst/>
                    </a:prstGeom>
                    <a:noFill/>
                    <a:ln>
                      <a:noFill/>
                    </a:ln>
                  </pic:spPr>
                </pic:pic>
              </a:graphicData>
            </a:graphic>
          </wp:inline>
        </w:drawing>
        <w:drawing>
          <wp:inline distT="0" distB="0" distL="0" distR="0">
            <wp:extent cx="203835" cy="120015"/>
            <wp:effectExtent l="0" t="0" r="0" b="0"/>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68">
                      <a:extLst>
                        <a:ext uri="{28A0092B-C50C-407E-A947-70E740481C1C}"/>
                      </a:extLst>
                    </a:blip>
                    <a:srcRect/>
                    <a:stretch>
                      <a:fillRect/>
                    </a:stretch>
                  </pic:blipFill>
                  <pic:spPr bwMode="auto">
                    <a:xfrm>
                      <a:off x="0" y="0"/>
                      <a:ext cx="203835" cy="120015"/>
                    </a:xfrm>
                    <a:prstGeom prst="rect">
                      <a:avLst/>
                    </a:prstGeom>
                    <a:noFill/>
                    <a:ln>
                      <a:noFill/>
                    </a:ln>
                  </pic:spPr>
                </pic:pic>
              </a:graphicData>
            </a:graphic>
          </wp:inline>
        </w:drawing>
        <w:drawing>
          <wp:inline distT="0" distB="0" distL="0" distR="0">
            <wp:extent cx="92710" cy="116840"/>
            <wp:effectExtent l="0" t="0" r="0" b="0"/>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69">
                      <a:extLst>
                        <a:ext uri="{28A0092B-C50C-407E-A947-70E740481C1C}"/>
                      </a:extLst>
                    </a:blip>
                    <a:srcRect/>
                    <a:stretch>
                      <a:fillRect/>
                    </a:stretch>
                  </pic:blipFill>
                  <pic:spPr bwMode="auto">
                    <a:xfrm>
                      <a:off x="0" y="0"/>
                      <a:ext cx="92710" cy="116840"/>
                    </a:xfrm>
                    <a:prstGeom prst="rect">
                      <a:avLst/>
                    </a:prstGeom>
                    <a:noFill/>
                    <a:ln>
                      <a:noFill/>
                    </a:ln>
                  </pic:spPr>
                </pic:pic>
              </a:graphicData>
            </a:graphic>
          </wp:inline>
        </w:drawing>
      </w:r>
      <w:r>
        <w:rPr>
          <w:rFonts w:ascii="Arial" w:cs="Arial" w:eastAsia="Arial" w:hAnsi="Arial"/>
          <w:sz w:val="18"/>
          <w:szCs w:val="18"/>
          <w:b w:val="1"/>
          <w:bCs w:val="1"/>
          <w:color w:val="auto"/>
        </w:rPr>
        <w:t>R, and collectively the GDPR, as well as national data protection laws in force in relevant EEA Member States and the UK (including the UK Data Protection Act 2018 and the UK Data (Use and Access) Act 2025. The GDPR imposes a broad range of strict requirements on companies subject to the GDPR, such as requirements relating to ensuring a legal basis or condition applies to the processing of personal data, transferring such information outside the EEA/UK, including to the U.S. (see below), expanded disclosures to individuals regarding the processing of their personal data, implementing safeguards to keep personal data secure, having data processing agreements with third parties who process personal data, providing information to individuals regarding data processing activities, responding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-1082675</wp:posOffset>
            </wp:positionV>
            <wp:extent cx="36195" cy="55880"/>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0">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2969895</wp:posOffset>
            </wp:positionH>
            <wp:positionV relativeFrom="paragraph">
              <wp:posOffset>-1082675</wp:posOffset>
            </wp:positionV>
            <wp:extent cx="36195" cy="5588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1">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3175</wp:posOffset>
            </wp:positionV>
            <wp:extent cx="6407785" cy="146050"/>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2">
                      <a:extLst>
                        <a:ext uri="{28A0092B-C50C-407E-A947-70E740481C1C}"/>
                      </a:extLst>
                    </a:blip>
                    <a:srcRect/>
                    <a:stretch>
                      <a:fillRect/>
                    </a:stretch>
                  </pic:blipFill>
                  <pic:spPr bwMode="auto">
                    <a:xfrm>
                      <a:off x="0" y="0"/>
                      <a:ext cx="6407785" cy="146050"/>
                    </a:xfrm>
                    <a:prstGeom prst="rect">
                      <a:avLst/>
                    </a:prstGeom>
                    <a:noFill/>
                  </pic:spPr>
                </pic:pic>
              </a:graphicData>
            </a:graphic>
          </wp:anchor>
        </w:drawing>
      </w:r>
    </w:p>
    <w:p>
      <w:pPr>
        <w:spacing w:after="0" w:line="1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individuals to whom the personal data relates, reporting security and privacy breaches involving personal data to the competent national data protection authority and affected individuals, appointing data protection officers, conducting data protection impact assessments, and record-keeping. The GDPR substantially increases the penalties to which we could be subject in the event of any non-</w:t>
      </w:r>
      <w:r>
        <w:rPr>
          <w:sz w:val="1"/>
          <w:szCs w:val="1"/>
          <w:color w:val="auto"/>
        </w:rPr>
        <w:drawing>
          <wp:inline distT="0" distB="0" distL="0" distR="0">
            <wp:extent cx="150495" cy="95250"/>
            <wp:effectExtent l="0" t="0" r="0" b="0"/>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111760"/>
            <wp:effectExtent l="0" t="0" r="0" b="0"/>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4">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64770" cy="118110"/>
            <wp:effectExtent l="0" t="0" r="0" b="0"/>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75">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0495" cy="95250"/>
            <wp:effectExtent l="0" t="0" r="0" b="0"/>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7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0495" cy="95250"/>
            <wp:effectExtent l="0" t="0" r="0" b="0"/>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7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6045" cy="116840"/>
            <wp:effectExtent l="0" t="0" r="0" b="0"/>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78">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04775" cy="120015"/>
            <wp:effectExtent l="0" t="0" r="0" b="0"/>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79">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48590" cy="118110"/>
            <wp:effectExtent l="0" t="0" r="0" b="0"/>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0">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06045" cy="116840"/>
            <wp:effectExtent l="0" t="0" r="0" b="0"/>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1">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81915" cy="111760"/>
            <wp:effectExtent l="0" t="0" r="0" b="0"/>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2">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78740" cy="118110"/>
            <wp:effectExtent l="0" t="0" r="0" b="0"/>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3">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8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2080" cy="120015"/>
            <wp:effectExtent l="0" t="0" r="0" b="0"/>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86">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1765" cy="111760"/>
            <wp:effectExtent l="0" t="0" r="0" b="0"/>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87">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24460" cy="116840"/>
            <wp:effectExtent l="0" t="0" r="0" b="0"/>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88">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59385" cy="120015"/>
            <wp:effectExtent l="0" t="0" r="0" b="0"/>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89">
                      <a:extLst>
                        <a:ext uri="{28A0092B-C50C-407E-A947-70E740481C1C}"/>
                      </a:extLst>
                    </a:blip>
                    <a:srcRect/>
                    <a:stretch>
                      <a:fillRect/>
                    </a:stretch>
                  </pic:blipFill>
                  <pic:spPr bwMode="auto">
                    <a:xfrm>
                      <a:off x="0" y="0"/>
                      <a:ext cx="159385" cy="120015"/>
                    </a:xfrm>
                    <a:prstGeom prst="rect">
                      <a:avLst/>
                    </a:prstGeom>
                    <a:noFill/>
                    <a:ln>
                      <a:noFill/>
                    </a:ln>
                  </pic:spPr>
                </pic:pic>
              </a:graphicData>
            </a:graphic>
          </wp:inline>
        </w:drawing>
        <w:drawing>
          <wp:inline distT="0" distB="0" distL="0" distR="0">
            <wp:extent cx="83185" cy="118110"/>
            <wp:effectExtent l="0" t="0" r="0" b="0"/>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0">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53670" cy="118110"/>
            <wp:effectExtent l="0" t="0" r="0" b="0"/>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83185" cy="118110"/>
            <wp:effectExtent l="0" t="0" r="0" b="0"/>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2">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54940" cy="118110"/>
            <wp:effectExtent l="0" t="0" r="0" b="0"/>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3">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83185" cy="118110"/>
            <wp:effectExtent l="0" t="0" r="0" b="0"/>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4">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r>
      <w:r>
        <w:rPr>
          <w:rFonts w:ascii="Arial" w:cs="Arial" w:eastAsia="Arial" w:hAnsi="Arial"/>
          <w:sz w:val="18"/>
          <w:szCs w:val="18"/>
          <w:b w:val="1"/>
          <w:bCs w:val="1"/>
          <w:color w:val="auto"/>
        </w:rPr>
        <w:t xml:space="preserve"> (£17.5 million for the UK GDPR) or 4% of our corporate group's total annual global revenue from the proceeding year, whichever is greater. The GDPR also confers a private right of action on data subjects and consumer associations to lodge complaints with supervisory authorities, seek judicial remedies, and obtain compensation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-495935</wp:posOffset>
            </wp:positionV>
            <wp:extent cx="36195" cy="55880"/>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895">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5748020</wp:posOffset>
            </wp:positionH>
            <wp:positionV relativeFrom="paragraph">
              <wp:posOffset>-495935</wp:posOffset>
            </wp:positionV>
            <wp:extent cx="36195" cy="5588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896">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5993130</wp:posOffset>
            </wp:positionH>
            <wp:positionV relativeFrom="paragraph">
              <wp:posOffset>-495935</wp:posOffset>
            </wp:positionV>
            <wp:extent cx="36195" cy="55880"/>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89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76</w:t>
      </w:r>
    </w:p>
    <w:p>
      <w:pPr>
        <w:sectPr>
          <w:pgSz w:w="12240" w:h="15840" w:orient="portrait"/>
          <w:cols w:equalWidth="0" w:num="1">
            <w:col w:w="10080"/>
          </w:cols>
          <w:pgMar w:left="1080" w:top="1101" w:right="1080" w:bottom="154" w:gutter="0" w:footer="0" w:header="0"/>
        </w:sectPr>
      </w:pPr>
    </w:p>
    <w:bookmarkStart w:id="81" w:name="page82"/>
    <w:bookmarkEnd w:id="81"/>
    <w:p>
      <w:pPr>
        <w:ind w:right="40"/>
        <w:spacing w:after="0" w:line="238" w:lineRule="auto"/>
        <w:rPr>
          <w:sz w:val="20"/>
          <w:szCs w:val="20"/>
          <w:color w:val="auto"/>
        </w:rPr>
      </w:pPr>
      <w:r>
        <w:rPr>
          <w:rFonts w:ascii="Arial" w:cs="Arial" w:eastAsia="Arial" w:hAnsi="Arial"/>
          <w:sz w:val="20"/>
          <w:szCs w:val="20"/>
          <w:b w:val="1"/>
          <w:bCs w:val="1"/>
          <w:color w:val="auto"/>
        </w:rPr>
        <w:t>damages resulting from violations of the GDPR. The GDPR may impose additional responsibility and liability in relation to personal data that we process and we may be required to put in place additional mechanisms to ensure continued compliance with GDPR, which may be onerous and adversely affect our business, financial condition, results of operations and prospects. Compliance with the GDPR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34" w:lineRule="exact"/>
        <w:rPr>
          <w:sz w:val="20"/>
          <w:szCs w:val="20"/>
          <w:color w:val="auto"/>
        </w:rPr>
      </w:pPr>
    </w:p>
    <w:p>
      <w:pPr>
        <w:jc w:val="both"/>
        <w:ind w:right="720" w:hanging="14"/>
        <w:spacing w:after="0" w:line="254" w:lineRule="auto"/>
        <w:rPr>
          <w:sz w:val="20"/>
          <w:szCs w:val="20"/>
          <w:color w:val="auto"/>
        </w:rPr>
      </w:pPr>
      <w:r>
        <w:rPr>
          <w:sz w:val="1"/>
          <w:szCs w:val="1"/>
          <w:color w:val="auto"/>
        </w:rPr>
        <w:drawing>
          <wp:inline distT="0" distB="0" distL="0" distR="0">
            <wp:extent cx="162560" cy="116840"/>
            <wp:effectExtent l="0" t="0" r="0" b="0"/>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898">
                      <a:extLst>
                        <a:ext uri="{28A0092B-C50C-407E-A947-70E740481C1C}"/>
                      </a:extLst>
                    </a:blip>
                    <a:srcRect/>
                    <a:stretch>
                      <a:fillRect/>
                    </a:stretch>
                  </pic:blipFill>
                  <pic:spPr bwMode="auto">
                    <a:xfrm>
                      <a:off x="0" y="0"/>
                      <a:ext cx="162560" cy="116840"/>
                    </a:xfrm>
                    <a:prstGeom prst="rect">
                      <a:avLst/>
                    </a:prstGeom>
                    <a:noFill/>
                    <a:ln>
                      <a:noFill/>
                    </a:ln>
                  </pic:spPr>
                </pic:pic>
              </a:graphicData>
            </a:graphic>
          </wp:inline>
        </w:drawing>
        <w:drawing>
          <wp:inline distT="0" distB="0" distL="0" distR="0">
            <wp:extent cx="86360" cy="95250"/>
            <wp:effectExtent l="0" t="0" r="0" b="0"/>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89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91770" cy="118110"/>
            <wp:effectExtent l="0" t="0" r="0" b="0"/>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0">
                      <a:extLst>
                        <a:ext uri="{28A0092B-C50C-407E-A947-70E740481C1C}"/>
                      </a:extLst>
                    </a:blip>
                    <a:srcRect/>
                    <a:stretch>
                      <a:fillRect/>
                    </a:stretch>
                  </pic:blipFill>
                  <pic:spPr bwMode="auto">
                    <a:xfrm>
                      <a:off x="0" y="0"/>
                      <a:ext cx="191770" cy="118110"/>
                    </a:xfrm>
                    <a:prstGeom prst="rect">
                      <a:avLst/>
                    </a:prstGeom>
                    <a:noFill/>
                    <a:ln>
                      <a:noFill/>
                    </a:ln>
                  </pic:spPr>
                </pic:pic>
              </a:graphicData>
            </a:graphic>
          </wp:inline>
        </w:drawing>
        <w:drawing>
          <wp:inline distT="0" distB="0" distL="0" distR="0">
            <wp:extent cx="107950" cy="118110"/>
            <wp:effectExtent l="0" t="0" r="0" b="0"/>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1">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6210" cy="118110"/>
            <wp:effectExtent l="0" t="0" r="0" b="0"/>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2">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23190" cy="116840"/>
            <wp:effectExtent l="0" t="0" r="0" b="0"/>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8905" cy="113030"/>
            <wp:effectExtent l="0" t="0" r="0" b="0"/>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4">
                      <a:extLst>
                        <a:ext uri="{28A0092B-C50C-407E-A947-70E740481C1C}"/>
                      </a:extLst>
                    </a:blip>
                    <a:srcRect/>
                    <a:stretch>
                      <a:fillRect/>
                    </a:stretch>
                  </pic:blipFill>
                  <pic:spPr bwMode="auto">
                    <a:xfrm>
                      <a:off x="0" y="0"/>
                      <a:ext cx="128905" cy="113030"/>
                    </a:xfrm>
                    <a:prstGeom prst="rect">
                      <a:avLst/>
                    </a:prstGeom>
                    <a:noFill/>
                    <a:ln>
                      <a:noFill/>
                    </a:ln>
                  </pic:spPr>
                </pic:pic>
              </a:graphicData>
            </a:graphic>
          </wp:inline>
        </w:drawing>
        <w:drawing>
          <wp:inline distT="0" distB="0" distL="0" distR="0">
            <wp:extent cx="127635" cy="116840"/>
            <wp:effectExtent l="0" t="0" r="0" b="0"/>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05">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4940" cy="95250"/>
            <wp:effectExtent l="0" t="0" r="0" b="0"/>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06">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78740" cy="118110"/>
            <wp:effectExtent l="0" t="0" r="0" b="0"/>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07">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0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4460" cy="95250"/>
            <wp:effectExtent l="0" t="0" r="0" b="0"/>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0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2395" cy="123825"/>
            <wp:effectExtent l="0" t="0" r="0" b="0"/>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0">
                      <a:extLst>
                        <a:ext uri="{28A0092B-C50C-407E-A947-70E740481C1C}"/>
                      </a:extLst>
                    </a:blip>
                    <a:srcRect/>
                    <a:stretch>
                      <a:fillRect/>
                    </a:stretch>
                  </pic:blipFill>
                  <pic:spPr bwMode="auto">
                    <a:xfrm>
                      <a:off x="0" y="0"/>
                      <a:ext cx="112395" cy="123825"/>
                    </a:xfrm>
                    <a:prstGeom prst="rect">
                      <a:avLst/>
                    </a:prstGeom>
                    <a:noFill/>
                    <a:ln>
                      <a:noFill/>
                    </a:ln>
                  </pic:spPr>
                </pic:pic>
              </a:graphicData>
            </a:graphic>
          </wp:inline>
        </w:drawing>
        <w:drawing>
          <wp:inline distT="0" distB="0" distL="0" distR="0">
            <wp:extent cx="188595" cy="95250"/>
            <wp:effectExtent l="0" t="0" r="0" b="0"/>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1">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2870" cy="118110"/>
            <wp:effectExtent l="0" t="0" r="0" b="0"/>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2">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06045" cy="116840"/>
            <wp:effectExtent l="0" t="0" r="0" b="0"/>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3">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4940" cy="118110"/>
            <wp:effectExtent l="0" t="0" r="0" b="0"/>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4">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151765" cy="113030"/>
            <wp:effectExtent l="0" t="0" r="0" b="0"/>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15">
                      <a:extLst>
                        <a:ext uri="{28A0092B-C50C-407E-A947-70E740481C1C}"/>
                      </a:extLst>
                    </a:blip>
                    <a:srcRect/>
                    <a:stretch>
                      <a:fillRect/>
                    </a:stretch>
                  </pic:blipFill>
                  <pic:spPr bwMode="auto">
                    <a:xfrm>
                      <a:off x="0" y="0"/>
                      <a:ext cx="151765" cy="113030"/>
                    </a:xfrm>
                    <a:prstGeom prst="rect">
                      <a:avLst/>
                    </a:prstGeom>
                    <a:noFill/>
                    <a:ln>
                      <a:noFill/>
                    </a:ln>
                  </pic:spPr>
                </pic:pic>
              </a:graphicData>
            </a:graphic>
          </wp:inline>
        </w:drawing>
        <w:drawing>
          <wp:inline distT="0" distB="0" distL="0" distR="0">
            <wp:extent cx="148590" cy="118110"/>
            <wp:effectExtent l="0" t="0" r="0" b="0"/>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16">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50495" cy="95250"/>
            <wp:effectExtent l="0" t="0" r="0" b="0"/>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1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57150" cy="116840"/>
            <wp:effectExtent l="0" t="0" r="0" b="0"/>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18">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01600" cy="118110"/>
            <wp:effectExtent l="0" t="0" r="0" b="0"/>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19">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91770" cy="95250"/>
            <wp:effectExtent l="0" t="0" r="0" b="0"/>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0">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48590" cy="118110"/>
            <wp:effectExtent l="0" t="0" r="0" b="0"/>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1">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57150" cy="116840"/>
            <wp:effectExtent l="0" t="0" r="0" b="0"/>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2">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12395" cy="120015"/>
            <wp:effectExtent l="0" t="0" r="0" b="0"/>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3">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06045" cy="123825"/>
            <wp:effectExtent l="0" t="0" r="0" b="0"/>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4">
                      <a:extLst>
                        <a:ext uri="{28A0092B-C50C-407E-A947-70E740481C1C}"/>
                      </a:extLst>
                    </a:blip>
                    <a:srcRect/>
                    <a:stretch>
                      <a:fillRect/>
                    </a:stretch>
                  </pic:blipFill>
                  <pic:spPr bwMode="auto">
                    <a:xfrm>
                      <a:off x="0" y="0"/>
                      <a:ext cx="106045" cy="123825"/>
                    </a:xfrm>
                    <a:prstGeom prst="rect">
                      <a:avLst/>
                    </a:prstGeom>
                    <a:noFill/>
                    <a:ln>
                      <a:noFill/>
                    </a:ln>
                  </pic:spPr>
                </pic:pic>
              </a:graphicData>
            </a:graphic>
          </wp:inline>
        </w:drawing>
        <w:drawing>
          <wp:inline distT="0" distB="0" distL="0" distR="0">
            <wp:extent cx="150495" cy="95250"/>
            <wp:effectExtent l="0" t="0" r="0" b="0"/>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2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26">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4460" cy="116840"/>
            <wp:effectExtent l="0" t="0" r="0" b="0"/>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27">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15570" cy="118110"/>
            <wp:effectExtent l="0" t="0" r="0" b="0"/>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28">
                      <a:extLst>
                        <a:ext uri="{28A0092B-C50C-407E-A947-70E740481C1C}"/>
                      </a:extLst>
                    </a:blip>
                    <a:srcRect/>
                    <a:stretch>
                      <a:fillRect/>
                    </a:stretch>
                  </pic:blipFill>
                  <pic:spPr bwMode="auto">
                    <a:xfrm>
                      <a:off x="0" y="0"/>
                      <a:ext cx="115570" cy="118110"/>
                    </a:xfrm>
                    <a:prstGeom prst="rect">
                      <a:avLst/>
                    </a:prstGeom>
                    <a:noFill/>
                    <a:ln>
                      <a:noFill/>
                    </a:ln>
                  </pic:spPr>
                </pic:pic>
              </a:graphicData>
            </a:graphic>
          </wp:inline>
        </w:drawing>
        <w:drawing>
          <wp:inline distT="0" distB="0" distL="0" distR="0">
            <wp:extent cx="86360" cy="95250"/>
            <wp:effectExtent l="0" t="0" r="0" b="0"/>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2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9070" cy="118110"/>
            <wp:effectExtent l="0" t="0" r="0" b="0"/>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0">
                      <a:extLst>
                        <a:ext uri="{28A0092B-C50C-407E-A947-70E740481C1C}"/>
                      </a:extLst>
                    </a:blip>
                    <a:srcRect/>
                    <a:stretch>
                      <a:fillRect/>
                    </a:stretch>
                  </pic:blipFill>
                  <pic:spPr bwMode="auto">
                    <a:xfrm>
                      <a:off x="0" y="0"/>
                      <a:ext cx="179070" cy="118110"/>
                    </a:xfrm>
                    <a:prstGeom prst="rect">
                      <a:avLst/>
                    </a:prstGeom>
                    <a:noFill/>
                    <a:ln>
                      <a:noFill/>
                    </a:ln>
                  </pic:spPr>
                </pic:pic>
              </a:graphicData>
            </a:graphic>
          </wp:inline>
        </w:drawing>
        <w:drawing>
          <wp:inline distT="0" distB="0" distL="0" distR="0">
            <wp:extent cx="106045" cy="118110"/>
            <wp:effectExtent l="0" t="0" r="0" b="0"/>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1">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8115" cy="118110"/>
            <wp:effectExtent l="0" t="0" r="0" b="0"/>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2">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4460" cy="116840"/>
            <wp:effectExtent l="0" t="0" r="0" b="0"/>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3">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32080" cy="113030"/>
            <wp:effectExtent l="0" t="0" r="0" b="0"/>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4">
                      <a:extLst>
                        <a:ext uri="{28A0092B-C50C-407E-A947-70E740481C1C}"/>
                      </a:extLst>
                    </a:blip>
                    <a:srcRect/>
                    <a:stretch>
                      <a:fillRect/>
                    </a:stretch>
                  </pic:blipFill>
                  <pic:spPr bwMode="auto">
                    <a:xfrm>
                      <a:off x="0" y="0"/>
                      <a:ext cx="132080" cy="113030"/>
                    </a:xfrm>
                    <a:prstGeom prst="rect">
                      <a:avLst/>
                    </a:prstGeom>
                    <a:noFill/>
                    <a:ln>
                      <a:noFill/>
                    </a:ln>
                  </pic:spPr>
                </pic:pic>
              </a:graphicData>
            </a:graphic>
          </wp:inline>
        </w:drawing>
        <w:drawing>
          <wp:inline distT="0" distB="0" distL="0" distR="0">
            <wp:extent cx="125730" cy="116840"/>
            <wp:effectExtent l="0" t="0" r="0" b="0"/>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35">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3670" cy="95250"/>
            <wp:effectExtent l="0" t="0" r="0" b="0"/>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3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37">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3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4460" cy="95250"/>
            <wp:effectExtent l="0" t="0" r="0" b="0"/>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3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0490" cy="123825"/>
            <wp:effectExtent l="0" t="0" r="0" b="0"/>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0">
                      <a:extLst>
                        <a:ext uri="{28A0092B-C50C-407E-A947-70E740481C1C}"/>
                      </a:extLst>
                    </a:blip>
                    <a:srcRect/>
                    <a:stretch>
                      <a:fillRect/>
                    </a:stretch>
                  </pic:blipFill>
                  <pic:spPr bwMode="auto">
                    <a:xfrm>
                      <a:off x="0" y="0"/>
                      <a:ext cx="110490" cy="123825"/>
                    </a:xfrm>
                    <a:prstGeom prst="rect">
                      <a:avLst/>
                    </a:prstGeom>
                    <a:noFill/>
                    <a:ln>
                      <a:noFill/>
                    </a:ln>
                  </pic:spPr>
                </pic:pic>
              </a:graphicData>
            </a:graphic>
          </wp:inline>
        </w:drawing>
        <w:drawing>
          <wp:inline distT="0" distB="0" distL="0" distR="0">
            <wp:extent cx="188595" cy="95250"/>
            <wp:effectExtent l="0" t="0" r="0" b="0"/>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1">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37465" cy="37465"/>
            <wp:effectExtent l="0" t="0" r="0" b="0"/>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2">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68910" cy="118110"/>
            <wp:effectExtent l="0" t="0" r="0" b="0"/>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3">
                      <a:extLst>
                        <a:ext uri="{28A0092B-C50C-407E-A947-70E740481C1C}"/>
                      </a:extLst>
                    </a:blip>
                    <a:srcRect/>
                    <a:stretch>
                      <a:fillRect/>
                    </a:stretch>
                  </pic:blipFill>
                  <pic:spPr bwMode="auto">
                    <a:xfrm>
                      <a:off x="0" y="0"/>
                      <a:ext cx="168910" cy="118110"/>
                    </a:xfrm>
                    <a:prstGeom prst="rect">
                      <a:avLst/>
                    </a:prstGeom>
                    <a:noFill/>
                    <a:ln>
                      <a:noFill/>
                    </a:ln>
                  </pic:spPr>
                </pic:pic>
              </a:graphicData>
            </a:graphic>
          </wp:inline>
        </w:drawing>
        <w:drawing>
          <wp:inline distT="0" distB="0" distL="0" distR="0">
            <wp:extent cx="77470" cy="93980"/>
            <wp:effectExtent l="0" t="0" r="0" b="0"/>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20"/>
          <w:szCs w:val="20"/>
          <w:b w:val="1"/>
          <w:bCs w:val="1"/>
          <w:color w:val="auto"/>
        </w:rPr>
        <w:t>- compliance with the UK GDPR may result in monetary penalties of up to £17.5 million or 4% of worldwide revenue, whichever is higher.</w:t>
      </w:r>
    </w:p>
    <w:p>
      <w:pPr>
        <w:spacing w:after="0" w:line="12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The GDPR imposes strict rules on the transfer of personal data outside of the EEA/UK to third countries, including the United States in certain circumstances, unless a valid GDPR mechanism (e.g., the European Commission issued Standard Contractual Clauses, or SCCs, and the UK International Data Transfer Addendum/Agreement, or UK IDTA) is put in place, or an international transfer derogation exists under the GDPR. Where relying on the SCCs or UK IDTA for data transfers, we may also be required to carry out transfer impact assessments. Further, the EU and United States have agreed to an adequacy decision for the EU-U.S. Data Privacy Framework, or the</w:t>
      </w:r>
    </w:p>
    <w:p>
      <w:pPr>
        <w:spacing w:after="0" w:line="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2023. This Framework provides that the protection of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-121920</wp:posOffset>
            </wp:positionV>
            <wp:extent cx="2795905" cy="13843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45">
                      <a:extLst>
                        <a:ext uri="{28A0092B-C50C-407E-A947-70E740481C1C}"/>
                      </a:extLst>
                    </a:blip>
                    <a:srcRect/>
                    <a:stretch>
                      <a:fillRect/>
                    </a:stretch>
                  </pic:blipFill>
                  <pic:spPr bwMode="auto">
                    <a:xfrm>
                      <a:off x="0" y="0"/>
                      <a:ext cx="2795905" cy="138430"/>
                    </a:xfrm>
                    <a:prstGeom prst="rect">
                      <a:avLst/>
                    </a:prstGeom>
                    <a:noFill/>
                  </pic:spPr>
                </pic:pic>
              </a:graphicData>
            </a:graphic>
          </wp:anchor>
        </w:drawing>
      </w:r>
    </w:p>
    <w:p>
      <w:pPr>
        <w:spacing w:after="0" w:line="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b w:val="1"/>
          <w:bCs w:val="1"/>
          <w:color w:val="auto"/>
        </w:rPr>
        <w:t>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This complexity and the additional contractual burden increases our overall risk exposure, and there may be further divergence on international transfer safeguards in the future, including with regard to administrative burdens. The international transfer obligations under the EEA and UK data protection regimes will require effort and cost and may result in us needing to make strategic considerations around where EEA/UK personal data is located and which service providers we can utilize for the processing of EEA/UK personal data. Any inability to transfer personal data from the UK and EEA to the U.S (and other third countries) in compliance with data protection laws may adversely affect our operations and our business and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6323965" cy="14605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46">
                      <a:extLst>
                        <a:ext uri="{28A0092B-C50C-407E-A947-70E740481C1C}"/>
                      </a:extLst>
                    </a:blip>
                    <a:srcRect/>
                    <a:stretch>
                      <a:fillRect/>
                    </a:stretch>
                  </pic:blipFill>
                  <pic:spPr bwMode="auto">
                    <a:xfrm>
                      <a:off x="0" y="0"/>
                      <a:ext cx="6323965" cy="146050"/>
                    </a:xfrm>
                    <a:prstGeom prst="rect">
                      <a:avLst/>
                    </a:prstGeom>
                    <a:noFill/>
                  </pic:spPr>
                </pic:pic>
              </a:graphicData>
            </a:graphic>
          </wp:anchor>
        </w:drawing>
      </w:r>
    </w:p>
    <w:p>
      <w:pPr>
        <w:spacing w:after="0" w:line="192" w:lineRule="exact"/>
        <w:rPr>
          <w:sz w:val="20"/>
          <w:szCs w:val="20"/>
          <w:color w:val="auto"/>
        </w:rPr>
      </w:pPr>
    </w:p>
    <w:p>
      <w:pPr>
        <w:ind w:right="600"/>
        <w:spacing w:after="0" w:line="255" w:lineRule="auto"/>
        <w:rPr>
          <w:sz w:val="20"/>
          <w:szCs w:val="20"/>
          <w:color w:val="auto"/>
        </w:rPr>
      </w:pPr>
      <w:r>
        <w:rPr>
          <w:rFonts w:ascii="Arial" w:cs="Arial" w:eastAsia="Arial" w:hAnsi="Arial"/>
          <w:sz w:val="19"/>
          <w:szCs w:val="19"/>
          <w:b w:val="1"/>
          <w:bCs w:val="1"/>
          <w:color w:val="auto"/>
        </w:rPr>
        <w:t>issued a decision recognizing the UK as providing adequate protection under the EU GDPR and, therefore, transfers of personal data originating in the EEA to the UK remain unrestricted. The UK government has confirmed that personal data transfers from the UK to the EEA also remain free flowing.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80010</wp:posOffset>
            </wp:positionV>
            <wp:extent cx="6015990" cy="146050"/>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47">
                      <a:extLst>
                        <a:ext uri="{28A0092B-C50C-407E-A947-70E740481C1C}"/>
                      </a:extLst>
                    </a:blip>
                    <a:srcRect/>
                    <a:stretch>
                      <a:fillRect/>
                    </a:stretch>
                  </pic:blipFill>
                  <pic:spPr bwMode="auto">
                    <a:xfrm>
                      <a:off x="0" y="0"/>
                      <a:ext cx="6015990" cy="146050"/>
                    </a:xfrm>
                    <a:prstGeom prst="rect">
                      <a:avLst/>
                    </a:prstGeom>
                    <a:noFill/>
                  </pic:spPr>
                </pic:pic>
              </a:graphicData>
            </a:graphic>
          </wp:anchor>
        </w:drawing>
      </w:r>
    </w:p>
    <w:p>
      <w:pPr>
        <w:spacing w:after="0" w:line="325" w:lineRule="exact"/>
        <w:rPr>
          <w:sz w:val="20"/>
          <w:szCs w:val="20"/>
          <w:color w:val="auto"/>
        </w:rPr>
      </w:pPr>
    </w:p>
    <w:p>
      <w:pPr>
        <w:ind w:right="200"/>
        <w:spacing w:after="0" w:line="272" w:lineRule="auto"/>
        <w:rPr>
          <w:sz w:val="20"/>
          <w:szCs w:val="20"/>
          <w:color w:val="auto"/>
        </w:rPr>
      </w:pPr>
      <w:r>
        <w:rPr>
          <w:rFonts w:ascii="Arial" w:cs="Arial" w:eastAsia="Arial" w:hAnsi="Arial"/>
          <w:sz w:val="18"/>
          <w:szCs w:val="18"/>
          <w:b w:val="1"/>
          <w:bCs w:val="1"/>
          <w:color w:val="auto"/>
        </w:rPr>
        <w:t>regime. However, going forward, there is increasing risk for divergence in application, interpretation and enforcement of the data protection laws as between the UK and EEA, creating additional regulatory uncertainty. For example, the UK Data (Use and Access) Act 2025, now in force, further differentiates the UK and EU data protection regimes. In December 2025, the European Commission adopted a decision determining that the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wp:posOffset>
            </wp:positionV>
            <wp:extent cx="6224905" cy="146050"/>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48">
                      <a:extLst>
                        <a:ext uri="{28A0092B-C50C-407E-A947-70E740481C1C}"/>
                      </a:extLst>
                    </a:blip>
                    <a:srcRect/>
                    <a:stretch>
                      <a:fillRect/>
                    </a:stretch>
                  </pic:blipFill>
                  <pic:spPr bwMode="auto">
                    <a:xfrm>
                      <a:off x="0" y="0"/>
                      <a:ext cx="6224905" cy="146050"/>
                    </a:xfrm>
                    <a:prstGeom prst="rect">
                      <a:avLst/>
                    </a:prstGeom>
                    <a:noFill/>
                  </pic:spPr>
                </pic:pic>
              </a:graphicData>
            </a:graphic>
          </wp:anchor>
        </w:drawing>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the validity of the UK adequacy decision for six years, through to December 2031. While this renewal reduces immediate adequacy concerns, uncertainty remains regarding how UK data protection laws will evolve in the medium to longer term. The lack of clarity on future UK laws and regulations and their interaction with EU laws and regulations may affect our efforts to maintain a harmonized approach to processing European personal data and expose us to two parallel regimes where the UK GDPR and EU GDPR both apply with differing interpretation and enforcement approaches. This could increase our legal risk, uncertainty, complexity and compliance cost associated with the handling of European personal data, and may require us to adapt our privacy and data security compliance programs to account for legal and regulatory divergence between the UK and EEA. Further, EU Member States have adopted implementing national laws to implement the EU GDPR which may partially deviate from the EU GDPR and the competent authorities in the EU Member States may interpret EU GDPR obligations slightly differently from country to country, so that we do not expect to operate in a uniform legal landscape in the EEA.</w:t>
      </w:r>
    </w:p>
    <w:p>
      <w:pPr>
        <w:spacing w:after="0" w:line="118" w:lineRule="exact"/>
        <w:rPr>
          <w:sz w:val="20"/>
          <w:szCs w:val="20"/>
          <w:color w:val="auto"/>
        </w:rPr>
      </w:pPr>
    </w:p>
    <w:p>
      <w:pPr>
        <w:jc w:val="both"/>
        <w:ind w:right="260"/>
        <w:spacing w:after="0" w:line="236" w:lineRule="auto"/>
        <w:rPr>
          <w:sz w:val="20"/>
          <w:szCs w:val="20"/>
          <w:color w:val="auto"/>
        </w:rPr>
      </w:pPr>
      <w:r>
        <w:rPr>
          <w:rFonts w:ascii="Arial" w:cs="Arial" w:eastAsia="Arial" w:hAnsi="Arial"/>
          <w:sz w:val="20"/>
          <w:szCs w:val="20"/>
          <w:b w:val="1"/>
          <w:bCs w:val="1"/>
          <w:color w:val="auto"/>
        </w:rPr>
        <w:t>In Switzerland, we are also subject to comprehensive data protection requirements including the Swiss Federal Act on Data Protection, or the DPA, which imposes stringent rules on the processing of personal data including health related information.</w:t>
      </w:r>
    </w:p>
    <w:p>
      <w:pPr>
        <w:spacing w:after="0" w:line="133" w:lineRule="exact"/>
        <w:rPr>
          <w:sz w:val="20"/>
          <w:szCs w:val="20"/>
          <w:color w:val="auto"/>
        </w:rPr>
      </w:pPr>
    </w:p>
    <w:p>
      <w:pPr>
        <w:ind w:right="140"/>
        <w:spacing w:after="0" w:line="272" w:lineRule="auto"/>
        <w:rPr>
          <w:sz w:val="20"/>
          <w:szCs w:val="20"/>
          <w:color w:val="auto"/>
        </w:rPr>
      </w:pPr>
      <w:r>
        <w:rPr>
          <w:rFonts w:ascii="Arial" w:cs="Arial" w:eastAsia="Arial" w:hAnsi="Arial"/>
          <w:sz w:val="18"/>
          <w:szCs w:val="18"/>
          <w:b w:val="1"/>
          <w:bCs w:val="1"/>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w:t>
      </w: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77</w:t>
      </w:r>
    </w:p>
    <w:p>
      <w:pPr>
        <w:sectPr>
          <w:pgSz w:w="12240" w:h="15840" w:orient="portrait"/>
          <w:cols w:equalWidth="0" w:num="1">
            <w:col w:w="10060"/>
          </w:cols>
          <w:pgMar w:left="1080" w:top="1086" w:right="1100" w:bottom="154" w:gutter="0" w:footer="0" w:header="0"/>
        </w:sectPr>
      </w:pPr>
    </w:p>
    <w:bookmarkStart w:id="82" w:name="page83"/>
    <w:bookmarkEnd w:id="82"/>
    <w:p>
      <w:pPr>
        <w:ind w:right="180"/>
        <w:spacing w:after="0" w:line="270" w:lineRule="auto"/>
        <w:rPr>
          <w:sz w:val="20"/>
          <w:szCs w:val="20"/>
          <w:color w:val="auto"/>
        </w:rPr>
      </w:pPr>
      <w:r>
        <w:rPr>
          <w:rFonts w:ascii="Arial" w:cs="Arial" w:eastAsia="Arial" w:hAnsi="Arial"/>
          <w:sz w:val="18"/>
          <w:szCs w:val="18"/>
          <w:b w:val="1"/>
          <w:bCs w:val="1"/>
          <w:color w:val="auto"/>
        </w:rPr>
        <w:t>operations of our collaborators. For example, the California Consumer Privacy Act (CCPA) is a comprehensive law that creates individual privacy rights and protections for California consumers, places increased privacy and security obligations on entities handling personal data of consumers or households, and provides for civil penalties for violations and a private right of action for data breaches. The CCPA requires covered companies to provide certain disclosures to consumers about its data collection, use and sharing practices, and to provide affected California residents with ways to opt-out of certain sales or transfers of personal information.</w:t>
      </w:r>
    </w:p>
    <w:p>
      <w:pPr>
        <w:spacing w:after="0" w:line="103"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b w:val="1"/>
          <w:bCs w:val="1"/>
          <w:color w:val="auto"/>
        </w:rPr>
        <w:t>Further, as of January 1, 2023, the California Privacy Rights Act (CPRA), amended the CCPA and created additional obligations with respect to processing and storing personal information and sensitive personal information. While the CCPA contains an exception for activities that are subject to HIPAA, we cannot yet determine the impact the CCPA and other such future laws, regulations and standards may have on our business</w:t>
      </w:r>
    </w:p>
    <w:p>
      <w:pPr>
        <w:spacing w:after="0" w:line="10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color w:val="auto"/>
        </w:rPr>
        <w:t>Numerous U.S. states have passed similar consumer privacy laws. Like the CCPA, these laws grant consumers rights in relation to their personal information and impose new obligations on regulated businesses, including, in some instances, broader data security requirements. Such legislation adds additional complexity, variation in requirements, restrictions and potential legal risk, requiring additional investment of resources in compliance programs, impacting our strategies and the availability of previously useful data which may result in increased compliance costs and/or changes in business practices and policies. The existence of comprehensive privacy laws in different states in the country make our compliance obligations more complex and costly and may increase the likelihood that we may be subject to enforcement actions or otherwise incur liability for noncompliance. State laws are changing rapidly and there are discussions in the U.S. Congress of new comprehensive federal data privacy laws to which we could become subject to, if enacted.</w:t>
      </w:r>
    </w:p>
    <w:p>
      <w:pPr>
        <w:spacing w:after="0" w:line="110" w:lineRule="exact"/>
        <w:rPr>
          <w:sz w:val="20"/>
          <w:szCs w:val="20"/>
          <w:color w:val="auto"/>
        </w:rPr>
      </w:pPr>
    </w:p>
    <w:p>
      <w:pPr>
        <w:ind w:right="180"/>
        <w:spacing w:after="0" w:line="252" w:lineRule="auto"/>
        <w:rPr>
          <w:sz w:val="20"/>
          <w:szCs w:val="20"/>
          <w:color w:val="auto"/>
        </w:rPr>
      </w:pPr>
      <w:r>
        <w:rPr>
          <w:rFonts w:ascii="Arial" w:cs="Arial" w:eastAsia="Arial" w:hAnsi="Arial"/>
          <w:sz w:val="19"/>
          <w:szCs w:val="19"/>
          <w:b w:val="1"/>
          <w:bCs w:val="1"/>
          <w:color w:val="auto"/>
        </w:rPr>
        <w:t>Furthermore, other states have proposed or enacted legislation that is focused on more narrow aspects of privacy. In the state of Washington, for example, the My Health My Data Act requires regulated entities to obtain consent to collect health information, grants consumers certain rights, including to request deletion of their information, and provides for robust enforcement mechanisms, including enforcement by the Washington state attorney-general and a private right of action for consumer claims. Additionally, a small number of states have enacted laws that specifically target the collection and use of biometric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86995</wp:posOffset>
            </wp:positionV>
            <wp:extent cx="6351270" cy="146050"/>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49">
                      <a:extLst>
                        <a:ext uri="{28A0092B-C50C-407E-A947-70E740481C1C}"/>
                      </a:extLst>
                    </a:blip>
                    <a:srcRect/>
                    <a:stretch>
                      <a:fillRect/>
                    </a:stretch>
                  </pic:blipFill>
                  <pic:spPr bwMode="auto">
                    <a:xfrm>
                      <a:off x="0" y="0"/>
                      <a:ext cx="6351270" cy="146050"/>
                    </a:xfrm>
                    <a:prstGeom prst="rect">
                      <a:avLst/>
                    </a:prstGeom>
                    <a:noFill/>
                  </pic:spPr>
                </pic:pic>
              </a:graphicData>
            </a:graphic>
          </wp:anchor>
        </w:drawing>
      </w:r>
    </w:p>
    <w:p>
      <w:pPr>
        <w:spacing w:after="0" w:line="33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b w:val="1"/>
          <w:bCs w:val="1"/>
          <w:color w:val="auto"/>
        </w:rPr>
        <w:t xml:space="preserve">requirements on the collection and disclosure of sensitive categories of personal information, including health information. Moreover, the </w:t>
      </w:r>
      <w:r>
        <w:rPr>
          <w:sz w:val="1"/>
          <w:szCs w:val="1"/>
          <w:color w:val="auto"/>
        </w:rPr>
        <w:drawing>
          <wp:inline distT="0" distB="0" distL="0" distR="0">
            <wp:extent cx="170180" cy="116840"/>
            <wp:effectExtent l="0" t="0" r="0" b="0"/>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0">
                      <a:extLst>
                        <a:ext uri="{28A0092B-C50C-407E-A947-70E740481C1C}"/>
                      </a:extLst>
                    </a:blip>
                    <a:srcRect/>
                    <a:stretch>
                      <a:fillRect/>
                    </a:stretch>
                  </pic:blipFill>
                  <pic:spPr bwMode="auto">
                    <a:xfrm>
                      <a:off x="0" y="0"/>
                      <a:ext cx="170180" cy="116840"/>
                    </a:xfrm>
                    <a:prstGeom prst="rect">
                      <a:avLst/>
                    </a:prstGeom>
                    <a:noFill/>
                    <a:ln>
                      <a:noFill/>
                    </a:ln>
                  </pic:spPr>
                </pic:pic>
              </a:graphicData>
            </a:graphic>
          </wp:inline>
        </w:drawing>
        <w:drawing>
          <wp:inline distT="0" distB="0" distL="0" distR="0">
            <wp:extent cx="128905" cy="120015"/>
            <wp:effectExtent l="0" t="0" r="0" b="0"/>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1">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80010" cy="95250"/>
            <wp:effectExtent l="0" t="0" r="0" b="0"/>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4940" cy="95250"/>
            <wp:effectExtent l="0" t="0" r="0" b="0"/>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3">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3670" cy="111760"/>
            <wp:effectExtent l="0" t="0" r="0" b="0"/>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4">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48590" cy="118110"/>
            <wp:effectExtent l="0" t="0" r="0" b="0"/>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55">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50495" cy="118110"/>
            <wp:effectExtent l="0" t="0" r="0" b="0"/>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56">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06045" cy="116840"/>
            <wp:effectExtent l="0" t="0" r="0" b="0"/>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57">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3190" cy="116840"/>
            <wp:effectExtent l="0" t="0" r="0" b="0"/>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58">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4460" cy="111760"/>
            <wp:effectExtent l="0" t="0" r="0" b="0"/>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59">
                      <a:extLst>
                        <a:ext uri="{28A0092B-C50C-407E-A947-70E740481C1C}"/>
                      </a:extLst>
                    </a:blip>
                    <a:srcRect/>
                    <a:stretch>
                      <a:fillRect/>
                    </a:stretch>
                  </pic:blipFill>
                  <pic:spPr bwMode="auto">
                    <a:xfrm>
                      <a:off x="0" y="0"/>
                      <a:ext cx="124460" cy="111760"/>
                    </a:xfrm>
                    <a:prstGeom prst="rect">
                      <a:avLst/>
                    </a:prstGeom>
                    <a:noFill/>
                    <a:ln>
                      <a:noFill/>
                    </a:ln>
                  </pic:spPr>
                </pic:pic>
              </a:graphicData>
            </a:graphic>
          </wp:inline>
        </w:drawing>
        <w:drawing>
          <wp:inline distT="0" distB="0" distL="0" distR="0">
            <wp:extent cx="125730" cy="95250"/>
            <wp:effectExtent l="0" t="0" r="0" b="0"/>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0">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21285" cy="116840"/>
            <wp:effectExtent l="0" t="0" r="0" b="0"/>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1">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77470" cy="118110"/>
            <wp:effectExtent l="0" t="0" r="0" b="0"/>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2">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32080" cy="120015"/>
            <wp:effectExtent l="0" t="0" r="0" b="0"/>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4">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86360" cy="95250"/>
            <wp:effectExtent l="0" t="0" r="0" b="0"/>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6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8905" cy="120015"/>
            <wp:effectExtent l="0" t="0" r="0" b="0"/>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66">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125730" cy="95250"/>
            <wp:effectExtent l="0" t="0" r="0" b="0"/>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67">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4940" cy="95250"/>
            <wp:effectExtent l="0" t="0" r="0" b="0"/>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68">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20015" cy="118110"/>
            <wp:effectExtent l="0" t="0" r="0" b="0"/>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69">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48590" cy="95250"/>
            <wp:effectExtent l="0" t="0" r="0" b="0"/>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0">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4940" cy="118110"/>
            <wp:effectExtent l="0" t="0" r="0" b="0"/>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1">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60325" cy="93980"/>
            <wp:effectExtent l="0" t="0" r="0" b="0"/>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80010" cy="118110"/>
            <wp:effectExtent l="0" t="0" r="0" b="0"/>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3">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80010" cy="95250"/>
            <wp:effectExtent l="0" t="0" r="0" b="0"/>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71450" cy="118110"/>
            <wp:effectExtent l="0" t="0" r="0" b="0"/>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75">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12395" cy="118110"/>
            <wp:effectExtent l="0" t="0" r="0" b="0"/>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7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15570" cy="118110"/>
            <wp:effectExtent l="0" t="0" r="0" b="0"/>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77">
                      <a:extLst>
                        <a:ext uri="{28A0092B-C50C-407E-A947-70E740481C1C}"/>
                      </a:extLst>
                    </a:blip>
                    <a:srcRect/>
                    <a:stretch>
                      <a:fillRect/>
                    </a:stretch>
                  </pic:blipFill>
                  <pic:spPr bwMode="auto">
                    <a:xfrm>
                      <a:off x="0" y="0"/>
                      <a:ext cx="115570" cy="118110"/>
                    </a:xfrm>
                    <a:prstGeom prst="rect">
                      <a:avLst/>
                    </a:prstGeom>
                    <a:noFill/>
                    <a:ln>
                      <a:noFill/>
                    </a:ln>
                  </pic:spPr>
                </pic:pic>
              </a:graphicData>
            </a:graphic>
          </wp:inline>
        </w:drawing>
        <w:drawing>
          <wp:inline distT="0" distB="0" distL="0" distR="0">
            <wp:extent cx="142875" cy="116840"/>
            <wp:effectExtent l="0" t="0" r="0" b="0"/>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78">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154940" cy="95250"/>
            <wp:effectExtent l="0" t="0" r="0" b="0"/>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79">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46050" cy="118110"/>
            <wp:effectExtent l="0" t="0" r="0" b="0"/>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0">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73355" cy="118110"/>
            <wp:effectExtent l="0" t="0" r="0" b="0"/>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1">
                      <a:extLst>
                        <a:ext uri="{28A0092B-C50C-407E-A947-70E740481C1C}"/>
                      </a:extLst>
                    </a:blip>
                    <a:srcRect/>
                    <a:stretch>
                      <a:fillRect/>
                    </a:stretch>
                  </pic:blipFill>
                  <pic:spPr bwMode="auto">
                    <a:xfrm>
                      <a:off x="0" y="0"/>
                      <a:ext cx="173355" cy="118110"/>
                    </a:xfrm>
                    <a:prstGeom prst="rect">
                      <a:avLst/>
                    </a:prstGeom>
                    <a:noFill/>
                    <a:ln>
                      <a:noFill/>
                    </a:ln>
                  </pic:spPr>
                </pic:pic>
              </a:graphicData>
            </a:graphic>
          </wp:inline>
        </w:drawing>
        <w:drawing>
          <wp:inline distT="0" distB="0" distL="0" distR="0">
            <wp:extent cx="77470" cy="118110"/>
            <wp:effectExtent l="0" t="0" r="0" b="0"/>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2">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77470" cy="118110"/>
            <wp:effectExtent l="0" t="0" r="0" b="0"/>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3">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48590" cy="95250"/>
            <wp:effectExtent l="0" t="0" r="0" b="0"/>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4">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77470" cy="118110"/>
            <wp:effectExtent l="0" t="0" r="0" b="0"/>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85">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8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67005" cy="118110"/>
            <wp:effectExtent l="0" t="0" r="0" b="0"/>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87">
                      <a:extLst>
                        <a:ext uri="{28A0092B-C50C-407E-A947-70E740481C1C}"/>
                      </a:extLst>
                    </a:blip>
                    <a:srcRect/>
                    <a:stretch>
                      <a:fillRect/>
                    </a:stretch>
                  </pic:blipFill>
                  <pic:spPr bwMode="auto">
                    <a:xfrm>
                      <a:off x="0" y="0"/>
                      <a:ext cx="167005" cy="118110"/>
                    </a:xfrm>
                    <a:prstGeom prst="rect">
                      <a:avLst/>
                    </a:prstGeom>
                    <a:noFill/>
                    <a:ln>
                      <a:noFill/>
                    </a:ln>
                  </pic:spPr>
                </pic:pic>
              </a:graphicData>
            </a:graphic>
          </wp:inline>
        </w:drawing>
        <w:drawing>
          <wp:inline distT="0" distB="0" distL="0" distR="0">
            <wp:extent cx="110490" cy="118110"/>
            <wp:effectExtent l="0" t="0" r="0" b="0"/>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88">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r>
      <w:r>
        <w:rPr>
          <w:rFonts w:ascii="Arial" w:cs="Arial" w:eastAsia="Arial" w:hAnsi="Arial"/>
          <w:sz w:val="17"/>
          <w:szCs w:val="17"/>
          <w:b w:val="1"/>
          <w:bCs w:val="1"/>
          <w:color w:val="auto"/>
        </w:rPr>
        <w:t xml:space="preserve"> could impose new disclosure obligations that would apply in the event of a qualifying breach. Regulators and legislators in the U.S. are also increasingly scrutinizing and restricting certain personal data transfers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wp:posOffset>
            </wp:positionV>
            <wp:extent cx="5985510" cy="146050"/>
            <wp:wrapNone/>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89">
                      <a:extLst>
                        <a:ext uri="{28A0092B-C50C-407E-A947-70E740481C1C}"/>
                      </a:extLst>
                    </a:blip>
                    <a:srcRect/>
                    <a:stretch>
                      <a:fillRect/>
                    </a:stretch>
                  </pic:blipFill>
                  <pic:spPr bwMode="auto">
                    <a:xfrm>
                      <a:off x="0" y="0"/>
                      <a:ext cx="5985510" cy="146050"/>
                    </a:xfrm>
                    <a:prstGeom prst="rect">
                      <a:avLst/>
                    </a:prstGeom>
                    <a:noFill/>
                  </pic:spPr>
                </pic:pic>
              </a:graphicData>
            </a:graphic>
          </wp:anchor>
        </w:drawing>
      </w:r>
    </w:p>
    <w:p>
      <w:pPr>
        <w:spacing w:after="0" w:line="193" w:lineRule="exact"/>
        <w:rPr>
          <w:sz w:val="20"/>
          <w:szCs w:val="20"/>
          <w:color w:val="auto"/>
        </w:rPr>
      </w:pPr>
    </w:p>
    <w:p>
      <w:pPr>
        <w:ind w:right="40" w:hanging="12"/>
        <w:spacing w:after="0" w:line="238" w:lineRule="auto"/>
        <w:rPr>
          <w:sz w:val="20"/>
          <w:szCs w:val="20"/>
          <w:color w:val="auto"/>
        </w:rPr>
      </w:pPr>
      <w:r>
        <w:rPr>
          <w:sz w:val="1"/>
          <w:szCs w:val="1"/>
          <w:color w:val="auto"/>
        </w:rPr>
        <w:drawing>
          <wp:inline distT="0" distB="0" distL="0" distR="0">
            <wp:extent cx="140970" cy="118110"/>
            <wp:effectExtent l="0" t="0" r="0" b="0"/>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0">
                      <a:extLst>
                        <a:ext uri="{28A0092B-C50C-407E-A947-70E740481C1C}"/>
                      </a:extLst>
                    </a:blip>
                    <a:srcRect/>
                    <a:stretch>
                      <a:fillRect/>
                    </a:stretch>
                  </pic:blipFill>
                  <pic:spPr bwMode="auto">
                    <a:xfrm>
                      <a:off x="0" y="0"/>
                      <a:ext cx="140970" cy="118110"/>
                    </a:xfrm>
                    <a:prstGeom prst="rect">
                      <a:avLst/>
                    </a:prstGeom>
                    <a:noFill/>
                    <a:ln>
                      <a:noFill/>
                    </a:ln>
                  </pic:spPr>
                </pic:pic>
              </a:graphicData>
            </a:graphic>
          </wp:inline>
        </w:drawing>
        <w:drawing>
          <wp:inline distT="0" distB="0" distL="0" distR="0">
            <wp:extent cx="125730" cy="95250"/>
            <wp:effectExtent l="0" t="0" r="0" b="0"/>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1">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3670" cy="95250"/>
            <wp:effectExtent l="0" t="0" r="0" b="0"/>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1285" cy="116840"/>
            <wp:effectExtent l="0" t="0" r="0" b="0"/>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3">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06045" cy="116840"/>
            <wp:effectExtent l="0" t="0" r="0" b="0"/>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81915" cy="111760"/>
            <wp:effectExtent l="0" t="0" r="0" b="0"/>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1995">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71450" cy="118110"/>
            <wp:effectExtent l="0" t="0" r="0" b="0"/>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1996">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50495" cy="95250"/>
            <wp:effectExtent l="0" t="0" r="0" b="0"/>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199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4145" cy="95250"/>
            <wp:effectExtent l="0" t="0" r="0" b="0"/>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1998">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21285" cy="116840"/>
            <wp:effectExtent l="0" t="0" r="0" b="0"/>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1999">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28905" cy="118110"/>
            <wp:effectExtent l="0" t="0" r="0" b="0"/>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0">
                      <a:extLst>
                        <a:ext uri="{28A0092B-C50C-407E-A947-70E740481C1C}"/>
                      </a:extLst>
                    </a:blip>
                    <a:srcRect/>
                    <a:stretch>
                      <a:fillRect/>
                    </a:stretch>
                  </pic:blipFill>
                  <pic:spPr bwMode="auto">
                    <a:xfrm>
                      <a:off x="0" y="0"/>
                      <a:ext cx="128905" cy="118110"/>
                    </a:xfrm>
                    <a:prstGeom prst="rect">
                      <a:avLst/>
                    </a:prstGeom>
                    <a:noFill/>
                    <a:ln>
                      <a:noFill/>
                    </a:ln>
                  </pic:spPr>
                </pic:pic>
              </a:graphicData>
            </a:graphic>
          </wp:inline>
        </w:drawing>
        <w:drawing>
          <wp:inline distT="0" distB="0" distL="0" distR="0">
            <wp:extent cx="124460" cy="104775"/>
            <wp:effectExtent l="0" t="0" r="0" b="0"/>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1">
                      <a:extLst>
                        <a:ext uri="{28A0092B-C50C-407E-A947-70E740481C1C}"/>
                      </a:extLst>
                    </a:blip>
                    <a:srcRect/>
                    <a:stretch>
                      <a:fillRect/>
                    </a:stretch>
                  </pic:blipFill>
                  <pic:spPr bwMode="auto">
                    <a:xfrm>
                      <a:off x="0" y="0"/>
                      <a:ext cx="124460" cy="104775"/>
                    </a:xfrm>
                    <a:prstGeom prst="rect">
                      <a:avLst/>
                    </a:prstGeom>
                    <a:noFill/>
                    <a:ln>
                      <a:noFill/>
                    </a:ln>
                  </pic:spPr>
                </pic:pic>
              </a:graphicData>
            </a:graphic>
          </wp:inline>
        </w:drawing>
        <w:drawing>
          <wp:inline distT="0" distB="0" distL="0" distR="0">
            <wp:extent cx="168910" cy="104775"/>
            <wp:effectExtent l="0" t="0" r="0" b="0"/>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2">
                      <a:extLst>
                        <a:ext uri="{28A0092B-C50C-407E-A947-70E740481C1C}"/>
                      </a:extLst>
                    </a:blip>
                    <a:srcRect/>
                    <a:stretch>
                      <a:fillRect/>
                    </a:stretch>
                  </pic:blipFill>
                  <pic:spPr bwMode="auto">
                    <a:xfrm>
                      <a:off x="0" y="0"/>
                      <a:ext cx="168910" cy="104775"/>
                    </a:xfrm>
                    <a:prstGeom prst="rect">
                      <a:avLst/>
                    </a:prstGeom>
                    <a:noFill/>
                    <a:ln>
                      <a:noFill/>
                    </a:ln>
                  </pic:spPr>
                </pic:pic>
              </a:graphicData>
            </a:graphic>
          </wp:inline>
        </w:drawing>
        <w:drawing>
          <wp:inline distT="0" distB="0" distL="0" distR="0">
            <wp:extent cx="147320" cy="95250"/>
            <wp:effectExtent l="0" t="0" r="0" b="0"/>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3">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80010" cy="118110"/>
            <wp:effectExtent l="0" t="0" r="0" b="0"/>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4">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104775" cy="116840"/>
            <wp:effectExtent l="0" t="0" r="0" b="0"/>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05">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6360" cy="95250"/>
            <wp:effectExtent l="0" t="0" r="0" b="0"/>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0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63830" cy="118110"/>
            <wp:effectExtent l="0" t="0" r="0" b="0"/>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07">
                      <a:extLst>
                        <a:ext uri="{28A0092B-C50C-407E-A947-70E740481C1C}"/>
                      </a:extLst>
                    </a:blip>
                    <a:srcRect/>
                    <a:stretch>
                      <a:fillRect/>
                    </a:stretch>
                  </pic:blipFill>
                  <pic:spPr bwMode="auto">
                    <a:xfrm>
                      <a:off x="0" y="0"/>
                      <a:ext cx="163830" cy="118110"/>
                    </a:xfrm>
                    <a:prstGeom prst="rect">
                      <a:avLst/>
                    </a:prstGeom>
                    <a:noFill/>
                    <a:ln>
                      <a:noFill/>
                    </a:ln>
                  </pic:spPr>
                </pic:pic>
              </a:graphicData>
            </a:graphic>
          </wp:inline>
        </w:drawing>
        <w:drawing>
          <wp:inline distT="0" distB="0" distL="0" distR="0">
            <wp:extent cx="120015" cy="95250"/>
            <wp:effectExtent l="0" t="0" r="0" b="0"/>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08">
                      <a:extLst>
                        <a:ext uri="{28A0092B-C50C-407E-A947-70E740481C1C}"/>
                      </a:extLst>
                    </a:blip>
                    <a:srcRect/>
                    <a:stretch>
                      <a:fillRect/>
                    </a:stretch>
                  </pic:blipFill>
                  <pic:spPr bwMode="auto">
                    <a:xfrm>
                      <a:off x="0" y="0"/>
                      <a:ext cx="120015" cy="95250"/>
                    </a:xfrm>
                    <a:prstGeom prst="rect">
                      <a:avLst/>
                    </a:prstGeom>
                    <a:noFill/>
                    <a:ln>
                      <a:noFill/>
                    </a:ln>
                  </pic:spPr>
                </pic:pic>
              </a:graphicData>
            </a:graphic>
          </wp:inline>
        </w:drawing>
        <w:drawing>
          <wp:inline distT="0" distB="0" distL="0" distR="0">
            <wp:extent cx="153670" cy="95250"/>
            <wp:effectExtent l="0" t="0" r="0" b="0"/>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0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9220" cy="104775"/>
            <wp:effectExtent l="0" t="0" r="0" b="0"/>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0">
                      <a:extLst>
                        <a:ext uri="{28A0092B-C50C-407E-A947-70E740481C1C}"/>
                      </a:extLst>
                    </a:blip>
                    <a:srcRect/>
                    <a:stretch>
                      <a:fillRect/>
                    </a:stretch>
                  </pic:blipFill>
                  <pic:spPr bwMode="auto">
                    <a:xfrm>
                      <a:off x="0" y="0"/>
                      <a:ext cx="109220" cy="104775"/>
                    </a:xfrm>
                    <a:prstGeom prst="rect">
                      <a:avLst/>
                    </a:prstGeom>
                    <a:noFill/>
                    <a:ln>
                      <a:noFill/>
                    </a:ln>
                  </pic:spPr>
                </pic:pic>
              </a:graphicData>
            </a:graphic>
          </wp:inline>
        </w:drawing>
        <w:drawing>
          <wp:inline distT="0" distB="0" distL="0" distR="0">
            <wp:extent cx="171450" cy="118110"/>
            <wp:effectExtent l="0" t="0" r="0" b="0"/>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1">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23190" cy="116840"/>
            <wp:effectExtent l="0" t="0" r="0" b="0"/>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95250"/>
            <wp:effectExtent l="0" t="0" r="0" b="0"/>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4">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84150" cy="104775"/>
            <wp:effectExtent l="0" t="0" r="0" b="0"/>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15">
                      <a:extLst>
                        <a:ext uri="{28A0092B-C50C-407E-A947-70E740481C1C}"/>
                      </a:extLst>
                    </a:blip>
                    <a:srcRect/>
                    <a:stretch>
                      <a:fillRect/>
                    </a:stretch>
                  </pic:blipFill>
                  <pic:spPr bwMode="auto">
                    <a:xfrm>
                      <a:off x="0" y="0"/>
                      <a:ext cx="184150" cy="104775"/>
                    </a:xfrm>
                    <a:prstGeom prst="rect">
                      <a:avLst/>
                    </a:prstGeom>
                    <a:noFill/>
                    <a:ln>
                      <a:noFill/>
                    </a:ln>
                  </pic:spPr>
                </pic:pic>
              </a:graphicData>
            </a:graphic>
          </wp:inline>
        </w:drawing>
        <w:drawing>
          <wp:inline distT="0" distB="0" distL="0" distR="0">
            <wp:extent cx="150495" cy="95250"/>
            <wp:effectExtent l="0" t="0" r="0" b="0"/>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1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0015" cy="93980"/>
            <wp:effectExtent l="0" t="0" r="0" b="0"/>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17">
                      <a:extLst>
                        <a:ext uri="{28A0092B-C50C-407E-A947-70E740481C1C}"/>
                      </a:extLst>
                    </a:blip>
                    <a:srcRect/>
                    <a:stretch>
                      <a:fillRect/>
                    </a:stretch>
                  </pic:blipFill>
                  <pic:spPr bwMode="auto">
                    <a:xfrm>
                      <a:off x="0" y="0"/>
                      <a:ext cx="120015" cy="93980"/>
                    </a:xfrm>
                    <a:prstGeom prst="rect">
                      <a:avLst/>
                    </a:prstGeom>
                    <a:noFill/>
                    <a:ln>
                      <a:noFill/>
                    </a:ln>
                  </pic:spPr>
                </pic:pic>
              </a:graphicData>
            </a:graphic>
          </wp:inline>
        </w:drawing>
        <w:drawing>
          <wp:inline distT="0" distB="0" distL="0" distR="0">
            <wp:extent cx="188595" cy="95250"/>
            <wp:effectExtent l="0" t="0" r="0" b="0"/>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1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1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r>
      <w:r>
        <w:rPr>
          <w:rFonts w:ascii="Arial" w:cs="Arial" w:eastAsia="Arial" w:hAnsi="Arial"/>
          <w:sz w:val="20"/>
          <w:szCs w:val="20"/>
          <w:b w:val="1"/>
          <w:bCs w:val="1"/>
          <w:color w:val="auto"/>
        </w:rPr>
        <w:t>-Related Data by Countries of Concern or Covered Persons, prohibits data brokerage transactions involving certain sensitive personal data categories, including health data, genetic data, and biospecimens, to countries of concern, including China.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and may result in exclusion from participation in federal and state programs.</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The uncertainty surrounding the implementation of recent and emerging state privacy and other similar laws, regulations and standards that may be adopted in other jurisdictions exemplifies the vulnerability of our business to the evolving regulatory environment related to personal data and protected health information. 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these laws and regulations could result in government enforcement actions (which could include civil, criminal and administrative penalties), private litigation, and/or adverse publicity and could negatively affect our operating results and business. Moreover, clinical trial subjects, employees and other individuals about whom we or our potential collaborators obtain personal information, as well as the providers who share this information with us, may limit our ability to collect, use and disclose the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191250" cy="146050"/>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0">
                      <a:extLst>
                        <a:ext uri="{28A0092B-C50C-407E-A947-70E740481C1C}"/>
                      </a:extLst>
                    </a:blip>
                    <a:srcRect/>
                    <a:stretch>
                      <a:fillRect/>
                    </a:stretch>
                  </pic:blipFill>
                  <pic:spPr bwMode="auto">
                    <a:xfrm>
                      <a:off x="0" y="0"/>
                      <a:ext cx="6191250" cy="146050"/>
                    </a:xfrm>
                    <a:prstGeom prst="rect">
                      <a:avLst/>
                    </a:prstGeom>
                    <a:noFill/>
                  </pic:spPr>
                </pic:pic>
              </a:graphicData>
            </a:graphic>
          </wp:anchor>
        </w:drawing>
      </w:r>
    </w:p>
    <w:p>
      <w:pPr>
        <w:spacing w:after="0" w:line="192"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our contractual obligations, even if we are not found liable, could be expensive and time-consuming to defend and could result in adverse publicity that could harm our business.</w:t>
      </w:r>
    </w:p>
    <w:p>
      <w:pPr>
        <w:spacing w:after="0" w:line="132" w:lineRule="exact"/>
        <w:rPr>
          <w:sz w:val="20"/>
          <w:szCs w:val="20"/>
          <w:color w:val="auto"/>
        </w:rPr>
      </w:pPr>
    </w:p>
    <w:p>
      <w:pPr>
        <w:ind w:right="340"/>
        <w:spacing w:after="0" w:line="276" w:lineRule="auto"/>
        <w:rPr>
          <w:sz w:val="20"/>
          <w:szCs w:val="20"/>
          <w:color w:val="auto"/>
        </w:rPr>
      </w:pPr>
      <w:r>
        <w:rPr>
          <w:rFonts w:ascii="Arial" w:cs="Arial" w:eastAsia="Arial" w:hAnsi="Arial"/>
          <w:sz w:val="18"/>
          <w:szCs w:val="18"/>
          <w:b w:val="1"/>
          <w:bCs w:val="1"/>
          <w:color w:val="auto"/>
        </w:rPr>
        <w:t>Many jurisdictions outside of Europe where we do business directly or through master resellers today and may seek to expand our business in the future, are also considering and/or have enacted comprehensive data protection legislation. We also continue to see jurisdictions imposing data localization laws. These and similar</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78</w:t>
      </w:r>
    </w:p>
    <w:p>
      <w:pPr>
        <w:sectPr>
          <w:pgSz w:w="12240" w:h="15840" w:orient="portrait"/>
          <w:cols w:equalWidth="0" w:num="1">
            <w:col w:w="10080"/>
          </w:cols>
          <w:pgMar w:left="1080" w:top="1086" w:right="1080" w:bottom="154" w:gutter="0" w:footer="0" w:header="0"/>
        </w:sectPr>
      </w:pPr>
    </w:p>
    <w:bookmarkStart w:id="83" w:name="page84"/>
    <w:bookmarkEnd w:id="83"/>
    <w:p>
      <w:pPr>
        <w:ind w:left="20" w:right="180"/>
        <w:spacing w:after="0" w:line="237" w:lineRule="auto"/>
        <w:rPr>
          <w:sz w:val="20"/>
          <w:szCs w:val="20"/>
          <w:color w:val="auto"/>
        </w:rPr>
      </w:pPr>
      <w:r>
        <w:rPr>
          <w:rFonts w:ascii="Arial" w:cs="Arial" w:eastAsia="Arial" w:hAnsi="Arial"/>
          <w:sz w:val="20"/>
          <w:szCs w:val="20"/>
          <w:b w:val="1"/>
          <w:bCs w:val="1"/>
          <w:color w:val="auto"/>
        </w:rPr>
        <w:t>regulations may interfere with our intended business activities, inhibit our ability to expand into those markets, require modifications to our products or services or prohibit us from continuing to offer services in those markets without significant additional costs.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Compliance with other federal and state laws or requirements; changing legal requirements</w:t>
      </w:r>
    </w:p>
    <w:p>
      <w:pPr>
        <w:spacing w:after="0" w:line="131" w:lineRule="exact"/>
        <w:rPr>
          <w:sz w:val="20"/>
          <w:szCs w:val="20"/>
          <w:color w:val="auto"/>
        </w:rPr>
      </w:pPr>
    </w:p>
    <w:p>
      <w:pPr>
        <w:ind w:left="20" w:right="40"/>
        <w:spacing w:after="0" w:line="253" w:lineRule="auto"/>
        <w:rPr>
          <w:sz w:val="20"/>
          <w:szCs w:val="20"/>
          <w:color w:val="auto"/>
        </w:rPr>
      </w:pPr>
      <w:r>
        <w:rPr>
          <w:rFonts w:ascii="Arial" w:cs="Arial" w:eastAsia="Arial" w:hAnsi="Arial"/>
          <w:sz w:val="19"/>
          <w:szCs w:val="19"/>
          <w:b w:val="1"/>
          <w:bCs w:val="1"/>
          <w:color w:val="auto"/>
        </w:rPr>
        <w:t>If any products that we may develop are made available to authorized users of the Federal Supply Schedule of the General Services Administration, additional laws and requirements apply. Products must meet applicable child-resistant packaging requirements under the U.S. Poison Prevention Packaging Act. Manufacturing, labeling, packaging, distribution, sales, promotion and other activities also are potentially subject to federal and state consumer protection and unfair competition laws, among other requirements to we may be subject.</w:t>
      </w:r>
    </w:p>
    <w:p>
      <w:pPr>
        <w:spacing w:after="0" w:line="116" w:lineRule="exact"/>
        <w:rPr>
          <w:sz w:val="20"/>
          <w:szCs w:val="20"/>
          <w:color w:val="auto"/>
        </w:rPr>
      </w:pPr>
    </w:p>
    <w:p>
      <w:pPr>
        <w:ind w:left="20" w:right="80"/>
        <w:spacing w:after="0" w:line="237" w:lineRule="auto"/>
        <w:rPr>
          <w:sz w:val="20"/>
          <w:szCs w:val="20"/>
          <w:color w:val="auto"/>
        </w:rPr>
      </w:pPr>
      <w:r>
        <w:rPr>
          <w:rFonts w:ascii="Arial" w:cs="Arial" w:eastAsia="Arial" w:hAnsi="Arial"/>
          <w:sz w:val="20"/>
          <w:szCs w:val="20"/>
          <w:b w:val="1"/>
          <w:bCs w:val="1"/>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32" w:lineRule="exact"/>
        <w:rPr>
          <w:sz w:val="20"/>
          <w:szCs w:val="20"/>
          <w:color w:val="auto"/>
        </w:rPr>
      </w:pPr>
    </w:p>
    <w:p>
      <w:pPr>
        <w:ind w:firstLine="15"/>
        <w:spacing w:after="0" w:line="250" w:lineRule="auto"/>
        <w:rPr>
          <w:sz w:val="20"/>
          <w:szCs w:val="20"/>
          <w:color w:val="auto"/>
        </w:rPr>
      </w:pPr>
      <w:r>
        <w:rPr>
          <w:rFonts w:ascii="Arial" w:cs="Arial" w:eastAsia="Arial" w:hAnsi="Arial"/>
          <w:sz w:val="19"/>
          <w:szCs w:val="19"/>
          <w:b w:val="1"/>
          <w:bCs w:val="1"/>
          <w:color w:val="auto"/>
        </w:rPr>
        <w:t xml:space="preserve">The failure to comply with any of these laws or regulatory requirements subjects firms to possible legal or regulatory action. Depending on the circumstances, failure to meet applicable regulatory requirements can result in criminal prosecution, fines or other penalties, injunctions, exclusion from federal healthcare programs, requests for recall, seizure of products, total or partial suspension of production, denial or withdrawal of product approvals, relabeling or repackaging, or refusal to allow a firm to enter into supply contracts, including government contracts. Any claim or action against us for violation of these laws, even if we successfully defend against it, could cause us </w:t>
      </w:r>
      <w:r>
        <w:rPr>
          <w:sz w:val="1"/>
          <w:szCs w:val="1"/>
          <w:color w:val="auto"/>
        </w:rPr>
        <w:drawing>
          <wp:inline distT="0" distB="0" distL="0" distR="0">
            <wp:extent cx="123190" cy="116840"/>
            <wp:effectExtent l="0" t="0" r="0" b="0"/>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6045" cy="116840"/>
            <wp:effectExtent l="0" t="0" r="0" b="0"/>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2">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46050" cy="95250"/>
            <wp:effectExtent l="0" t="0" r="0" b="0"/>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3">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60325" cy="93980"/>
            <wp:effectExtent l="0" t="0" r="0" b="0"/>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4">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04775" cy="118110"/>
            <wp:effectExtent l="0" t="0" r="0" b="0"/>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25">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3670" cy="111760"/>
            <wp:effectExtent l="0" t="0" r="0" b="0"/>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26">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85090" cy="118110"/>
            <wp:effectExtent l="0" t="0" r="0" b="0"/>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27">
                      <a:extLst>
                        <a:ext uri="{28A0092B-C50C-407E-A947-70E740481C1C}"/>
                      </a:extLst>
                    </a:blip>
                    <a:srcRect/>
                    <a:stretch>
                      <a:fillRect/>
                    </a:stretch>
                  </pic:blipFill>
                  <pic:spPr bwMode="auto">
                    <a:xfrm>
                      <a:off x="0" y="0"/>
                      <a:ext cx="85090" cy="118110"/>
                    </a:xfrm>
                    <a:prstGeom prst="rect">
                      <a:avLst/>
                    </a:prstGeom>
                    <a:noFill/>
                    <a:ln>
                      <a:noFill/>
                    </a:ln>
                  </pic:spPr>
                </pic:pic>
              </a:graphicData>
            </a:graphic>
          </wp:inline>
        </w:drawing>
        <w:drawing>
          <wp:inline distT="0" distB="0" distL="0" distR="0">
            <wp:extent cx="107950" cy="118110"/>
            <wp:effectExtent l="0" t="0" r="0" b="0"/>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28">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3670" cy="95250"/>
            <wp:effectExtent l="0" t="0" r="0" b="0"/>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2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0">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10490" cy="120015"/>
            <wp:effectExtent l="0" t="0" r="0" b="0"/>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1">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58115" cy="111760"/>
            <wp:effectExtent l="0" t="0" r="0" b="0"/>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2">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37465" cy="118110"/>
            <wp:effectExtent l="0" t="0" r="0" b="0"/>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3">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54940" cy="95250"/>
            <wp:effectExtent l="0" t="0" r="0" b="0"/>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4">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1765" cy="111760"/>
            <wp:effectExtent l="0" t="0" r="0" b="0"/>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35">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46050" cy="95250"/>
            <wp:effectExtent l="0" t="0" r="0" b="0"/>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36">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51765" cy="95250"/>
            <wp:effectExtent l="0" t="0" r="0" b="0"/>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3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1765" cy="95250"/>
            <wp:effectExtent l="0" t="0" r="0" b="0"/>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3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39">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2395" cy="118110"/>
            <wp:effectExtent l="0" t="0" r="0" b="0"/>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0">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3670" cy="95250"/>
            <wp:effectExtent l="0" t="0" r="0" b="0"/>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93980" cy="116840"/>
            <wp:effectExtent l="0" t="0" r="0" b="0"/>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2">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50495" cy="95250"/>
            <wp:effectExtent l="0" t="0" r="0" b="0"/>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60325" cy="93980"/>
            <wp:effectExtent l="0" t="0" r="0" b="0"/>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4">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88595" cy="95250"/>
            <wp:effectExtent l="0" t="0" r="0" b="0"/>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4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0495" cy="95250"/>
            <wp:effectExtent l="0" t="0" r="0" b="0"/>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4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6210" cy="111760"/>
            <wp:effectExtent l="0" t="0" r="0" b="0"/>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47">
                      <a:extLst>
                        <a:ext uri="{28A0092B-C50C-407E-A947-70E740481C1C}"/>
                      </a:extLst>
                    </a:blip>
                    <a:srcRect/>
                    <a:stretch>
                      <a:fillRect/>
                    </a:stretch>
                  </pic:blipFill>
                  <pic:spPr bwMode="auto">
                    <a:xfrm>
                      <a:off x="0" y="0"/>
                      <a:ext cx="156210" cy="111760"/>
                    </a:xfrm>
                    <a:prstGeom prst="rect">
                      <a:avLst/>
                    </a:prstGeom>
                    <a:noFill/>
                    <a:ln>
                      <a:noFill/>
                    </a:ln>
                  </pic:spPr>
                </pic:pic>
              </a:graphicData>
            </a:graphic>
          </wp:inline>
        </w:drawing>
        <w:drawing>
          <wp:inline distT="0" distB="0" distL="0" distR="0">
            <wp:extent cx="185420" cy="95250"/>
            <wp:effectExtent l="0" t="0" r="0" b="0"/>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48">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21285" cy="116840"/>
            <wp:effectExtent l="0" t="0" r="0" b="0"/>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49">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07950" cy="118110"/>
            <wp:effectExtent l="0" t="0" r="0" b="0"/>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0">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27635" cy="116840"/>
            <wp:effectExtent l="0" t="0" r="0" b="0"/>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23190" cy="116840"/>
            <wp:effectExtent l="0" t="0" r="0" b="0"/>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3190" cy="116840"/>
            <wp:effectExtent l="0" t="0" r="0" b="0"/>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9220" cy="118110"/>
            <wp:effectExtent l="0" t="0" r="0" b="0"/>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4">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7470" cy="93980"/>
            <wp:effectExtent l="0" t="0" r="0" b="0"/>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5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62230" cy="118110"/>
            <wp:effectExtent l="0" t="0" r="0" b="0"/>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56">
                      <a:extLst>
                        <a:ext uri="{28A0092B-C50C-407E-A947-70E740481C1C}"/>
                      </a:extLst>
                    </a:blip>
                    <a:srcRect/>
                    <a:stretch>
                      <a:fillRect/>
                    </a:stretch>
                  </pic:blipFill>
                  <pic:spPr bwMode="auto">
                    <a:xfrm>
                      <a:off x="0" y="0"/>
                      <a:ext cx="62230" cy="118110"/>
                    </a:xfrm>
                    <a:prstGeom prst="rect">
                      <a:avLst/>
                    </a:prstGeom>
                    <a:noFill/>
                    <a:ln>
                      <a:noFill/>
                    </a:ln>
                  </pic:spPr>
                </pic:pic>
              </a:graphicData>
            </a:graphic>
          </wp:inline>
        </w:drawing>
      </w:r>
      <w:r>
        <w:rPr>
          <w:rFonts w:ascii="Arial" w:cs="Arial" w:eastAsia="Arial" w:hAnsi="Arial"/>
          <w:sz w:val="19"/>
          <w:szCs w:val="19"/>
          <w:b w:val="1"/>
          <w:bCs w:val="1"/>
          <w:color w:val="auto"/>
        </w:rPr>
        <w:t>rom the operation of our business. Prohibitions or restrictions on marketing, sales or withdrawal of future products marketed by us could materially affect our business in an adverse way.</w:t>
      </w:r>
    </w:p>
    <w:p>
      <w:pPr>
        <w:spacing w:after="0" w:line="122" w:lineRule="exact"/>
        <w:rPr>
          <w:sz w:val="20"/>
          <w:szCs w:val="20"/>
          <w:color w:val="auto"/>
        </w:rPr>
      </w:pPr>
    </w:p>
    <w:p>
      <w:pPr>
        <w:ind w:left="20" w:right="40"/>
        <w:spacing w:after="0" w:line="273" w:lineRule="auto"/>
        <w:rPr>
          <w:sz w:val="20"/>
          <w:szCs w:val="20"/>
          <w:color w:val="auto"/>
        </w:rPr>
      </w:pPr>
      <w:r>
        <w:rPr>
          <w:rFonts w:ascii="Arial" w:cs="Arial" w:eastAsia="Arial" w:hAnsi="Arial"/>
          <w:sz w:val="18"/>
          <w:szCs w:val="18"/>
          <w:b w:val="1"/>
          <w:bCs w:val="1"/>
          <w:color w:val="auto"/>
        </w:rPr>
        <w:t>Changes in regulations, statutes or the interpretation of existing regulations could impact our business in the future by requiring, for example: (i) changes to our manufacturing arrangements; (ii) additions or modifications to product labeling or packaging; (iii) the recall or discontinuation of our products; or (iv) additional record-keeping requirements. If any such changes were to be imposed, they could adversely affect the operation of our business.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U.S. environmental, health and safety laws and regulations</w:t>
      </w:r>
    </w:p>
    <w:p>
      <w:pPr>
        <w:spacing w:after="0" w:line="130" w:lineRule="exact"/>
        <w:rPr>
          <w:sz w:val="20"/>
          <w:szCs w:val="20"/>
          <w:color w:val="auto"/>
        </w:rPr>
      </w:pPr>
    </w:p>
    <w:p>
      <w:pPr>
        <w:ind w:left="20"/>
        <w:spacing w:after="0" w:line="253" w:lineRule="auto"/>
        <w:rPr>
          <w:sz w:val="20"/>
          <w:szCs w:val="20"/>
          <w:color w:val="auto"/>
        </w:rPr>
      </w:pPr>
      <w:r>
        <w:rPr>
          <w:rFonts w:ascii="Arial" w:cs="Arial" w:eastAsia="Arial" w:hAnsi="Arial"/>
          <w:sz w:val="19"/>
          <w:szCs w:val="19"/>
          <w:b w:val="1"/>
          <w:bCs w:val="1"/>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82550</wp:posOffset>
            </wp:positionV>
            <wp:extent cx="6388100" cy="14605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57">
                      <a:extLst>
                        <a:ext uri="{28A0092B-C50C-407E-A947-70E740481C1C}"/>
                      </a:extLst>
                    </a:blip>
                    <a:srcRect/>
                    <a:stretch>
                      <a:fillRect/>
                    </a:stretch>
                  </pic:blipFill>
                  <pic:spPr bwMode="auto">
                    <a:xfrm>
                      <a:off x="0" y="0"/>
                      <a:ext cx="6388100" cy="146050"/>
                    </a:xfrm>
                    <a:prstGeom prst="rect">
                      <a:avLst/>
                    </a:prstGeom>
                    <a:noFill/>
                  </pic:spPr>
                </pic:pic>
              </a:graphicData>
            </a:graphic>
          </wp:anchor>
        </w:drawing>
      </w:r>
    </w:p>
    <w:p>
      <w:pPr>
        <w:spacing w:after="0" w:line="326" w:lineRule="exact"/>
        <w:rPr>
          <w:sz w:val="20"/>
          <w:szCs w:val="20"/>
          <w:color w:val="auto"/>
        </w:rPr>
      </w:pPr>
    </w:p>
    <w:p>
      <w:pPr>
        <w:ind w:left="20" w:right="240"/>
        <w:spacing w:after="0" w:line="254" w:lineRule="auto"/>
        <w:rPr>
          <w:sz w:val="20"/>
          <w:szCs w:val="20"/>
          <w:color w:val="auto"/>
        </w:rPr>
      </w:pPr>
      <w:r>
        <w:rPr>
          <w:rFonts w:ascii="Arial" w:cs="Arial" w:eastAsia="Arial" w:hAnsi="Arial"/>
          <w:sz w:val="19"/>
          <w:szCs w:val="19"/>
          <w:b w:val="1"/>
          <w:bCs w:val="1"/>
          <w:color w:val="auto"/>
        </w:rPr>
        <w:t>our employees, but this insurance may not provide adequate coverage against potential liabilities. However, we do not maintain insurance for environmental liability or toxic tort claims that may be asserted against us.</w:t>
      </w:r>
    </w:p>
    <w:p>
      <w:pPr>
        <w:spacing w:after="0" w:line="118" w:lineRule="exact"/>
        <w:rPr>
          <w:sz w:val="20"/>
          <w:szCs w:val="20"/>
          <w:color w:val="auto"/>
        </w:rPr>
      </w:pPr>
    </w:p>
    <w:p>
      <w:pPr>
        <w:ind w:left="20" w:right="420"/>
        <w:spacing w:after="0" w:line="237" w:lineRule="auto"/>
        <w:rPr>
          <w:sz w:val="20"/>
          <w:szCs w:val="20"/>
          <w:color w:val="auto"/>
        </w:rPr>
      </w:pPr>
      <w:r>
        <w:rPr>
          <w:rFonts w:ascii="Arial" w:cs="Arial" w:eastAsia="Arial" w:hAnsi="Arial"/>
          <w:sz w:val="20"/>
          <w:szCs w:val="20"/>
          <w:b w:val="1"/>
          <w:bCs w:val="1"/>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Government regulation of drugs outside of the United States</w:t>
      </w:r>
    </w:p>
    <w:p>
      <w:pPr>
        <w:spacing w:after="0" w:line="126" w:lineRule="exact"/>
        <w:rPr>
          <w:sz w:val="20"/>
          <w:szCs w:val="20"/>
          <w:color w:val="auto"/>
        </w:rPr>
      </w:pPr>
    </w:p>
    <w:p>
      <w:pPr>
        <w:ind w:left="20" w:right="80"/>
        <w:spacing w:after="0" w:line="238" w:lineRule="auto"/>
        <w:rPr>
          <w:sz w:val="20"/>
          <w:szCs w:val="20"/>
          <w:color w:val="auto"/>
        </w:rPr>
      </w:pPr>
      <w:r>
        <w:rPr>
          <w:rFonts w:ascii="Arial" w:cs="Arial" w:eastAsia="Arial" w:hAnsi="Arial"/>
          <w:sz w:val="20"/>
          <w:szCs w:val="20"/>
          <w:b w:val="1"/>
          <w:bCs w:val="1"/>
          <w:color w:val="auto"/>
        </w:rPr>
        <w:t>To market any product outside of the U.S., we would need to comply with numerous and varying regulatory requirements of other countries regarding safety and efficacy and governing, among other things, clinical trials, marketing authorization or identification of an alternate regulatory pathway, manufacturing, commercial sales and distribution of our products.</w:t>
      </w:r>
    </w:p>
    <w:p>
      <w:pPr>
        <w:spacing w:after="0" w:line="127" w:lineRule="exact"/>
        <w:rPr>
          <w:sz w:val="20"/>
          <w:szCs w:val="20"/>
          <w:color w:val="auto"/>
        </w:rPr>
      </w:pPr>
    </w:p>
    <w:p>
      <w:pPr>
        <w:ind w:left="20" w:right="60"/>
        <w:spacing w:after="0" w:line="238" w:lineRule="auto"/>
        <w:rPr>
          <w:sz w:val="20"/>
          <w:szCs w:val="20"/>
          <w:color w:val="auto"/>
        </w:rPr>
      </w:pPr>
      <w:r>
        <w:rPr>
          <w:rFonts w:ascii="Arial" w:cs="Arial" w:eastAsia="Arial" w:hAnsi="Arial"/>
          <w:sz w:val="20"/>
          <w:szCs w:val="20"/>
          <w:b w:val="1"/>
          <w:bCs w:val="1"/>
          <w:color w:val="auto"/>
        </w:rPr>
        <w:t>Whether or not we obtain FDA approval of a product, we must obtain the requisite approvals from regulatory authorities in foreign countries prior to the commencement of clinical trials or marketing of the product in those countries.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79</w:t>
      </w:r>
    </w:p>
    <w:p>
      <w:pPr>
        <w:sectPr>
          <w:pgSz w:w="12240" w:h="15840" w:orient="portrait"/>
          <w:cols w:equalWidth="0" w:num="1">
            <w:col w:w="10080"/>
          </w:cols>
          <w:pgMar w:left="1060" w:top="1086" w:right="1100" w:bottom="154" w:gutter="0" w:footer="0" w:header="0"/>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Non-clinical studies and clinical trials</w:t>
      </w:r>
    </w:p>
    <w:p>
      <w:pPr>
        <w:spacing w:after="0" w:line="128" w:lineRule="exact"/>
        <w:rPr>
          <w:sz w:val="20"/>
          <w:szCs w:val="20"/>
          <w:color w:val="auto"/>
        </w:rPr>
      </w:pPr>
    </w:p>
    <w:p>
      <w:pPr>
        <w:ind w:right="560"/>
        <w:spacing w:after="0" w:line="236" w:lineRule="auto"/>
        <w:rPr>
          <w:sz w:val="20"/>
          <w:szCs w:val="20"/>
          <w:color w:val="auto"/>
        </w:rPr>
      </w:pPr>
      <w:r>
        <w:rPr>
          <w:rFonts w:ascii="Arial" w:cs="Arial" w:eastAsia="Arial" w:hAnsi="Arial"/>
          <w:sz w:val="20"/>
          <w:szCs w:val="20"/>
          <w:b w:val="1"/>
          <w:bCs w:val="1"/>
          <w:color w:val="auto"/>
        </w:rPr>
        <w:t>Similarly to the U.S., the various phases of non-clinical and clinical research in EU, are subject to significant regulatory controls.</w:t>
      </w:r>
    </w:p>
    <w:p>
      <w:pPr>
        <w:spacing w:after="0" w:line="126" w:lineRule="exact"/>
        <w:rPr>
          <w:sz w:val="20"/>
          <w:szCs w:val="20"/>
          <w:color w:val="auto"/>
        </w:rPr>
      </w:pPr>
    </w:p>
    <w:p>
      <w:pPr>
        <w:ind w:right="40"/>
        <w:spacing w:after="0" w:line="254" w:lineRule="auto"/>
        <w:rPr>
          <w:sz w:val="20"/>
          <w:szCs w:val="20"/>
          <w:color w:val="auto"/>
        </w:rPr>
      </w:pPr>
      <w:r>
        <w:rPr>
          <w:rFonts w:ascii="Arial" w:cs="Arial" w:eastAsia="Arial" w:hAnsi="Arial"/>
          <w:sz w:val="19"/>
          <w:szCs w:val="19"/>
          <w:b w:val="1"/>
          <w:bCs w:val="1"/>
          <w:color w:val="auto"/>
        </w:rPr>
        <w:t>Non-clinical studies are performed to demonstrate the safety and non-toxicity of new chemical (or biological) substances.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116"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In April 2014, the EU adopted the Clinical Trials Regulation (EU) No 536/2014, or the Clinical Trials Regulation, which replaced the Clinical Trials Directive 2001/20/EC on January 31, 2022. The Clinical Trials Regulation, which is directly applicable in all EU Member States (meaning no national implementing legislation in each EU Member State is required), aims to simplify and streamline the approval of clinical trials in the EU, for example by providing for a streamlined application procedure via a single entry point and simplifying reporting procedures for clinical trial sponsors.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Marketing authorizations</w:t>
      </w:r>
    </w:p>
    <w:p>
      <w:pPr>
        <w:spacing w:after="0" w:line="128" w:lineRule="exact"/>
        <w:rPr>
          <w:sz w:val="20"/>
          <w:szCs w:val="20"/>
          <w:color w:val="auto"/>
        </w:rPr>
      </w:pPr>
    </w:p>
    <w:p>
      <w:pPr>
        <w:jc w:val="both"/>
        <w:ind w:right="140"/>
        <w:spacing w:after="0" w:line="253" w:lineRule="auto"/>
        <w:rPr>
          <w:sz w:val="20"/>
          <w:szCs w:val="20"/>
          <w:color w:val="auto"/>
        </w:rPr>
      </w:pPr>
      <w:r>
        <w:rPr>
          <w:rFonts w:ascii="Arial" w:cs="Arial" w:eastAsia="Arial" w:hAnsi="Arial"/>
          <w:sz w:val="19"/>
          <w:szCs w:val="19"/>
          <w:b w:val="1"/>
          <w:bCs w:val="1"/>
          <w:color w:val="auto"/>
        </w:rPr>
        <w:t>In the EU, medicinal products can only be placed on the market after obtaining a marketing authorization, or MA. This process depends, among other things, on the nature of the medicinal product, but the two routes are either the centralized authorization procedure or one of the national authorization procedures.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Centralized procedure</w:t>
      </w:r>
      <w:r>
        <w:rPr>
          <w:sz w:val="1"/>
          <w:szCs w:val="1"/>
          <w:color w:val="auto"/>
        </w:rPr>
        <w:drawing>
          <wp:inline distT="0" distB="0" distL="0" distR="0">
            <wp:extent cx="153670" cy="37465"/>
            <wp:effectExtent l="0" t="0" r="0" b="0"/>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58">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18"/>
          <w:szCs w:val="18"/>
          <w:b w:val="1"/>
          <w:bCs w:val="1"/>
          <w:color w:val="auto"/>
        </w:rPr>
        <w:t>Under the centralized procedure, following the opinion of the European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5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25400</wp:posOffset>
            </wp:positionV>
            <wp:extent cx="5438775" cy="146050"/>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0">
                      <a:extLst>
                        <a:ext uri="{28A0092B-C50C-407E-A947-70E740481C1C}"/>
                      </a:extLst>
                    </a:blip>
                    <a:srcRect/>
                    <a:stretch>
                      <a:fillRect/>
                    </a:stretch>
                  </pic:blipFill>
                  <pic:spPr bwMode="auto">
                    <a:xfrm>
                      <a:off x="0" y="0"/>
                      <a:ext cx="5438775" cy="146050"/>
                    </a:xfrm>
                    <a:prstGeom prst="rect">
                      <a:avLst/>
                    </a:prstGeom>
                    <a:noFill/>
                  </pic:spPr>
                </pic:pic>
              </a:graphicData>
            </a:graphic>
          </wp:anchor>
        </w:drawing>
      </w:r>
    </w:p>
    <w:p>
      <w:pPr>
        <w:spacing w:after="0" w:line="234" w:lineRule="exact"/>
        <w:rPr>
          <w:sz w:val="20"/>
          <w:szCs w:val="20"/>
          <w:color w:val="auto"/>
        </w:rPr>
      </w:pPr>
    </w:p>
    <w:p>
      <w:pPr>
        <w:ind w:left="500" w:right="20"/>
        <w:spacing w:after="0" w:line="267" w:lineRule="auto"/>
        <w:rPr>
          <w:sz w:val="20"/>
          <w:szCs w:val="20"/>
          <w:color w:val="auto"/>
        </w:rPr>
      </w:pPr>
      <w:r>
        <w:rPr>
          <w:rFonts w:ascii="Arial" w:cs="Arial" w:eastAsia="Arial" w:hAnsi="Arial"/>
          <w:sz w:val="18"/>
          <w:szCs w:val="18"/>
          <w:b w:val="1"/>
          <w:bCs w:val="1"/>
          <w:color w:val="auto"/>
        </w:rPr>
        <w:t>Commission issues a single MA valid across the EU as well as the additional states of the EEA (Iceland, Norway and Liechtenstein). The centralized procedure is compulsory for human medicines derived from biotechnology processes, such as genetic engineering, or advanced therapy medicinal products (i.e. gene therapy, somatic cell therapy and tissue engineered products), products that contain a new active substance indicated for the treatment of certain diseases, (i.e. HIV/AIDS, cancer, neurodegenerative disorders, diabetes, autoimmune diseases and other immune dysfunctions and viral diseases), and officially designated orphan medicinal products. For medicines that do not fall within these categories, an applicant has the option of submitting an application for a centralized MA to the EMA, as long as the medicine concerned contains a new active substance not yet authorized in the EU, is a significant therapeutic, scientific or technical innovation, or if its authorization would be in the interest of public health in the EU.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Committee for Medicinal Products for Human Use, or CHMP. Clock stops may extend the timeframe of evaluation of an MAA considerably beyond 210 days. Where the CHMP gives a positive opinion, the EMA provides the opinion together with supporting documentation to the European Commission, who makes the final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5715</wp:posOffset>
            </wp:positionV>
            <wp:extent cx="5758815" cy="14605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1">
                      <a:extLst>
                        <a:ext uri="{28A0092B-C50C-407E-A947-70E740481C1C}"/>
                      </a:extLst>
                    </a:blip>
                    <a:srcRect/>
                    <a:stretch>
                      <a:fillRect/>
                    </a:stretch>
                  </pic:blipFill>
                  <pic:spPr bwMode="auto">
                    <a:xfrm>
                      <a:off x="0" y="0"/>
                      <a:ext cx="5758815" cy="146050"/>
                    </a:xfrm>
                    <a:prstGeom prst="rect">
                      <a:avLst/>
                    </a:prstGeom>
                    <a:noFill/>
                  </pic:spPr>
                </pic:pic>
              </a:graphicData>
            </a:graphic>
          </wp:anchor>
        </w:drawing>
      </w:r>
    </w:p>
    <w:p>
      <w:pPr>
        <w:spacing w:after="0" w:line="208" w:lineRule="exact"/>
        <w:rPr>
          <w:sz w:val="20"/>
          <w:szCs w:val="20"/>
          <w:color w:val="auto"/>
        </w:rPr>
      </w:pPr>
    </w:p>
    <w:p>
      <w:pPr>
        <w:ind w:left="500" w:right="120"/>
        <w:spacing w:after="0" w:line="282" w:lineRule="auto"/>
        <w:rPr>
          <w:sz w:val="20"/>
          <w:szCs w:val="20"/>
          <w:color w:val="auto"/>
        </w:rPr>
      </w:pPr>
      <w:r>
        <w:rPr>
          <w:rFonts w:ascii="Arial" w:cs="Arial" w:eastAsia="Arial" w:hAnsi="Arial"/>
          <w:sz w:val="18"/>
          <w:szCs w:val="18"/>
          <w:b w:val="1"/>
          <w:bCs w:val="1"/>
          <w:color w:val="auto"/>
        </w:rPr>
        <w:t>cases, the CHMP might perform an accelerated review of an MAA in no more than 150 days (not including clock stops). Innovative products that target an unmet medical need and are expected to be of major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-6985</wp:posOffset>
            </wp:positionV>
            <wp:extent cx="5981065" cy="146050"/>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2">
                      <a:extLst>
                        <a:ext uri="{28A0092B-C50C-407E-A947-70E740481C1C}"/>
                      </a:extLst>
                    </a:blip>
                    <a:srcRect/>
                    <a:stretch>
                      <a:fillRect/>
                    </a:stretch>
                  </pic:blipFill>
                  <pic:spPr bwMode="auto">
                    <a:xfrm>
                      <a:off x="0" y="0"/>
                      <a:ext cx="5981065" cy="146050"/>
                    </a:xfrm>
                    <a:prstGeom prst="rect">
                      <a:avLst/>
                    </a:prstGeom>
                    <a:noFill/>
                  </pic:spPr>
                </pic:pic>
              </a:graphicData>
            </a:graphic>
          </wp:anchor>
        </w:drawing>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PRIME scheme, which provides incentives similar to the Breakthrough Therapy Designation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16510</wp:posOffset>
            </wp:positionV>
            <wp:extent cx="6046470" cy="146050"/>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3">
                      <a:extLst>
                        <a:ext uri="{28A0092B-C50C-407E-A947-70E740481C1C}"/>
                      </a:extLst>
                    </a:blip>
                    <a:srcRect/>
                    <a:stretch>
                      <a:fillRect/>
                    </a:stretch>
                  </pic:blipFill>
                  <pic:spPr bwMode="auto">
                    <a:xfrm>
                      <a:off x="0" y="0"/>
                      <a:ext cx="6046470" cy="146050"/>
                    </a:xfrm>
                    <a:prstGeom prst="rect">
                      <a:avLst/>
                    </a:prstGeom>
                    <a:noFill/>
                  </pic:spPr>
                </pic:pic>
              </a:graphicData>
            </a:graphic>
          </wp:anchor>
        </w:drawing>
      </w:r>
    </w:p>
    <w:p>
      <w:pPr>
        <w:spacing w:after="0" w:line="222" w:lineRule="exact"/>
        <w:rPr>
          <w:sz w:val="20"/>
          <w:szCs w:val="20"/>
          <w:color w:val="auto"/>
        </w:rPr>
      </w:pPr>
    </w:p>
    <w:p>
      <w:pPr>
        <w:ind w:left="500" w:right="60"/>
        <w:spacing w:after="0" w:line="238" w:lineRule="auto"/>
        <w:rPr>
          <w:sz w:val="20"/>
          <w:szCs w:val="20"/>
          <w:color w:val="auto"/>
        </w:rPr>
      </w:pPr>
      <w:r>
        <w:rPr>
          <w:rFonts w:ascii="Arial" w:cs="Arial" w:eastAsia="Arial" w:hAnsi="Arial"/>
          <w:sz w:val="20"/>
          <w:szCs w:val="20"/>
          <w:b w:val="1"/>
          <w:bCs w:val="1"/>
          <w:color w:val="auto"/>
        </w:rPr>
        <w:t>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however this is not guaranteed. The benefits of a PRIME designation include the appointment of a CHMP rapporteur before submission of an MAA, early dialogue and scientific advice at key development milestones, and the potential to qualify products for accelerated review earlier in the application process.</w:t>
      </w:r>
    </w:p>
    <w:p>
      <w:pPr>
        <w:spacing w:after="0" w:line="144" w:lineRule="exact"/>
        <w:rPr>
          <w:sz w:val="20"/>
          <w:szCs w:val="20"/>
          <w:color w:val="auto"/>
        </w:rPr>
      </w:pPr>
    </w:p>
    <w:p>
      <w:pPr>
        <w:ind w:left="500" w:right="260"/>
        <w:spacing w:after="0" w:line="238" w:lineRule="auto"/>
        <w:rPr>
          <w:sz w:val="20"/>
          <w:szCs w:val="20"/>
          <w:color w:val="auto"/>
        </w:rPr>
      </w:pPr>
      <w:r>
        <w:rPr>
          <w:rFonts w:ascii="Arial" w:cs="Arial" w:eastAsia="Arial" w:hAnsi="Arial"/>
          <w:sz w:val="20"/>
          <w:szCs w:val="20"/>
          <w:b w:val="1"/>
          <w:bCs w:val="1"/>
          <w:color w:val="auto"/>
        </w:rPr>
        <w:t>National authorization procedures</w:t>
      </w:r>
      <w:r>
        <w:rPr>
          <w:sz w:val="1"/>
          <w:szCs w:val="1"/>
          <w:color w:val="auto"/>
        </w:rPr>
        <w:drawing>
          <wp:inline distT="0" distB="0" distL="0" distR="0">
            <wp:extent cx="153670" cy="37465"/>
            <wp:effectExtent l="0" t="0" r="0" b="0"/>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4">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20"/>
          <w:szCs w:val="20"/>
          <w:b w:val="1"/>
          <w:bCs w:val="1"/>
          <w:color w:val="auto"/>
        </w:rPr>
        <w:t>There are also two other possible routes to authorize products for therapeutic indications in several EU Member States, which are available for products that fall outside the mandatory scope of the centralized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71120" cy="7112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80</w:t>
      </w:r>
    </w:p>
    <w:p>
      <w:pPr>
        <w:sectPr>
          <w:pgSz w:w="12240" w:h="15840" w:orient="portrait"/>
          <w:cols w:equalWidth="0" w:num="1">
            <w:col w:w="10060"/>
          </w:cols>
          <w:pgMar w:left="1080" w:top="1079" w:right="1100" w:bottom="154" w:gutter="0" w:footer="0" w:header="0"/>
        </w:sectPr>
      </w:pPr>
    </w:p>
    <w:bookmarkStart w:id="85" w:name="page86"/>
    <w:bookmarkEnd w:id="85"/>
    <w:p>
      <w:pPr>
        <w:ind w:left="520" w:right="220"/>
        <w:spacing w:after="0" w:line="236" w:lineRule="auto"/>
        <w:rPr>
          <w:sz w:val="20"/>
          <w:szCs w:val="20"/>
          <w:color w:val="auto"/>
        </w:rPr>
      </w:pPr>
      <w:r>
        <w:rPr>
          <w:rFonts w:ascii="Arial" w:cs="Arial" w:eastAsia="Arial" w:hAnsi="Arial"/>
          <w:sz w:val="20"/>
          <w:szCs w:val="20"/>
          <w:b w:val="1"/>
          <w:bCs w:val="1"/>
          <w:color w:val="auto"/>
        </w:rPr>
        <w:t>Decentralized procedure</w:t>
      </w:r>
      <w:r>
        <w:rPr>
          <w:sz w:val="1"/>
          <w:szCs w:val="1"/>
          <w:color w:val="auto"/>
        </w:rPr>
        <w:drawing>
          <wp:inline distT="0" distB="0" distL="0" distR="0">
            <wp:extent cx="153670" cy="37465"/>
            <wp:effectExtent l="0" t="0" r="0" b="0"/>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66">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20"/>
          <w:szCs w:val="20"/>
          <w:b w:val="1"/>
          <w:bCs w:val="1"/>
          <w:color w:val="auto"/>
        </w:rPr>
        <w:t>Under the decentralized procedure, an applicant may apply for simultaneous authorization in more than one EU Member State for medicinal products that have not yet been authorized in any EU Member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-387985</wp:posOffset>
            </wp:positionV>
            <wp:extent cx="71120" cy="71120"/>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520" w:right="40"/>
        <w:spacing w:after="0" w:line="238" w:lineRule="auto"/>
        <w:rPr>
          <w:sz w:val="20"/>
          <w:szCs w:val="20"/>
          <w:color w:val="auto"/>
        </w:rPr>
      </w:pPr>
      <w:r>
        <w:rPr>
          <w:rFonts w:ascii="Arial" w:cs="Arial" w:eastAsia="Arial" w:hAnsi="Arial"/>
          <w:sz w:val="20"/>
          <w:szCs w:val="20"/>
          <w:b w:val="1"/>
          <w:bCs w:val="1"/>
          <w:color w:val="auto"/>
        </w:rPr>
        <w:t>Mutual recognition procedure</w:t>
      </w:r>
      <w:r>
        <w:rPr>
          <w:sz w:val="1"/>
          <w:szCs w:val="1"/>
          <w:color w:val="auto"/>
        </w:rPr>
        <w:drawing>
          <wp:inline distT="0" distB="0" distL="0" distR="0">
            <wp:extent cx="153670" cy="37465"/>
            <wp:effectExtent l="0" t="0" r="0" b="0"/>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68">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20"/>
          <w:szCs w:val="20"/>
          <w:b w:val="1"/>
          <w:bCs w:val="1"/>
          <w:color w:val="auto"/>
        </w:rPr>
        <w:t>Under the mutual recognition procedure, a medicine is first authorized in one EU Member State, in accordance with the national procedures of that country. Following this, the applicant may seek additional MAs from other EU Member States in a procedure whereby the countries concerned agree to recognize the validity of the original, national 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-536575</wp:posOffset>
            </wp:positionV>
            <wp:extent cx="71120" cy="7112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4" w:lineRule="exact"/>
        <w:rPr>
          <w:sz w:val="20"/>
          <w:szCs w:val="20"/>
          <w:color w:val="auto"/>
        </w:rPr>
      </w:pPr>
    </w:p>
    <w:p>
      <w:pPr>
        <w:ind w:left="20" w:right="480"/>
        <w:spacing w:after="0" w:line="238" w:lineRule="auto"/>
        <w:rPr>
          <w:sz w:val="20"/>
          <w:szCs w:val="20"/>
          <w:color w:val="auto"/>
        </w:rPr>
      </w:pPr>
      <w:r>
        <w:rPr>
          <w:rFonts w:ascii="Arial" w:cs="Arial" w:eastAsia="Arial" w:hAnsi="Arial"/>
          <w:sz w:val="20"/>
          <w:szCs w:val="20"/>
          <w:b w:val="1"/>
          <w:bCs w:val="1"/>
          <w:color w:val="auto"/>
        </w:rPr>
        <w:t>MAs have an initial duration of five years. After these five years, the authorization may be renewed for an unlimited period on the basis of a reevaluation of the risk-benefit balance by the EMA or the relevant national competent authority, as applicable.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Data and market exclusivity</w:t>
      </w:r>
    </w:p>
    <w:p>
      <w:pPr>
        <w:spacing w:after="0" w:line="126" w:lineRule="exact"/>
        <w:rPr>
          <w:sz w:val="20"/>
          <w:szCs w:val="20"/>
          <w:color w:val="auto"/>
        </w:rPr>
      </w:pPr>
    </w:p>
    <w:p>
      <w:pPr>
        <w:ind w:firstLine="13"/>
        <w:spacing w:after="0" w:line="251" w:lineRule="auto"/>
        <w:rPr>
          <w:sz w:val="20"/>
          <w:szCs w:val="20"/>
          <w:color w:val="auto"/>
        </w:rPr>
      </w:pPr>
      <w:r>
        <w:rPr>
          <w:rFonts w:ascii="Arial" w:cs="Arial" w:eastAsia="Arial" w:hAnsi="Arial"/>
          <w:sz w:val="19"/>
          <w:szCs w:val="19"/>
          <w:b w:val="1"/>
          <w:bCs w:val="1"/>
          <w:color w:val="auto"/>
        </w:rPr>
        <w:t xml:space="preserve">In the EU, upon receiving an MA, innovative medicinal products, sometimes referred to as new active substances (i.e., reference products) generally qualify for eight years of data exclusivity and an additional two years of market exclusivity. If granted, the data exclusivity period prevents generic or biosimilar applicants from relying on the non-clinical and clinical trial data contained in the dossier of the reference product when applying for a generic or biosimilar MA in the EU during a period of eight years from the date on which the reference product was first authorized in the EU. During the additional two-year period of market exclusivity, a generic/biosimilar MAA can be </w:t>
      </w:r>
      <w:r>
        <w:rPr>
          <w:sz w:val="1"/>
          <w:szCs w:val="1"/>
          <w:color w:val="auto"/>
        </w:rPr>
        <w:drawing>
          <wp:inline distT="0" distB="0" distL="0" distR="0">
            <wp:extent cx="146050" cy="95250"/>
            <wp:effectExtent l="0" t="0" r="0" b="0"/>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0">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86690" cy="118110"/>
            <wp:effectExtent l="0" t="0" r="0" b="0"/>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1">
                      <a:extLst>
                        <a:ext uri="{28A0092B-C50C-407E-A947-70E740481C1C}"/>
                      </a:extLst>
                    </a:blip>
                    <a:srcRect/>
                    <a:stretch>
                      <a:fillRect/>
                    </a:stretch>
                  </pic:blipFill>
                  <pic:spPr bwMode="auto">
                    <a:xfrm>
                      <a:off x="0" y="0"/>
                      <a:ext cx="186690" cy="118110"/>
                    </a:xfrm>
                    <a:prstGeom prst="rect">
                      <a:avLst/>
                    </a:prstGeom>
                    <a:noFill/>
                    <a:ln>
                      <a:noFill/>
                    </a:ln>
                  </pic:spPr>
                </pic:pic>
              </a:graphicData>
            </a:graphic>
          </wp:inline>
        </w:drawing>
        <w:drawing>
          <wp:inline distT="0" distB="0" distL="0" distR="0">
            <wp:extent cx="78740" cy="118110"/>
            <wp:effectExtent l="0" t="0" r="0" b="0"/>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2">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23190" cy="116840"/>
            <wp:effectExtent l="0" t="0" r="0" b="0"/>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1915" cy="118110"/>
            <wp:effectExtent l="0" t="0" r="0" b="0"/>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4">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95250"/>
            <wp:effectExtent l="0" t="0" r="0" b="0"/>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7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76">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8110" cy="118110"/>
            <wp:effectExtent l="0" t="0" r="0" b="0"/>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77">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7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6045" cy="116840"/>
            <wp:effectExtent l="0" t="0" r="0" b="0"/>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7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3670" cy="95250"/>
            <wp:effectExtent l="0" t="0" r="0" b="0"/>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3670" cy="95250"/>
            <wp:effectExtent l="0" t="0" r="0" b="0"/>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3190" cy="116840"/>
            <wp:effectExtent l="0" t="0" r="0" b="0"/>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77470" cy="116840"/>
            <wp:effectExtent l="0" t="0" r="0" b="0"/>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3">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80010" cy="95250"/>
            <wp:effectExtent l="0" t="0" r="0" b="0"/>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6210" cy="118110"/>
            <wp:effectExtent l="0" t="0" r="0" b="0"/>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85">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23190" cy="116840"/>
            <wp:effectExtent l="0" t="0" r="0" b="0"/>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8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88595" cy="95250"/>
            <wp:effectExtent l="0" t="0" r="0" b="0"/>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87">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81915" cy="113030"/>
            <wp:effectExtent l="0" t="0" r="0" b="0"/>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88">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53670" cy="118110"/>
            <wp:effectExtent l="0" t="0" r="0" b="0"/>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89">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1285" cy="95250"/>
            <wp:effectExtent l="0" t="0" r="0" b="0"/>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0">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24460" cy="120015"/>
            <wp:effectExtent l="0" t="0" r="0" b="0"/>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1">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125730" cy="95250"/>
            <wp:effectExtent l="0" t="0" r="0" b="0"/>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2">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0495" cy="95250"/>
            <wp:effectExtent l="0" t="0" r="0" b="0"/>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118110"/>
            <wp:effectExtent l="0" t="0" r="0" b="0"/>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4">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47320" cy="118110"/>
            <wp:effectExtent l="0" t="0" r="0" b="0"/>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095">
                      <a:extLst>
                        <a:ext uri="{28A0092B-C50C-407E-A947-70E740481C1C}"/>
                      </a:extLst>
                    </a:blip>
                    <a:srcRect/>
                    <a:stretch>
                      <a:fillRect/>
                    </a:stretch>
                  </pic:blipFill>
                  <pic:spPr bwMode="auto">
                    <a:xfrm>
                      <a:off x="0" y="0"/>
                      <a:ext cx="147320" cy="118110"/>
                    </a:xfrm>
                    <a:prstGeom prst="rect">
                      <a:avLst/>
                    </a:prstGeom>
                    <a:noFill/>
                    <a:ln>
                      <a:noFill/>
                    </a:ln>
                  </pic:spPr>
                </pic:pic>
              </a:graphicData>
            </a:graphic>
          </wp:inline>
        </w:drawing>
        <w:drawing>
          <wp:inline distT="0" distB="0" distL="0" distR="0">
            <wp:extent cx="57150" cy="116840"/>
            <wp:effectExtent l="0" t="0" r="0" b="0"/>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096">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50495" cy="95250"/>
            <wp:effectExtent l="0" t="0" r="0" b="0"/>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09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8115" cy="114300"/>
            <wp:effectExtent l="0" t="0" r="0" b="0"/>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098">
                      <a:extLst>
                        <a:ext uri="{28A0092B-C50C-407E-A947-70E740481C1C}"/>
                      </a:extLst>
                    </a:blip>
                    <a:srcRect/>
                    <a:stretch>
                      <a:fillRect/>
                    </a:stretch>
                  </pic:blipFill>
                  <pic:spPr bwMode="auto">
                    <a:xfrm>
                      <a:off x="0" y="0"/>
                      <a:ext cx="158115" cy="114300"/>
                    </a:xfrm>
                    <a:prstGeom prst="rect">
                      <a:avLst/>
                    </a:prstGeom>
                    <a:noFill/>
                    <a:ln>
                      <a:noFill/>
                    </a:ln>
                  </pic:spPr>
                </pic:pic>
              </a:graphicData>
            </a:graphic>
          </wp:inline>
        </w:drawing>
        <w:drawing>
          <wp:inline distT="0" distB="0" distL="0" distR="0">
            <wp:extent cx="150495" cy="95250"/>
            <wp:effectExtent l="0" t="0" r="0" b="0"/>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09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8740" cy="116840"/>
            <wp:effectExtent l="0" t="0" r="0" b="0"/>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0">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83185" cy="95250"/>
            <wp:effectExtent l="0" t="0" r="0" b="0"/>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1">
                      <a:extLst>
                        <a:ext uri="{28A0092B-C50C-407E-A947-70E740481C1C}"/>
                      </a:extLst>
                    </a:blip>
                    <a:srcRect/>
                    <a:stretch>
                      <a:fillRect/>
                    </a:stretch>
                  </pic:blipFill>
                  <pic:spPr bwMode="auto">
                    <a:xfrm>
                      <a:off x="0" y="0"/>
                      <a:ext cx="83185" cy="95250"/>
                    </a:xfrm>
                    <a:prstGeom prst="rect">
                      <a:avLst/>
                    </a:prstGeom>
                    <a:noFill/>
                    <a:ln>
                      <a:noFill/>
                    </a:ln>
                  </pic:spPr>
                </pic:pic>
              </a:graphicData>
            </a:graphic>
          </wp:inline>
        </w:drawing>
        <w:drawing>
          <wp:inline distT="0" distB="0" distL="0" distR="0">
            <wp:extent cx="135255" cy="95250"/>
            <wp:effectExtent l="0" t="0" r="0" b="0"/>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2">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07950" cy="118110"/>
            <wp:effectExtent l="0" t="0" r="0" b="0"/>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3">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1765" cy="95250"/>
            <wp:effectExtent l="0" t="0" r="0" b="0"/>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4145" cy="116840"/>
            <wp:effectExtent l="0" t="0" r="0" b="0"/>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05">
                      <a:extLst>
                        <a:ext uri="{28A0092B-C50C-407E-A947-70E740481C1C}"/>
                      </a:extLst>
                    </a:blip>
                    <a:srcRect/>
                    <a:stretch>
                      <a:fillRect/>
                    </a:stretch>
                  </pic:blipFill>
                  <pic:spPr bwMode="auto">
                    <a:xfrm>
                      <a:off x="0" y="0"/>
                      <a:ext cx="144145" cy="116840"/>
                    </a:xfrm>
                    <a:prstGeom prst="rect">
                      <a:avLst/>
                    </a:prstGeom>
                    <a:noFill/>
                    <a:ln>
                      <a:noFill/>
                    </a:ln>
                  </pic:spPr>
                </pic:pic>
              </a:graphicData>
            </a:graphic>
          </wp:inline>
        </w:drawing>
        <w:drawing>
          <wp:inline distT="0" distB="0" distL="0" distR="0">
            <wp:extent cx="36195" cy="116840"/>
            <wp:effectExtent l="0" t="0" r="0" b="0"/>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06">
                      <a:extLst>
                        <a:ext uri="{28A0092B-C50C-407E-A947-70E740481C1C}"/>
                      </a:extLst>
                    </a:blip>
                    <a:srcRect/>
                    <a:stretch>
                      <a:fillRect/>
                    </a:stretch>
                  </pic:blipFill>
                  <pic:spPr bwMode="auto">
                    <a:xfrm>
                      <a:off x="0" y="0"/>
                      <a:ext cx="36195" cy="116840"/>
                    </a:xfrm>
                    <a:prstGeom prst="rect">
                      <a:avLst/>
                    </a:prstGeom>
                    <a:noFill/>
                    <a:ln>
                      <a:noFill/>
                    </a:ln>
                  </pic:spPr>
                </pic:pic>
              </a:graphicData>
            </a:graphic>
          </wp:inline>
        </w:drawing>
      </w:r>
      <w:r>
        <w:rPr>
          <w:rFonts w:ascii="Arial" w:cs="Arial" w:eastAsia="Arial" w:hAnsi="Arial"/>
          <w:sz w:val="19"/>
          <w:szCs w:val="19"/>
          <w:b w:val="1"/>
          <w:bCs w:val="1"/>
          <w:color w:val="auto"/>
        </w:rPr>
        <w:t>lar product can be marketed in the EU until the expiration of the market exclusivity period. The overall ten-year period can be extended to a maximum of eleven years if, during the first eight years of those ten years, the MA holder obtains an MA for one or more new therapeutic indications which, during the scientific evaluation prior to their MA, are held to bring a significant clinical benefit in comparison with existing therapies. However, there is no guarantee that a product will be considered by the EMA or Member State regulatory authorities to be a new active substance, and products may not qualify for data exclusivity. Even if a product gains the prescribed period of data exclusivity, another company may market another version of the product if such company obtained a marketing authorization based on an application with a complete and independent data package of pharmaceutical tests, preclinical tests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wp:posOffset>
            </wp:positionH>
            <wp:positionV relativeFrom="paragraph">
              <wp:posOffset>-1365250</wp:posOffset>
            </wp:positionV>
            <wp:extent cx="36195" cy="55880"/>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07">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-1365250</wp:posOffset>
            </wp:positionV>
            <wp:extent cx="36195" cy="55880"/>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08">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Orphan medicinal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91440</wp:posOffset>
            </wp:positionV>
            <wp:extent cx="6311900" cy="14605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09">
                      <a:extLst>
                        <a:ext uri="{28A0092B-C50C-407E-A947-70E740481C1C}"/>
                      </a:extLst>
                    </a:blip>
                    <a:srcRect/>
                    <a:stretch>
                      <a:fillRect/>
                    </a:stretch>
                  </pic:blipFill>
                  <pic:spPr bwMode="auto">
                    <a:xfrm>
                      <a:off x="0" y="0"/>
                      <a:ext cx="6311900" cy="146050"/>
                    </a:xfrm>
                    <a:prstGeom prst="rect">
                      <a:avLst/>
                    </a:prstGeom>
                    <a:noFill/>
                  </pic:spPr>
                </pic:pic>
              </a:graphicData>
            </a:graphic>
          </wp:anchor>
        </w:drawing>
      </w:r>
    </w:p>
    <w:p>
      <w:pPr>
        <w:spacing w:after="0" w:line="339" w:lineRule="exact"/>
        <w:rPr>
          <w:sz w:val="20"/>
          <w:szCs w:val="20"/>
          <w:color w:val="auto"/>
        </w:rPr>
      </w:pPr>
    </w:p>
    <w:p>
      <w:pPr>
        <w:ind w:left="20" w:right="40"/>
        <w:spacing w:after="0" w:line="277" w:lineRule="auto"/>
        <w:rPr>
          <w:sz w:val="20"/>
          <w:szCs w:val="20"/>
          <w:color w:val="auto"/>
        </w:rPr>
      </w:pPr>
      <w:r>
        <w:rPr>
          <w:rFonts w:ascii="Arial" w:cs="Arial" w:eastAsia="Arial" w:hAnsi="Arial"/>
          <w:sz w:val="17"/>
          <w:szCs w:val="17"/>
          <w:b w:val="1"/>
          <w:bCs w:val="1"/>
          <w:color w:val="auto"/>
        </w:rPr>
        <w:t>the EU, a medicinal product may be designated as orphan if (i) it is intended for the diagnosis, prevention or treatment of a life-threatening or chronically debilitating condition; (ii) either (a) such condition affects no more than five in 10,000 persons in the EU when the application is made, or (b) it is unlikely that the product, without the benefits derived from orphan status, would generate sufficient return in the EU to justify the investment in its development; and (iii) there exists no satisfactory method of diagnosis, prevention or treatment of such condition authorized for marketing in the EU, or if such a method exists, the product will be of a significant benefit to those affected by that condition. The application for orphan designation must be submitted before the MAA. Orphan medicinal products are eligible for financial incentives such as reduction of fees or fee waivers and are, upon grant of an MA, entitled to ten years of market exclusivity for the approved therapeutic indication. During this ten-year orphan market exclusivity period, no MAA shall be accepted in the EU for the same indication in respect of a similar medicina</w:t>
      </w:r>
      <w:r>
        <w:rPr>
          <w:sz w:val="1"/>
          <w:szCs w:val="1"/>
          <w:color w:val="auto"/>
        </w:rPr>
        <w:drawing>
          <wp:inline distT="0" distB="0" distL="0" distR="0">
            <wp:extent cx="37465" cy="118110"/>
            <wp:effectExtent l="0" t="0" r="0" b="0"/>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0">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32080" cy="113030"/>
            <wp:effectExtent l="0" t="0" r="0" b="0"/>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1">
                      <a:extLst>
                        <a:ext uri="{28A0092B-C50C-407E-A947-70E740481C1C}"/>
                      </a:extLst>
                    </a:blip>
                    <a:srcRect/>
                    <a:stretch>
                      <a:fillRect/>
                    </a:stretch>
                  </pic:blipFill>
                  <pic:spPr bwMode="auto">
                    <a:xfrm>
                      <a:off x="0" y="0"/>
                      <a:ext cx="132080" cy="113030"/>
                    </a:xfrm>
                    <a:prstGeom prst="rect">
                      <a:avLst/>
                    </a:prstGeom>
                    <a:noFill/>
                    <a:ln>
                      <a:noFill/>
                    </a:ln>
                  </pic:spPr>
                </pic:pic>
              </a:graphicData>
            </a:graphic>
          </wp:inline>
        </w:drawing>
        <w:drawing>
          <wp:inline distT="0" distB="0" distL="0" distR="0">
            <wp:extent cx="150495" cy="118110"/>
            <wp:effectExtent l="0" t="0" r="0" b="0"/>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2">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48590" cy="95250"/>
            <wp:effectExtent l="0" t="0" r="0" b="0"/>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3">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57150" cy="116840"/>
            <wp:effectExtent l="0" t="0" r="0" b="0"/>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4">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23190" cy="116840"/>
            <wp:effectExtent l="0" t="0" r="0" b="0"/>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1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16840" cy="118110"/>
            <wp:effectExtent l="0" t="0" r="0" b="0"/>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16">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86360" cy="95250"/>
            <wp:effectExtent l="0" t="0" r="0" b="0"/>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1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95250"/>
            <wp:effectExtent l="0" t="0" r="0" b="0"/>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1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6840" cy="118110"/>
            <wp:effectExtent l="0" t="0" r="0" b="0"/>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19">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135255" cy="95250"/>
            <wp:effectExtent l="0" t="0" r="0" b="0"/>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0">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02870" cy="116840"/>
            <wp:effectExtent l="0" t="0" r="0" b="0"/>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1">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151765" cy="118110"/>
            <wp:effectExtent l="0" t="0" r="0" b="0"/>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2">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36525" cy="95250"/>
            <wp:effectExtent l="0" t="0" r="0" b="0"/>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3">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46050" cy="135890"/>
            <wp:effectExtent l="0" t="0" r="0" b="0"/>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4">
                      <a:extLst>
                        <a:ext uri="{28A0092B-C50C-407E-A947-70E740481C1C}"/>
                      </a:extLst>
                    </a:blip>
                    <a:srcRect/>
                    <a:stretch>
                      <a:fillRect/>
                    </a:stretch>
                  </pic:blipFill>
                  <pic:spPr bwMode="auto">
                    <a:xfrm>
                      <a:off x="0" y="0"/>
                      <a:ext cx="146050" cy="135890"/>
                    </a:xfrm>
                    <a:prstGeom prst="rect">
                      <a:avLst/>
                    </a:prstGeom>
                    <a:noFill/>
                    <a:ln>
                      <a:noFill/>
                    </a:ln>
                  </pic:spPr>
                </pic:pic>
              </a:graphicData>
            </a:graphic>
          </wp:inline>
        </w:drawing>
        <w:drawing>
          <wp:inline distT="0" distB="0" distL="0" distR="0">
            <wp:extent cx="151765" cy="95250"/>
            <wp:effectExtent l="0" t="0" r="0" b="0"/>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2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2080" cy="113030"/>
            <wp:effectExtent l="0" t="0" r="0" b="0"/>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26">
                      <a:extLst>
                        <a:ext uri="{28A0092B-C50C-407E-A947-70E740481C1C}"/>
                      </a:extLst>
                    </a:blip>
                    <a:srcRect/>
                    <a:stretch>
                      <a:fillRect/>
                    </a:stretch>
                  </pic:blipFill>
                  <pic:spPr bwMode="auto">
                    <a:xfrm>
                      <a:off x="0" y="0"/>
                      <a:ext cx="132080" cy="113030"/>
                    </a:xfrm>
                    <a:prstGeom prst="rect">
                      <a:avLst/>
                    </a:prstGeom>
                    <a:noFill/>
                    <a:ln>
                      <a:noFill/>
                    </a:ln>
                  </pic:spPr>
                </pic:pic>
              </a:graphicData>
            </a:graphic>
          </wp:inline>
        </w:drawing>
        <w:drawing>
          <wp:inline distT="0" distB="0" distL="0" distR="0">
            <wp:extent cx="150495" cy="118110"/>
            <wp:effectExtent l="0" t="0" r="0" b="0"/>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27">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48590" cy="95250"/>
            <wp:effectExtent l="0" t="0" r="0" b="0"/>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28">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80010" cy="116840"/>
            <wp:effectExtent l="0" t="0" r="0" b="0"/>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29">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10490" cy="116840"/>
            <wp:effectExtent l="0" t="0" r="0" b="0"/>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0">
                      <a:extLst>
                        <a:ext uri="{28A0092B-C50C-407E-A947-70E740481C1C}"/>
                      </a:extLst>
                    </a:blip>
                    <a:srcRect/>
                    <a:stretch>
                      <a:fillRect/>
                    </a:stretch>
                  </pic:blipFill>
                  <pic:spPr bwMode="auto">
                    <a:xfrm>
                      <a:off x="0" y="0"/>
                      <a:ext cx="110490" cy="116840"/>
                    </a:xfrm>
                    <a:prstGeom prst="rect">
                      <a:avLst/>
                    </a:prstGeom>
                    <a:noFill/>
                    <a:ln>
                      <a:noFill/>
                    </a:ln>
                  </pic:spPr>
                </pic:pic>
              </a:graphicData>
            </a:graphic>
          </wp:inline>
        </w:drawing>
        <w:drawing>
          <wp:inline distT="0" distB="0" distL="0" distR="0">
            <wp:extent cx="123190" cy="120015"/>
            <wp:effectExtent l="0" t="0" r="0" b="0"/>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1">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44145" cy="116840"/>
            <wp:effectExtent l="0" t="0" r="0" b="0"/>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2">
                      <a:extLst>
                        <a:ext uri="{28A0092B-C50C-407E-A947-70E740481C1C}"/>
                      </a:extLst>
                    </a:blip>
                    <a:srcRect/>
                    <a:stretch>
                      <a:fillRect/>
                    </a:stretch>
                  </pic:blipFill>
                  <pic:spPr bwMode="auto">
                    <a:xfrm>
                      <a:off x="0" y="0"/>
                      <a:ext cx="144145" cy="116840"/>
                    </a:xfrm>
                    <a:prstGeom prst="rect">
                      <a:avLst/>
                    </a:prstGeom>
                    <a:noFill/>
                    <a:ln>
                      <a:noFill/>
                    </a:ln>
                  </pic:spPr>
                </pic:pic>
              </a:graphicData>
            </a:graphic>
          </wp:inline>
        </w:drawing>
        <w:drawing>
          <wp:inline distT="0" distB="0" distL="0" distR="0">
            <wp:extent cx="64770" cy="118110"/>
            <wp:effectExtent l="0" t="0" r="0" b="0"/>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3">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33350" cy="95250"/>
            <wp:effectExtent l="0" t="0" r="0" b="0"/>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4">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88595" cy="95250"/>
            <wp:effectExtent l="0" t="0" r="0" b="0"/>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3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12395" cy="118110"/>
            <wp:effectExtent l="0" t="0" r="0" b="0"/>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3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02870" cy="118110"/>
            <wp:effectExtent l="0" t="0" r="0" b="0"/>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37">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3670" cy="95250"/>
            <wp:effectExtent l="0" t="0" r="0" b="0"/>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3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37465" cy="118110"/>
            <wp:effectExtent l="0" t="0" r="0" b="0"/>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39">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32080" cy="113030"/>
            <wp:effectExtent l="0" t="0" r="0" b="0"/>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0">
                      <a:extLst>
                        <a:ext uri="{28A0092B-C50C-407E-A947-70E740481C1C}"/>
                      </a:extLst>
                    </a:blip>
                    <a:srcRect/>
                    <a:stretch>
                      <a:fillRect/>
                    </a:stretch>
                  </pic:blipFill>
                  <pic:spPr bwMode="auto">
                    <a:xfrm>
                      <a:off x="0" y="0"/>
                      <a:ext cx="132080" cy="113030"/>
                    </a:xfrm>
                    <a:prstGeom prst="rect">
                      <a:avLst/>
                    </a:prstGeom>
                    <a:noFill/>
                    <a:ln>
                      <a:noFill/>
                    </a:ln>
                  </pic:spPr>
                </pic:pic>
              </a:graphicData>
            </a:graphic>
          </wp:inline>
        </w:drawing>
        <w:drawing>
          <wp:inline distT="0" distB="0" distL="0" distR="0">
            <wp:extent cx="153670" cy="118110"/>
            <wp:effectExtent l="0" t="0" r="0" b="0"/>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48590" cy="95250"/>
            <wp:effectExtent l="0" t="0" r="0" b="0"/>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92710" cy="120015"/>
            <wp:effectExtent l="0" t="0" r="0" b="0"/>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3">
                      <a:extLst>
                        <a:ext uri="{28A0092B-C50C-407E-A947-70E740481C1C}"/>
                      </a:extLst>
                    </a:blip>
                    <a:srcRect/>
                    <a:stretch>
                      <a:fillRect/>
                    </a:stretch>
                  </pic:blipFill>
                  <pic:spPr bwMode="auto">
                    <a:xfrm>
                      <a:off x="0" y="0"/>
                      <a:ext cx="92710" cy="120015"/>
                    </a:xfrm>
                    <a:prstGeom prst="rect">
                      <a:avLst/>
                    </a:prstGeom>
                    <a:noFill/>
                    <a:ln>
                      <a:noFill/>
                    </a:ln>
                  </pic:spPr>
                </pic:pic>
              </a:graphicData>
            </a:graphic>
          </wp:inline>
        </w:drawing>
        <w:drawing>
          <wp:inline distT="0" distB="0" distL="0" distR="0">
            <wp:extent cx="104775" cy="118110"/>
            <wp:effectExtent l="0" t="0" r="0" b="0"/>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4">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6210" cy="118110"/>
            <wp:effectExtent l="0" t="0" r="0" b="0"/>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45">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77470" cy="118110"/>
            <wp:effectExtent l="0" t="0" r="0" b="0"/>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46">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4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4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1765" cy="95250"/>
            <wp:effectExtent l="0" t="0" r="0" b="0"/>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4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8595" cy="95250"/>
            <wp:effectExtent l="0" t="0" r="0" b="0"/>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1">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12395" cy="118110"/>
            <wp:effectExtent l="0" t="0" r="0" b="0"/>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2">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04775" cy="118110"/>
            <wp:effectExtent l="0" t="0" r="0" b="0"/>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3">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3670" cy="95250"/>
            <wp:effectExtent l="0" t="0" r="0" b="0"/>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37465" cy="118110"/>
            <wp:effectExtent l="0" t="0" r="0" b="0"/>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55">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r>
      <w:r>
        <w:rPr>
          <w:rFonts w:ascii="Arial" w:cs="Arial" w:eastAsia="Arial" w:hAnsi="Arial"/>
          <w:sz w:val="17"/>
          <w:szCs w:val="17"/>
          <w:b w:val="1"/>
          <w:bCs w:val="1"/>
          <w:color w:val="auto"/>
        </w:rPr>
        <w:t xml:space="preserve"> product containing a similar active substance or substances as contained in an authorized orphan medicinal product, and which is intended for the same therapeutic indication. An orphan medicinal product can also obtain an additional two years of market exclusivity in the EU for pediatric studies.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333" w:lineRule="exact"/>
        <w:rPr>
          <w:sz w:val="20"/>
          <w:szCs w:val="20"/>
          <w:color w:val="auto"/>
        </w:rPr>
      </w:pPr>
    </w:p>
    <w:p>
      <w:pPr>
        <w:ind w:left="20" w:right="20"/>
        <w:spacing w:after="0" w:line="269" w:lineRule="auto"/>
        <w:rPr>
          <w:sz w:val="20"/>
          <w:szCs w:val="20"/>
          <w:color w:val="auto"/>
        </w:rPr>
      </w:pPr>
      <w:r>
        <w:rPr>
          <w:rFonts w:ascii="Arial" w:cs="Arial" w:eastAsia="Arial" w:hAnsi="Arial"/>
          <w:sz w:val="18"/>
          <w:szCs w:val="18"/>
          <w:b w:val="1"/>
          <w:bCs w:val="1"/>
          <w:color w:val="auto"/>
        </w:rPr>
        <w:t>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an MA may be granted to a similar medicinal product for the same indication as an authorized orphan product at any time if (i) it is established that a similar medicinal product is safer, more effective or otherwise clinically superior than the authorized orphan product; (ii) the MA holder of the authorized orphan product consents to the second medicinal product authorization; or (iii) the MA holder of the authorized orphan product cannot supply enough orphan medicinal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81</w:t>
      </w:r>
    </w:p>
    <w:p>
      <w:pPr>
        <w:sectPr>
          <w:pgSz w:w="12240" w:h="15840" w:orient="portrait"/>
          <w:cols w:equalWidth="0" w:num="1">
            <w:col w:w="10100"/>
          </w:cols>
          <w:pgMar w:left="1060" w:top="1101" w:right="1080" w:bottom="154" w:gutter="0" w:footer="0" w:header="0"/>
        </w:sectPr>
      </w:pPr>
    </w:p>
    <w:bookmarkStart w:id="86" w:name="page87"/>
    <w:bookmarkEnd w:id="86"/>
    <w:p>
      <w:pPr>
        <w:spacing w:after="0"/>
        <w:rPr>
          <w:sz w:val="20"/>
          <w:szCs w:val="20"/>
          <w:color w:val="auto"/>
        </w:rPr>
      </w:pPr>
      <w:r>
        <w:rPr>
          <w:rFonts w:ascii="Arial" w:cs="Arial" w:eastAsia="Arial" w:hAnsi="Arial"/>
          <w:sz w:val="20"/>
          <w:szCs w:val="20"/>
          <w:b w:val="1"/>
          <w:bCs w:val="1"/>
          <w:color w:val="auto"/>
        </w:rPr>
        <w:t>Pediatric development</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the EU, MAAs for new medicinal products must include the results of trials conducted in the pediatric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6308725" cy="146050"/>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56">
                      <a:extLst>
                        <a:ext uri="{28A0092B-C50C-407E-A947-70E740481C1C}"/>
                      </a:extLst>
                    </a:blip>
                    <a:srcRect/>
                    <a:stretch>
                      <a:fillRect/>
                    </a:stretch>
                  </pic:blipFill>
                  <pic:spPr bwMode="auto">
                    <a:xfrm>
                      <a:off x="0" y="0"/>
                      <a:ext cx="6308725" cy="146050"/>
                    </a:xfrm>
                    <a:prstGeom prst="rect">
                      <a:avLst/>
                    </a:prstGeom>
                    <a:noFill/>
                  </pic:spPr>
                </pic:pic>
              </a:graphicData>
            </a:graphic>
          </wp:anchor>
        </w:drawing>
      </w:r>
    </w:p>
    <w:p>
      <w:pPr>
        <w:spacing w:after="0" w:line="216"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or PDCO, unless the EMA has granted a product-specific waiver, a class waiver, or a deferral for one or more of the measures included in the PIP. This requirement also applies when a company wants to add a new indication, pharmaceutical form or route of administration for a medicine that is already authorized. The PIP sets out the timing and measures proposed to generate data to support a pediatric indication of the product for which an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Products that are granted an MA with the results of the pediatric clinical trials conducted in accordance with the PIP are eligible for a six month extension of the protection under an SPC (provided an application for such extension is made at the same time as filing the SPC application for the product, or at any point up to 2 years before the SPC expires) even where the trial results are negative. This pediatric reward is subject to specific conditions and is not automatically available when data in compliance with the PIP are developed and submitted.</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Post-approval requirements</w:t>
      </w:r>
    </w:p>
    <w:p>
      <w:pPr>
        <w:spacing w:after="0" w:line="126"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b w:val="1"/>
          <w:bCs w:val="1"/>
          <w:color w:val="auto"/>
        </w:rPr>
        <w:t>Similar to the United States, both MA holders and manufacturers of medicinal products are subject to comprehensive regulatory oversight by the EMA, the European Commission and/or the competent regulatory authorities of the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29" w:lineRule="exact"/>
        <w:rPr>
          <w:sz w:val="20"/>
          <w:szCs w:val="20"/>
          <w:color w:val="auto"/>
        </w:rPr>
      </w:pPr>
    </w:p>
    <w:p>
      <w:pPr>
        <w:ind w:right="160"/>
        <w:spacing w:after="0" w:line="253" w:lineRule="auto"/>
        <w:rPr>
          <w:sz w:val="20"/>
          <w:szCs w:val="20"/>
          <w:color w:val="auto"/>
        </w:rPr>
      </w:pPr>
      <w:r>
        <w:rPr>
          <w:rFonts w:ascii="Arial" w:cs="Arial" w:eastAsia="Arial" w:hAnsi="Arial"/>
          <w:sz w:val="19"/>
          <w:szCs w:val="19"/>
          <w:b w:val="1"/>
          <w:bCs w:val="1"/>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EU Member State and can differ from one country to another.</w:t>
      </w:r>
    </w:p>
    <w:p>
      <w:pPr>
        <w:spacing w:after="0" w:line="116"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b w:val="1"/>
          <w:bCs w:val="1"/>
          <w:color w:val="auto"/>
        </w:rPr>
        <w:t>Failure to comply with EU and Member State laws that apply to the conduct of clinical trials, manufacturing approval, authorization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an MA, product withdrawals and recalls, product seizures, suspension, withdrawal or variation of the MA, total or partial suspension of production, distribution, manufacturing or clinical trials, operating restrictions, injunctions, suspension of licenses, fines and criminal penalties.</w:t>
      </w:r>
    </w:p>
    <w:p>
      <w:pPr>
        <w:spacing w:after="0" w:line="118"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b w:val="1"/>
          <w:bCs w:val="1"/>
          <w:color w:val="auto"/>
        </w:rPr>
        <w:t>The aforementioned EU rules are generally applicable in the European Economic Area, or EEA, which consists of the 27 EU Member States plus Norway, Liechtenstein and Iceland. For other countries outside of the EU, such as countries in Latin America or Asia, the requirements governing the conduct of clinical studies, product licensing, pricing and reimbursement vary from country to country. In all cases, again, the clinical studies are conducted in accordance with GCP and the applicable regulatory requirements and the ethical principles that have their origin in the Declaration of Helsinki.</w:t>
      </w:r>
    </w:p>
    <w:p>
      <w:pPr>
        <w:spacing w:after="0" w:line="12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82</w:t>
      </w:r>
    </w:p>
    <w:p>
      <w:pPr>
        <w:sectPr>
          <w:pgSz w:w="12240" w:h="15840" w:orient="portrait"/>
          <w:cols w:equalWidth="0" w:num="1">
            <w:col w:w="10080"/>
          </w:cols>
          <w:pgMar w:left="1080" w:top="1079" w:right="1080" w:bottom="154" w:gutter="0" w:footer="0" w:header="0"/>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Reform of the Regulatory Framework in the EU</w:t>
      </w:r>
    </w:p>
    <w:p>
      <w:pPr>
        <w:spacing w:after="0" w:line="128" w:lineRule="exact"/>
        <w:rPr>
          <w:sz w:val="20"/>
          <w:szCs w:val="20"/>
          <w:color w:val="auto"/>
        </w:rPr>
      </w:pPr>
    </w:p>
    <w:p>
      <w:pPr>
        <w:ind w:right="240"/>
        <w:spacing w:after="0" w:line="253" w:lineRule="auto"/>
        <w:rPr>
          <w:sz w:val="20"/>
          <w:szCs w:val="20"/>
          <w:color w:val="auto"/>
        </w:rPr>
      </w:pPr>
      <w:r>
        <w:rPr>
          <w:rFonts w:ascii="Arial" w:cs="Arial" w:eastAsia="Arial" w:hAnsi="Arial"/>
          <w:sz w:val="19"/>
          <w:szCs w:val="19"/>
          <w:b w:val="1"/>
          <w:bCs w:val="1"/>
          <w:color w:val="auto"/>
        </w:rPr>
        <w:t>The European Commission introduced legislative proposals in April 2023 that, if implemented, will replace the current regulatory framework in the EU for all medicines (including those for rare diseases and for children). In April 2024, the European Parliament adopted its position on the legislative proposals, and in June 2025, the Council of the EU adopted its position. A common position on the text has been agreed upon on December 11, 2025, in the context of subsequent inter-institutional trilogue negotiations. The proposed revisions remain to be adopted, and are not expected to become applicable before 2028.</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Brexit and the regulatory framework in the United Kingdom</w:t>
      </w:r>
    </w:p>
    <w:p>
      <w:pPr>
        <w:spacing w:after="0" w:line="128"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Following the end of the Brexit transition period on January 1, 2021 and the implementation of the Windsor Framework on January 1, 2025, the United Kingdom, or UK, is not generally subject to EU laws in respect of medicines. The EU laws that have been transposed into UK law through secondary legislation remain applicable in the UK however, new legislation such as the EU Clinical Trials Regulation is not applicable in the UK. As a result of the Northern Ireland protocol, different rules applied in Northern Ireland than in England, Wales, and Scotland, together, Great Britain or GB, for a period following Brexit, which continued to follow the EU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6263005" cy="14605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57">
                      <a:extLst>
                        <a:ext uri="{28A0092B-C50C-407E-A947-70E740481C1C}"/>
                      </a:extLst>
                    </a:blip>
                    <a:srcRect/>
                    <a:stretch>
                      <a:fillRect/>
                    </a:stretch>
                  </pic:blipFill>
                  <pic:spPr bwMode="auto">
                    <a:xfrm>
                      <a:off x="0" y="0"/>
                      <a:ext cx="6263005" cy="146050"/>
                    </a:xfrm>
                    <a:prstGeom prst="rect">
                      <a:avLst/>
                    </a:prstGeom>
                    <a:noFill/>
                  </pic:spPr>
                </pic:pic>
              </a:graphicData>
            </a:graphic>
          </wp:anchor>
        </w:drawing>
      </w:r>
    </w:p>
    <w:p>
      <w:pPr>
        <w:spacing w:after="0" w:line="191"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reintegrated Northern Ireland under the regulatory authority of the Medicines and Healthcare products Regulatory Agency, or MHRA, with respect to medicinal products. The Windsor Framework removes EU licensing processes and EU labeling and serialization requirements in relation to Northern Ireland and introduces a UK-wide licensing process for medicines. In particular, the MHRA is now responsible for approving medicinal products placed on the UK market (i.e., Great Britain and Northern Ireland), and the EMA no longer has a role in UK marketing authorizations. A single UK-wide MA will be granted by the MHRA for medicinal products to be sold in the UK, enabling products to be sold in a single pack and under a single authorization throughout the UK. In addition,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6132195" cy="14605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58">
                      <a:extLst>
                        <a:ext uri="{28A0092B-C50C-407E-A947-70E740481C1C}"/>
                      </a:extLst>
                    </a:blip>
                    <a:srcRect/>
                    <a:stretch>
                      <a:fillRect/>
                    </a:stretch>
                  </pic:blipFill>
                  <pic:spPr bwMode="auto">
                    <a:xfrm>
                      <a:off x="0" y="0"/>
                      <a:ext cx="6132195" cy="146050"/>
                    </a:xfrm>
                    <a:prstGeom prst="rect">
                      <a:avLst/>
                    </a:prstGeom>
                    <a:noFill/>
                  </pic:spPr>
                </pic:pic>
              </a:graphicData>
            </a:graphic>
          </wp:anchor>
        </w:drawing>
      </w:r>
    </w:p>
    <w:p>
      <w:pPr>
        <w:spacing w:after="0" w:line="191"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b w:val="1"/>
          <w:bCs w:val="1"/>
          <w:color w:val="auto"/>
        </w:rPr>
        <w:t>indicating they are not for sale in the EU. However, although separate authorization is now required to market medicinal products in the UK, since January 1, 2024, the MHRA may rely on the International Recognition Procedure, or IRP, when reviewing certain types of MAAs. Pursuant to the IRP, the MHRA will take into account the expertise and decision-making of trusted regulatory partners (e.g., the medicines regulatory authorities in Australia, Canada, Switzerland, Singapore, Japan, the U.S., and the EMA in the EU) when considering an application for a UK marketing authorization. There is no pre-MA orphan designation in the UK. Instead, the MHRA reviews applications for orphan designation in parallel to the corresponding MAA. The criteria are essentially the same, but have been tailored for the market, i.e., the prevalence of the condition in the UK (rather than the EU) must not be more than five in 10,000. Should an orphan designation be granted, the period of market exclusivity will be set from the date of first approval of the product in the UK.</w:t>
      </w:r>
    </w:p>
    <w:p>
      <w:pPr>
        <w:spacing w:after="0" w:line="22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Employees and human capital resources</w:t>
      </w:r>
    </w:p>
    <w:p>
      <w:pPr>
        <w:spacing w:after="0" w:line="130" w:lineRule="exact"/>
        <w:rPr>
          <w:sz w:val="20"/>
          <w:szCs w:val="20"/>
          <w:color w:val="auto"/>
        </w:rPr>
      </w:pPr>
    </w:p>
    <w:p>
      <w:pPr>
        <w:ind w:right="160"/>
        <w:spacing w:after="0" w:line="238" w:lineRule="auto"/>
        <w:rPr>
          <w:sz w:val="20"/>
          <w:szCs w:val="20"/>
          <w:color w:val="auto"/>
        </w:rPr>
      </w:pPr>
      <w:r>
        <w:rPr>
          <w:rFonts w:ascii="Arial" w:cs="Arial" w:eastAsia="Arial" w:hAnsi="Arial"/>
          <w:sz w:val="20"/>
          <w:szCs w:val="20"/>
          <w:b w:val="1"/>
          <w:bCs w:val="1"/>
          <w:color w:val="auto"/>
        </w:rPr>
        <w:t>As of December 31, 2025, we had 150 full-time employees, of which 71 have M.D. or Ph.D. degrees. Within our workforce, 118 employees are engaged in research and development and 32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32"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b w:val="1"/>
          <w:bCs w:val="1"/>
          <w:color w:val="auto"/>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w:t>
      </w:r>
    </w:p>
    <w:p>
      <w:pPr>
        <w:spacing w:after="0" w:line="224"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Available Information</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Investors and others should note that we announce material information to our investors using our investor relations website (https://ir.monterosatx.com/), SEC filings, press releases, public conference calls and webcasts. We use these channels as well as social media, including LinkedIn and our X (@MonteRosaTx), to communicate with the public about our company, our business, our product candidates and other matters. It is possible that the information we post on social media could be deemed to be material information. Therefore, we encourage investors, the media, and others interested in our company to review the information we post on the social media channels listed on our investor relations website. Information that is contained in and can be accessed through</w:t>
      </w:r>
    </w:p>
    <w:p>
      <w:pPr>
        <w:spacing w:after="0" w:line="200" w:lineRule="exact"/>
        <w:rPr>
          <w:sz w:val="20"/>
          <w:szCs w:val="20"/>
          <w:color w:val="auto"/>
        </w:rPr>
      </w:pPr>
    </w:p>
    <w:p>
      <w:pPr>
        <w:spacing w:after="0" w:line="33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83</w:t>
      </w:r>
    </w:p>
    <w:p>
      <w:pPr>
        <w:sectPr>
          <w:pgSz w:w="12240" w:h="15840" w:orient="portrait"/>
          <w:cols w:equalWidth="0" w:num="1">
            <w:col w:w="10020"/>
          </w:cols>
          <w:pgMar w:left="1080" w:top="1079" w:right="1140" w:bottom="154" w:gutter="0" w:footer="0" w:header="0"/>
        </w:sectPr>
      </w:pPr>
    </w:p>
    <w:bookmarkStart w:id="88" w:name="page89"/>
    <w:bookmarkEnd w:id="88"/>
    <w:p>
      <w:pPr>
        <w:spacing w:after="0" w:line="236" w:lineRule="auto"/>
        <w:rPr>
          <w:sz w:val="20"/>
          <w:szCs w:val="20"/>
          <w:color w:val="auto"/>
        </w:rPr>
      </w:pPr>
      <w:r>
        <w:rPr>
          <w:rFonts w:ascii="Arial" w:cs="Arial" w:eastAsia="Arial" w:hAnsi="Arial"/>
          <w:sz w:val="20"/>
          <w:szCs w:val="20"/>
          <w:b w:val="1"/>
          <w:bCs w:val="1"/>
          <w:color w:val="auto"/>
        </w:rPr>
        <w:t>our website or our social media posts are not incorporated into, and does not form a part of, this Annual Report on Form 10-K.</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file Annual Reports on Form 10-K, Quarterly Reports on Form 10-Q, Current Reports on Form 8-K,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6193155" cy="146050"/>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59">
                      <a:extLst>
                        <a:ext uri="{28A0092B-C50C-407E-A947-70E740481C1C}"/>
                      </a:extLst>
                    </a:blip>
                    <a:srcRect/>
                    <a:stretch>
                      <a:fillRect/>
                    </a:stretch>
                  </pic:blipFill>
                  <pic:spPr bwMode="auto">
                    <a:xfrm>
                      <a:off x="0" y="0"/>
                      <a:ext cx="6193155" cy="14605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www.sec.gov.</w:t>
      </w:r>
    </w:p>
    <w:p>
      <w:pPr>
        <w:spacing w:after="0" w:line="126"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We make available, free of charge, in the Investor Relations section of our website, documents we file with or furnish to the SEC, including our Annual Reports on Form 10-K, Quarterly Reports on Form 10-Q, Current Reports on Form 8-K, including exhibits, proxy and information statements and amendments to those reports. We make this information available as soon as reasonably practicable after we electronically file such materials with, or furnish such information to, the SEC. The other information found on our website is not part of this or any other report we file with, or furnish to, the SEC. Copies of such documents are available in print at no charge to any shareholder who makes a request. Such requests should be made to our corporate secretary at our corporate headquarters, 321 Harrison Avenue, Suite 900, Boston, MA 02118.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84</w:t>
      </w:r>
    </w:p>
    <w:p>
      <w:pPr>
        <w:sectPr>
          <w:pgSz w:w="12240" w:h="15840" w:orient="portrait"/>
          <w:cols w:equalWidth="0" w:num="1">
            <w:col w:w="10060"/>
          </w:cols>
          <w:pgMar w:left="1080" w:top="1086" w:right="1100" w:bottom="154" w:gutter="0" w:footer="0" w:header="0"/>
        </w:sectPr>
      </w:pPr>
    </w:p>
    <w:bookmarkStart w:id="89" w:name="page90"/>
    <w:bookmarkEnd w:id="89"/>
    <w:p>
      <w:pPr>
        <w:spacing w:after="0"/>
        <w:rPr>
          <w:sz w:val="20"/>
          <w:szCs w:val="20"/>
          <w:color w:val="auto"/>
        </w:rPr>
      </w:pPr>
      <w:r>
        <w:rPr>
          <w:rFonts w:ascii="Arial" w:cs="Arial" w:eastAsia="Arial" w:hAnsi="Arial"/>
          <w:sz w:val="36"/>
          <w:szCs w:val="36"/>
          <w:b w:val="1"/>
          <w:bCs w:val="1"/>
          <w:color w:val="auto"/>
        </w:rPr>
        <w:t>Item 1A. Risk Factors</w:t>
      </w:r>
    </w:p>
    <w:p>
      <w:pPr>
        <w:spacing w:after="0" w:line="130"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b w:val="1"/>
          <w:bCs w:val="1"/>
          <w:color w:val="auto"/>
        </w:rPr>
        <w:t>Careful consideration should be given to the following risk factors, in addition to the other information set forth in this Annual Report and in other documents that we file with the SEC, in evaluating our business. Investing in our common stock involves a high degree of risk. If any of the following risks and uncertainties actually occurs, our business, prospects, financial condition and results of operations could be materially and adversely affected. The risks described below are not intended to be exhaustive and are not the only risks that we face. New risk factors can emerge from time to time, and it is not possible to predict the impact that any factor or combination of factors may have on our business, prospects, financial condition and results of operations. Certain statements in this Annual Report are forward-</w:t>
      </w:r>
      <w:r>
        <w:rPr>
          <w:sz w:val="1"/>
          <w:szCs w:val="1"/>
          <w:color w:val="auto"/>
        </w:rPr>
        <w:drawing>
          <wp:inline distT="0" distB="0" distL="0" distR="0">
            <wp:extent cx="120015" cy="118110"/>
            <wp:effectExtent l="0" t="0" r="0" b="0"/>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0">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62560" cy="118110"/>
            <wp:effectExtent l="0" t="0" r="0" b="0"/>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1">
                      <a:extLst>
                        <a:ext uri="{28A0092B-C50C-407E-A947-70E740481C1C}"/>
                      </a:extLst>
                    </a:blip>
                    <a:srcRect/>
                    <a:stretch>
                      <a:fillRect/>
                    </a:stretch>
                  </pic:blipFill>
                  <pic:spPr bwMode="auto">
                    <a:xfrm>
                      <a:off x="0" y="0"/>
                      <a:ext cx="162560" cy="118110"/>
                    </a:xfrm>
                    <a:prstGeom prst="rect">
                      <a:avLst/>
                    </a:prstGeom>
                    <a:noFill/>
                    <a:ln>
                      <a:noFill/>
                    </a:ln>
                  </pic:spPr>
                </pic:pic>
              </a:graphicData>
            </a:graphic>
          </wp:inline>
        </w:drawing>
        <w:drawing>
          <wp:inline distT="0" distB="0" distL="0" distR="0">
            <wp:extent cx="115570" cy="116840"/>
            <wp:effectExtent l="0" t="0" r="0" b="0"/>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2">
                      <a:extLst>
                        <a:ext uri="{28A0092B-C50C-407E-A947-70E740481C1C}"/>
                      </a:extLst>
                    </a:blip>
                    <a:srcRect/>
                    <a:stretch>
                      <a:fillRect/>
                    </a:stretch>
                  </pic:blipFill>
                  <pic:spPr bwMode="auto">
                    <a:xfrm>
                      <a:off x="0" y="0"/>
                      <a:ext cx="115570" cy="116840"/>
                    </a:xfrm>
                    <a:prstGeom prst="rect">
                      <a:avLst/>
                    </a:prstGeom>
                    <a:noFill/>
                    <a:ln>
                      <a:noFill/>
                    </a:ln>
                  </pic:spPr>
                </pic:pic>
              </a:graphicData>
            </a:graphic>
          </wp:inline>
        </w:drawing>
        <w:drawing>
          <wp:inline distT="0" distB="0" distL="0" distR="0">
            <wp:extent cx="93980" cy="111760"/>
            <wp:effectExtent l="0" t="0" r="0" b="0"/>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3">
                      <a:extLst>
                        <a:ext uri="{28A0092B-C50C-407E-A947-70E740481C1C}"/>
                      </a:extLst>
                    </a:blip>
                    <a:srcRect/>
                    <a:stretch>
                      <a:fillRect/>
                    </a:stretch>
                  </pic:blipFill>
                  <pic:spPr bwMode="auto">
                    <a:xfrm>
                      <a:off x="0" y="0"/>
                      <a:ext cx="93980" cy="111760"/>
                    </a:xfrm>
                    <a:prstGeom prst="rect">
                      <a:avLst/>
                    </a:prstGeom>
                    <a:noFill/>
                    <a:ln>
                      <a:noFill/>
                    </a:ln>
                  </pic:spPr>
                </pic:pic>
              </a:graphicData>
            </a:graphic>
          </wp:inline>
        </w:drawing>
        <w:drawing>
          <wp:inline distT="0" distB="0" distL="0" distR="0">
            <wp:extent cx="125730" cy="118110"/>
            <wp:effectExtent l="0" t="0" r="0" b="0"/>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4">
                      <a:extLst>
                        <a:ext uri="{28A0092B-C50C-407E-A947-70E740481C1C}"/>
                      </a:extLst>
                    </a:blip>
                    <a:srcRect/>
                    <a:stretch>
                      <a:fillRect/>
                    </a:stretch>
                  </pic:blipFill>
                  <pic:spPr bwMode="auto">
                    <a:xfrm>
                      <a:off x="0" y="0"/>
                      <a:ext cx="125730" cy="118110"/>
                    </a:xfrm>
                    <a:prstGeom prst="rect">
                      <a:avLst/>
                    </a:prstGeom>
                    <a:noFill/>
                    <a:ln>
                      <a:noFill/>
                    </a:ln>
                  </pic:spPr>
                </pic:pic>
              </a:graphicData>
            </a:graphic>
          </wp:inline>
        </w:drawing>
        <w:drawing>
          <wp:inline distT="0" distB="0" distL="0" distR="0">
            <wp:extent cx="130810" cy="118110"/>
            <wp:effectExtent l="0" t="0" r="0" b="0"/>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65">
                      <a:extLst>
                        <a:ext uri="{28A0092B-C50C-407E-A947-70E740481C1C}"/>
                      </a:extLst>
                    </a:blip>
                    <a:srcRect/>
                    <a:stretch>
                      <a:fillRect/>
                    </a:stretch>
                  </pic:blipFill>
                  <pic:spPr bwMode="auto">
                    <a:xfrm>
                      <a:off x="0" y="0"/>
                      <a:ext cx="130810" cy="118110"/>
                    </a:xfrm>
                    <a:prstGeom prst="rect">
                      <a:avLst/>
                    </a:prstGeom>
                    <a:noFill/>
                    <a:ln>
                      <a:noFill/>
                    </a:ln>
                  </pic:spPr>
                </pic:pic>
              </a:graphicData>
            </a:graphic>
          </wp:inline>
        </w:drawing>
        <w:drawing>
          <wp:inline distT="0" distB="0" distL="0" distR="0">
            <wp:extent cx="191770" cy="95250"/>
            <wp:effectExtent l="0" t="0" r="0" b="0"/>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66">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56210" cy="95250"/>
            <wp:effectExtent l="0" t="0" r="0" b="0"/>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67">
                      <a:extLst>
                        <a:ext uri="{28A0092B-C50C-407E-A947-70E740481C1C}"/>
                      </a:extLst>
                    </a:blip>
                    <a:srcRect/>
                    <a:stretch>
                      <a:fillRect/>
                    </a:stretch>
                  </pic:blipFill>
                  <pic:spPr bwMode="auto">
                    <a:xfrm>
                      <a:off x="0" y="0"/>
                      <a:ext cx="156210" cy="95250"/>
                    </a:xfrm>
                    <a:prstGeom prst="rect">
                      <a:avLst/>
                    </a:prstGeom>
                    <a:noFill/>
                    <a:ln>
                      <a:noFill/>
                    </a:ln>
                  </pic:spPr>
                </pic:pic>
              </a:graphicData>
            </a:graphic>
          </wp:inline>
        </w:drawing>
        <w:drawing>
          <wp:inline distT="0" distB="0" distL="0" distR="0">
            <wp:extent cx="116840" cy="118110"/>
            <wp:effectExtent l="0" t="0" r="0" b="0"/>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68">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39370" cy="36195"/>
            <wp:effectExtent l="0" t="0" r="0" b="0"/>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69">
                      <a:extLst>
                        <a:ext uri="{28A0092B-C50C-407E-A947-70E740481C1C}"/>
                      </a:extLst>
                    </a:blip>
                    <a:srcRect/>
                    <a:stretch>
                      <a:fillRect/>
                    </a:stretch>
                  </pic:blipFill>
                  <pic:spPr bwMode="auto">
                    <a:xfrm>
                      <a:off x="0" y="0"/>
                      <a:ext cx="39370" cy="36195"/>
                    </a:xfrm>
                    <a:prstGeom prst="rect">
                      <a:avLst/>
                    </a:prstGeom>
                    <a:noFill/>
                    <a:ln>
                      <a:noFill/>
                    </a:ln>
                  </pic:spPr>
                </pic:pic>
              </a:graphicData>
            </a:graphic>
          </wp:inline>
        </w:drawing>
        <w:drawing>
          <wp:inline distT="0" distB="0" distL="0" distR="0">
            <wp:extent cx="136525" cy="116840"/>
            <wp:effectExtent l="0" t="0" r="0" b="0"/>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0">
                      <a:extLst>
                        <a:ext uri="{28A0092B-C50C-407E-A947-70E740481C1C}"/>
                      </a:extLst>
                    </a:blip>
                    <a:srcRect/>
                    <a:stretch>
                      <a:fillRect/>
                    </a:stretch>
                  </pic:blipFill>
                  <pic:spPr bwMode="auto">
                    <a:xfrm>
                      <a:off x="0" y="0"/>
                      <a:ext cx="136525" cy="116840"/>
                    </a:xfrm>
                    <a:prstGeom prst="rect">
                      <a:avLst/>
                    </a:prstGeom>
                    <a:noFill/>
                    <a:ln>
                      <a:noFill/>
                    </a:ln>
                  </pic:spPr>
                </pic:pic>
              </a:graphicData>
            </a:graphic>
          </wp:inline>
        </w:drawing>
        <w:drawing>
          <wp:inline distT="0" distB="0" distL="0" distR="0">
            <wp:extent cx="154940" cy="95250"/>
            <wp:effectExtent l="0" t="0" r="0" b="0"/>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1">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3670" cy="95250"/>
            <wp:effectExtent l="0" t="0" r="0" b="0"/>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1285" cy="118110"/>
            <wp:effectExtent l="0" t="0" r="0" b="0"/>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3">
                      <a:extLst>
                        <a:ext uri="{28A0092B-C50C-407E-A947-70E740481C1C}"/>
                      </a:extLst>
                    </a:blip>
                    <a:srcRect/>
                    <a:stretch>
                      <a:fillRect/>
                    </a:stretch>
                  </pic:blipFill>
                  <pic:spPr bwMode="auto">
                    <a:xfrm>
                      <a:off x="0" y="0"/>
                      <a:ext cx="121285" cy="118110"/>
                    </a:xfrm>
                    <a:prstGeom prst="rect">
                      <a:avLst/>
                    </a:prstGeom>
                    <a:noFill/>
                    <a:ln>
                      <a:noFill/>
                    </a:ln>
                  </pic:spPr>
                </pic:pic>
              </a:graphicData>
            </a:graphic>
          </wp:inline>
        </w:drawing>
        <w:drawing>
          <wp:inline distT="0" distB="0" distL="0" distR="0">
            <wp:extent cx="153670" cy="95250"/>
            <wp:effectExtent l="0" t="0" r="0" b="0"/>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3670" cy="95250"/>
            <wp:effectExtent l="0" t="0" r="0" b="0"/>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7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6360" cy="95250"/>
            <wp:effectExtent l="0" t="0" r="0" b="0"/>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7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16840" cy="118110"/>
            <wp:effectExtent l="0" t="0" r="0" b="0"/>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77">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86360" cy="95250"/>
            <wp:effectExtent l="0" t="0" r="0" b="0"/>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7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95250"/>
            <wp:effectExtent l="0" t="0" r="0" b="0"/>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7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3190" cy="118110"/>
            <wp:effectExtent l="0" t="0" r="0" b="0"/>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0">
                      <a:extLst>
                        <a:ext uri="{28A0092B-C50C-407E-A947-70E740481C1C}"/>
                      </a:extLst>
                    </a:blip>
                    <a:srcRect/>
                    <a:stretch>
                      <a:fillRect/>
                    </a:stretch>
                  </pic:blipFill>
                  <pic:spPr bwMode="auto">
                    <a:xfrm>
                      <a:off x="0" y="0"/>
                      <a:ext cx="123190" cy="118110"/>
                    </a:xfrm>
                    <a:prstGeom prst="rect">
                      <a:avLst/>
                    </a:prstGeom>
                    <a:noFill/>
                    <a:ln>
                      <a:noFill/>
                    </a:ln>
                  </pic:spPr>
                </pic:pic>
              </a:graphicData>
            </a:graphic>
          </wp:inline>
        </w:drawing>
        <w:drawing>
          <wp:inline distT="0" distB="0" distL="0" distR="0">
            <wp:extent cx="116840" cy="118110"/>
            <wp:effectExtent l="0" t="0" r="0" b="0"/>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1">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86360" cy="93980"/>
            <wp:effectExtent l="0" t="0" r="0" b="0"/>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2">
                      <a:extLst>
                        <a:ext uri="{28A0092B-C50C-407E-A947-70E740481C1C}"/>
                      </a:extLst>
                    </a:blip>
                    <a:srcRect/>
                    <a:stretch>
                      <a:fillRect/>
                    </a:stretch>
                  </pic:blipFill>
                  <pic:spPr bwMode="auto">
                    <a:xfrm>
                      <a:off x="0" y="0"/>
                      <a:ext cx="86360" cy="93980"/>
                    </a:xfrm>
                    <a:prstGeom prst="rect">
                      <a:avLst/>
                    </a:prstGeom>
                    <a:noFill/>
                    <a:ln>
                      <a:noFill/>
                    </a:ln>
                  </pic:spPr>
                </pic:pic>
              </a:graphicData>
            </a:graphic>
          </wp:inline>
        </w:drawing>
        <w:drawing>
          <wp:inline distT="0" distB="0" distL="0" distR="0">
            <wp:extent cx="156210" cy="95250"/>
            <wp:effectExtent l="0" t="0" r="0" b="0"/>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3">
                      <a:extLst>
                        <a:ext uri="{28A0092B-C50C-407E-A947-70E740481C1C}"/>
                      </a:extLst>
                    </a:blip>
                    <a:srcRect/>
                    <a:stretch>
                      <a:fillRect/>
                    </a:stretch>
                  </pic:blipFill>
                  <pic:spPr bwMode="auto">
                    <a:xfrm>
                      <a:off x="0" y="0"/>
                      <a:ext cx="156210" cy="95250"/>
                    </a:xfrm>
                    <a:prstGeom prst="rect">
                      <a:avLst/>
                    </a:prstGeom>
                    <a:noFill/>
                    <a:ln>
                      <a:noFill/>
                    </a:ln>
                  </pic:spPr>
                </pic:pic>
              </a:graphicData>
            </a:graphic>
          </wp:inline>
        </w:drawing>
        <w:drawing>
          <wp:inline distT="0" distB="0" distL="0" distR="0">
            <wp:extent cx="86360" cy="118110"/>
            <wp:effectExtent l="0" t="0" r="0" b="0"/>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4">
                      <a:extLst>
                        <a:ext uri="{28A0092B-C50C-407E-A947-70E740481C1C}"/>
                      </a:extLst>
                    </a:blip>
                    <a:srcRect/>
                    <a:stretch>
                      <a:fillRect/>
                    </a:stretch>
                  </pic:blipFill>
                  <pic:spPr bwMode="auto">
                    <a:xfrm>
                      <a:off x="0" y="0"/>
                      <a:ext cx="86360" cy="118110"/>
                    </a:xfrm>
                    <a:prstGeom prst="rect">
                      <a:avLst/>
                    </a:prstGeom>
                    <a:noFill/>
                    <a:ln>
                      <a:noFill/>
                    </a:ln>
                  </pic:spPr>
                </pic:pic>
              </a:graphicData>
            </a:graphic>
          </wp:inline>
        </w:drawing>
        <w:drawing>
          <wp:inline distT="0" distB="0" distL="0" distR="0">
            <wp:extent cx="85090" cy="118110"/>
            <wp:effectExtent l="0" t="0" r="0" b="0"/>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85">
                      <a:extLst>
                        <a:ext uri="{28A0092B-C50C-407E-A947-70E740481C1C}"/>
                      </a:extLst>
                    </a:blip>
                    <a:srcRect/>
                    <a:stretch>
                      <a:fillRect/>
                    </a:stretch>
                  </pic:blipFill>
                  <pic:spPr bwMode="auto">
                    <a:xfrm>
                      <a:off x="0" y="0"/>
                      <a:ext cx="85090" cy="118110"/>
                    </a:xfrm>
                    <a:prstGeom prst="rect">
                      <a:avLst/>
                    </a:prstGeom>
                    <a:noFill/>
                    <a:ln>
                      <a:noFill/>
                    </a:ln>
                  </pic:spPr>
                </pic:pic>
              </a:graphicData>
            </a:graphic>
          </wp:inline>
        </w:drawing>
        <w:drawing>
          <wp:inline distT="0" distB="0" distL="0" distR="0">
            <wp:extent cx="163830" cy="118110"/>
            <wp:effectExtent l="0" t="0" r="0" b="0"/>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86">
                      <a:extLst>
                        <a:ext uri="{28A0092B-C50C-407E-A947-70E740481C1C}"/>
                      </a:extLst>
                    </a:blip>
                    <a:srcRect/>
                    <a:stretch>
                      <a:fillRect/>
                    </a:stretch>
                  </pic:blipFill>
                  <pic:spPr bwMode="auto">
                    <a:xfrm>
                      <a:off x="0" y="0"/>
                      <a:ext cx="163830" cy="118110"/>
                    </a:xfrm>
                    <a:prstGeom prst="rect">
                      <a:avLst/>
                    </a:prstGeom>
                    <a:noFill/>
                    <a:ln>
                      <a:noFill/>
                    </a:ln>
                  </pic:spPr>
                </pic:pic>
              </a:graphicData>
            </a:graphic>
          </wp:inline>
        </w:drawing>
        <w:drawing>
          <wp:inline distT="0" distB="0" distL="0" distR="0">
            <wp:extent cx="139700" cy="120015"/>
            <wp:effectExtent l="0" t="0" r="0" b="0"/>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87">
                      <a:extLst>
                        <a:ext uri="{28A0092B-C50C-407E-A947-70E740481C1C}"/>
                      </a:extLst>
                    </a:blip>
                    <a:srcRect/>
                    <a:stretch>
                      <a:fillRect/>
                    </a:stretch>
                  </pic:blipFill>
                  <pic:spPr bwMode="auto">
                    <a:xfrm>
                      <a:off x="0" y="0"/>
                      <a:ext cx="139700" cy="120015"/>
                    </a:xfrm>
                    <a:prstGeom prst="rect">
                      <a:avLst/>
                    </a:prstGeom>
                    <a:noFill/>
                    <a:ln>
                      <a:noFill/>
                    </a:ln>
                  </pic:spPr>
                </pic:pic>
              </a:graphicData>
            </a:graphic>
          </wp:inline>
        </w:drawing>
        <w:drawing>
          <wp:inline distT="0" distB="0" distL="0" distR="0">
            <wp:extent cx="163830" cy="111760"/>
            <wp:effectExtent l="0" t="0" r="0" b="0"/>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88">
                      <a:extLst>
                        <a:ext uri="{28A0092B-C50C-407E-A947-70E740481C1C}"/>
                      </a:extLst>
                    </a:blip>
                    <a:srcRect/>
                    <a:stretch>
                      <a:fillRect/>
                    </a:stretch>
                  </pic:blipFill>
                  <pic:spPr bwMode="auto">
                    <a:xfrm>
                      <a:off x="0" y="0"/>
                      <a:ext cx="163830" cy="111760"/>
                    </a:xfrm>
                    <a:prstGeom prst="rect">
                      <a:avLst/>
                    </a:prstGeom>
                    <a:noFill/>
                    <a:ln>
                      <a:noFill/>
                    </a:ln>
                  </pic:spPr>
                </pic:pic>
              </a:graphicData>
            </a:graphic>
          </wp:inline>
        </w:drawing>
        <w:drawing>
          <wp:inline distT="0" distB="0" distL="0" distR="0">
            <wp:extent cx="116840" cy="118110"/>
            <wp:effectExtent l="0" t="0" r="0" b="0"/>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89">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121285" cy="118110"/>
            <wp:effectExtent l="0" t="0" r="0" b="0"/>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0">
                      <a:extLst>
                        <a:ext uri="{28A0092B-C50C-407E-A947-70E740481C1C}"/>
                      </a:extLst>
                    </a:blip>
                    <a:srcRect/>
                    <a:stretch>
                      <a:fillRect/>
                    </a:stretch>
                  </pic:blipFill>
                  <pic:spPr bwMode="auto">
                    <a:xfrm>
                      <a:off x="0" y="0"/>
                      <a:ext cx="121285" cy="118110"/>
                    </a:xfrm>
                    <a:prstGeom prst="rect">
                      <a:avLst/>
                    </a:prstGeom>
                    <a:noFill/>
                    <a:ln>
                      <a:noFill/>
                    </a:ln>
                  </pic:spPr>
                </pic:pic>
              </a:graphicData>
            </a:graphic>
          </wp:inline>
        </w:drawing>
        <w:drawing>
          <wp:inline distT="0" distB="0" distL="0" distR="0">
            <wp:extent cx="180975" cy="118110"/>
            <wp:effectExtent l="0" t="0" r="0" b="0"/>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1">
                      <a:extLst>
                        <a:ext uri="{28A0092B-C50C-407E-A947-70E740481C1C}"/>
                      </a:extLst>
                    </a:blip>
                    <a:srcRect/>
                    <a:stretch>
                      <a:fillRect/>
                    </a:stretch>
                  </pic:blipFill>
                  <pic:spPr bwMode="auto">
                    <a:xfrm>
                      <a:off x="0" y="0"/>
                      <a:ext cx="180975" cy="118110"/>
                    </a:xfrm>
                    <a:prstGeom prst="rect">
                      <a:avLst/>
                    </a:prstGeom>
                    <a:noFill/>
                    <a:ln>
                      <a:noFill/>
                    </a:ln>
                  </pic:spPr>
                </pic:pic>
              </a:graphicData>
            </a:graphic>
          </wp:inline>
        </w:drawing>
        <w:drawing>
          <wp:inline distT="0" distB="0" distL="0" distR="0">
            <wp:extent cx="120015" cy="118110"/>
            <wp:effectExtent l="0" t="0" r="0" b="0"/>
            <wp:docPr id="2190" name="Picture 2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0"/>
                    <pic:cNvPicPr>
                      <a:picLocks noChangeAspect="1" noChangeArrowheads="1"/>
                    </pic:cNvPicPr>
                  </pic:nvPicPr>
                  <pic:blipFill>
                    <a:blip r:embed="rId2192">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77800" cy="118110"/>
            <wp:effectExtent l="0" t="0" r="0" b="0"/>
            <wp:docPr id="2191" name="Picture 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1"/>
                    <pic:cNvPicPr>
                      <a:picLocks noChangeAspect="1" noChangeArrowheads="1"/>
                    </pic:cNvPicPr>
                  </pic:nvPicPr>
                  <pic:blipFill>
                    <a:blip r:embed="rId2193">
                      <a:extLst>
                        <a:ext uri="{28A0092B-C50C-407E-A947-70E740481C1C}"/>
                      </a:extLst>
                    </a:blip>
                    <a:srcRect/>
                    <a:stretch>
                      <a:fillRect/>
                    </a:stretch>
                  </pic:blipFill>
                  <pic:spPr bwMode="auto">
                    <a:xfrm>
                      <a:off x="0" y="0"/>
                      <a:ext cx="177800" cy="118110"/>
                    </a:xfrm>
                    <a:prstGeom prst="rect">
                      <a:avLst/>
                    </a:prstGeom>
                    <a:noFill/>
                    <a:ln>
                      <a:noFill/>
                    </a:ln>
                  </pic:spPr>
                </pic:pic>
              </a:graphicData>
            </a:graphic>
          </wp:inline>
        </w:drawing>
        <w:drawing>
          <wp:inline distT="0" distB="0" distL="0" distR="0">
            <wp:extent cx="158115" cy="111760"/>
            <wp:effectExtent l="0" t="0" r="0" b="0"/>
            <wp:docPr id="2192" name="Picture 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2"/>
                    <pic:cNvPicPr>
                      <a:picLocks noChangeAspect="1" noChangeArrowheads="1"/>
                    </pic:cNvPicPr>
                  </pic:nvPicPr>
                  <pic:blipFill>
                    <a:blip r:embed="rId2194">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36525" cy="118110"/>
            <wp:effectExtent l="0" t="0" r="0" b="0"/>
            <wp:docPr id="2193" name="Picture 2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3"/>
                    <pic:cNvPicPr>
                      <a:picLocks noChangeAspect="1" noChangeArrowheads="1"/>
                    </pic:cNvPicPr>
                  </pic:nvPicPr>
                  <pic:blipFill>
                    <a:blip r:embed="rId2195">
                      <a:extLst>
                        <a:ext uri="{28A0092B-C50C-407E-A947-70E740481C1C}"/>
                      </a:extLst>
                    </a:blip>
                    <a:srcRect/>
                    <a:stretch>
                      <a:fillRect/>
                    </a:stretch>
                  </pic:blipFill>
                  <pic:spPr bwMode="auto">
                    <a:xfrm>
                      <a:off x="0" y="0"/>
                      <a:ext cx="136525" cy="118110"/>
                    </a:xfrm>
                    <a:prstGeom prst="rect">
                      <a:avLst/>
                    </a:prstGeom>
                    <a:noFill/>
                    <a:ln>
                      <a:noFill/>
                    </a:ln>
                  </pic:spPr>
                </pic:pic>
              </a:graphicData>
            </a:graphic>
          </wp:inline>
        </w:drawing>
        <w:drawing>
          <wp:inline distT="0" distB="0" distL="0" distR="0">
            <wp:extent cx="115570" cy="116840"/>
            <wp:effectExtent l="0" t="0" r="0" b="0"/>
            <wp:docPr id="2194" name="Picture 2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4"/>
                    <pic:cNvPicPr>
                      <a:picLocks noChangeAspect="1" noChangeArrowheads="1"/>
                    </pic:cNvPicPr>
                  </pic:nvPicPr>
                  <pic:blipFill>
                    <a:blip r:embed="rId2196">
                      <a:extLst>
                        <a:ext uri="{28A0092B-C50C-407E-A947-70E740481C1C}"/>
                      </a:extLst>
                    </a:blip>
                    <a:srcRect/>
                    <a:stretch>
                      <a:fillRect/>
                    </a:stretch>
                  </pic:blipFill>
                  <pic:spPr bwMode="auto">
                    <a:xfrm>
                      <a:off x="0" y="0"/>
                      <a:ext cx="115570" cy="116840"/>
                    </a:xfrm>
                    <a:prstGeom prst="rect">
                      <a:avLst/>
                    </a:prstGeom>
                    <a:noFill/>
                    <a:ln>
                      <a:noFill/>
                    </a:ln>
                  </pic:spPr>
                </pic:pic>
              </a:graphicData>
            </a:graphic>
          </wp:inline>
        </w:drawing>
        <w:drawing>
          <wp:inline distT="0" distB="0" distL="0" distR="0">
            <wp:extent cx="93980" cy="111760"/>
            <wp:effectExtent l="0" t="0" r="0" b="0"/>
            <wp:docPr id="2195" name="Picture 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5"/>
                    <pic:cNvPicPr>
                      <a:picLocks noChangeAspect="1" noChangeArrowheads="1"/>
                    </pic:cNvPicPr>
                  </pic:nvPicPr>
                  <pic:blipFill>
                    <a:blip r:embed="rId2197">
                      <a:extLst>
                        <a:ext uri="{28A0092B-C50C-407E-A947-70E740481C1C}"/>
                      </a:extLst>
                    </a:blip>
                    <a:srcRect/>
                    <a:stretch>
                      <a:fillRect/>
                    </a:stretch>
                  </pic:blipFill>
                  <pic:spPr bwMode="auto">
                    <a:xfrm>
                      <a:off x="0" y="0"/>
                      <a:ext cx="93980" cy="111760"/>
                    </a:xfrm>
                    <a:prstGeom prst="rect">
                      <a:avLst/>
                    </a:prstGeom>
                    <a:noFill/>
                    <a:ln>
                      <a:noFill/>
                    </a:ln>
                  </pic:spPr>
                </pic:pic>
              </a:graphicData>
            </a:graphic>
          </wp:inline>
        </w:drawing>
      </w:r>
      <w:r>
        <w:rPr>
          <w:rFonts w:ascii="Arial" w:cs="Arial" w:eastAsia="Arial" w:hAnsi="Arial"/>
          <w:sz w:val="19"/>
          <w:szCs w:val="19"/>
          <w:b w:val="1"/>
          <w:bCs w:val="1"/>
          <w:color w:val="auto"/>
        </w:rPr>
        <w:t xml:space="preserve"> Forward-</w:t>
      </w:r>
      <w:r>
        <w:rPr>
          <w:sz w:val="1"/>
          <w:szCs w:val="1"/>
          <w:color w:val="auto"/>
        </w:rPr>
        <w:drawing>
          <wp:inline distT="0" distB="0" distL="0" distR="0">
            <wp:extent cx="159385" cy="118110"/>
            <wp:effectExtent l="0" t="0" r="0" b="0"/>
            <wp:docPr id="2196" name="Picture 2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6"/>
                    <pic:cNvPicPr>
                      <a:picLocks noChangeAspect="1" noChangeArrowheads="1"/>
                    </pic:cNvPicPr>
                  </pic:nvPicPr>
                  <pic:blipFill>
                    <a:blip r:embed="rId2198">
                      <a:extLst>
                        <a:ext uri="{28A0092B-C50C-407E-A947-70E740481C1C}"/>
                      </a:extLst>
                    </a:blip>
                    <a:srcRect/>
                    <a:stretch>
                      <a:fillRect/>
                    </a:stretch>
                  </pic:blipFill>
                  <pic:spPr bwMode="auto">
                    <a:xfrm>
                      <a:off x="0" y="0"/>
                      <a:ext cx="159385" cy="118110"/>
                    </a:xfrm>
                    <a:prstGeom prst="rect">
                      <a:avLst/>
                    </a:prstGeom>
                    <a:noFill/>
                    <a:ln>
                      <a:noFill/>
                    </a:ln>
                  </pic:spPr>
                </pic:pic>
              </a:graphicData>
            </a:graphic>
          </wp:inline>
        </w:drawing>
        <w:drawing>
          <wp:inline distT="0" distB="0" distL="0" distR="0">
            <wp:extent cx="161290" cy="118110"/>
            <wp:effectExtent l="0" t="0" r="0" b="0"/>
            <wp:docPr id="2197" name="Picture 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7"/>
                    <pic:cNvPicPr>
                      <a:picLocks noChangeAspect="1" noChangeArrowheads="1"/>
                    </pic:cNvPicPr>
                  </pic:nvPicPr>
                  <pic:blipFill>
                    <a:blip r:embed="rId2199">
                      <a:extLst>
                        <a:ext uri="{28A0092B-C50C-407E-A947-70E740481C1C}"/>
                      </a:extLst>
                    </a:blip>
                    <a:srcRect/>
                    <a:stretch>
                      <a:fillRect/>
                    </a:stretch>
                  </pic:blipFill>
                  <pic:spPr bwMode="auto">
                    <a:xfrm>
                      <a:off x="0" y="0"/>
                      <a:ext cx="161290" cy="118110"/>
                    </a:xfrm>
                    <a:prstGeom prst="rect">
                      <a:avLst/>
                    </a:prstGeom>
                    <a:noFill/>
                    <a:ln>
                      <a:noFill/>
                    </a:ln>
                  </pic:spPr>
                </pic:pic>
              </a:graphicData>
            </a:graphic>
          </wp:inline>
        </w:drawing>
        <w:drawing>
          <wp:inline distT="0" distB="0" distL="0" distR="0">
            <wp:extent cx="115570" cy="116840"/>
            <wp:effectExtent l="0" t="0" r="0" b="0"/>
            <wp:docPr id="2198" name="Picture 2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8"/>
                    <pic:cNvPicPr>
                      <a:picLocks noChangeAspect="1" noChangeArrowheads="1"/>
                    </pic:cNvPicPr>
                  </pic:nvPicPr>
                  <pic:blipFill>
                    <a:blip r:embed="rId2200">
                      <a:extLst>
                        <a:ext uri="{28A0092B-C50C-407E-A947-70E740481C1C}"/>
                      </a:extLst>
                    </a:blip>
                    <a:srcRect/>
                    <a:stretch>
                      <a:fillRect/>
                    </a:stretch>
                  </pic:blipFill>
                  <pic:spPr bwMode="auto">
                    <a:xfrm>
                      <a:off x="0" y="0"/>
                      <a:ext cx="115570" cy="116840"/>
                    </a:xfrm>
                    <a:prstGeom prst="rect">
                      <a:avLst/>
                    </a:prstGeom>
                    <a:noFill/>
                    <a:ln>
                      <a:noFill/>
                    </a:ln>
                  </pic:spPr>
                </pic:pic>
              </a:graphicData>
            </a:graphic>
          </wp:inline>
        </w:drawing>
        <w:drawing>
          <wp:inline distT="0" distB="0" distL="0" distR="0">
            <wp:extent cx="93980" cy="120015"/>
            <wp:effectExtent l="0" t="0" r="0" b="0"/>
            <wp:docPr id="2199" name="Picture 2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9"/>
                    <pic:cNvPicPr>
                      <a:picLocks noChangeAspect="1" noChangeArrowheads="1"/>
                    </pic:cNvPicPr>
                  </pic:nvPicPr>
                  <pic:blipFill>
                    <a:blip r:embed="rId2201">
                      <a:extLst>
                        <a:ext uri="{28A0092B-C50C-407E-A947-70E740481C1C}"/>
                      </a:extLst>
                    </a:blip>
                    <a:srcRect/>
                    <a:stretch>
                      <a:fillRect/>
                    </a:stretch>
                  </pic:blipFill>
                  <pic:spPr bwMode="auto">
                    <a:xfrm>
                      <a:off x="0" y="0"/>
                      <a:ext cx="93980" cy="120015"/>
                    </a:xfrm>
                    <a:prstGeom prst="rect">
                      <a:avLst/>
                    </a:prstGeom>
                    <a:noFill/>
                    <a:ln>
                      <a:noFill/>
                    </a:ln>
                  </pic:spPr>
                </pic:pic>
              </a:graphicData>
            </a:graphic>
          </wp:inline>
        </w:drawing>
        <w:drawing>
          <wp:inline distT="0" distB="0" distL="0" distR="0">
            <wp:extent cx="139700" cy="120015"/>
            <wp:effectExtent l="0" t="0" r="0" b="0"/>
            <wp:docPr id="2200" name="Picture 2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0"/>
                    <pic:cNvPicPr>
                      <a:picLocks noChangeAspect="1" noChangeArrowheads="1"/>
                    </pic:cNvPicPr>
                  </pic:nvPicPr>
                  <pic:blipFill>
                    <a:blip r:embed="rId2202">
                      <a:extLst>
                        <a:ext uri="{28A0092B-C50C-407E-A947-70E740481C1C}"/>
                      </a:extLst>
                    </a:blip>
                    <a:srcRect/>
                    <a:stretch>
                      <a:fillRect/>
                    </a:stretch>
                  </pic:blipFill>
                  <pic:spPr bwMode="auto">
                    <a:xfrm>
                      <a:off x="0" y="0"/>
                      <a:ext cx="139700" cy="120015"/>
                    </a:xfrm>
                    <a:prstGeom prst="rect">
                      <a:avLst/>
                    </a:prstGeom>
                    <a:noFill/>
                    <a:ln>
                      <a:noFill/>
                    </a:ln>
                  </pic:spPr>
                </pic:pic>
              </a:graphicData>
            </a:graphic>
          </wp:inline>
        </w:drawing>
        <w:drawing>
          <wp:inline distT="0" distB="0" distL="0" distR="0">
            <wp:extent cx="132080" cy="118110"/>
            <wp:effectExtent l="0" t="0" r="0" b="0"/>
            <wp:docPr id="2201" name="Picture 2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1"/>
                    <pic:cNvPicPr>
                      <a:picLocks noChangeAspect="1" noChangeArrowheads="1"/>
                    </pic:cNvPicPr>
                  </pic:nvPicPr>
                  <pic:blipFill>
                    <a:blip r:embed="rId2203">
                      <a:extLst>
                        <a:ext uri="{28A0092B-C50C-407E-A947-70E740481C1C}"/>
                      </a:extLst>
                    </a:blip>
                    <a:srcRect/>
                    <a:stretch>
                      <a:fillRect/>
                    </a:stretch>
                  </pic:blipFill>
                  <pic:spPr bwMode="auto">
                    <a:xfrm>
                      <a:off x="0" y="0"/>
                      <a:ext cx="132080" cy="118110"/>
                    </a:xfrm>
                    <a:prstGeom prst="rect">
                      <a:avLst/>
                    </a:prstGeom>
                    <a:noFill/>
                    <a:ln>
                      <a:noFill/>
                    </a:ln>
                  </pic:spPr>
                </pic:pic>
              </a:graphicData>
            </a:graphic>
          </wp:inline>
        </w:drawing>
        <w:drawing>
          <wp:inline distT="0" distB="0" distL="0" distR="0">
            <wp:extent cx="191770" cy="95250"/>
            <wp:effectExtent l="0" t="0" r="0" b="0"/>
            <wp:docPr id="2202" name="Picture 2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2"/>
                    <pic:cNvPicPr>
                      <a:picLocks noChangeAspect="1" noChangeArrowheads="1"/>
                    </pic:cNvPicPr>
                  </pic:nvPicPr>
                  <pic:blipFill>
                    <a:blip r:embed="rId2204">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56210" cy="95250"/>
            <wp:effectExtent l="0" t="0" r="0" b="0"/>
            <wp:docPr id="2203" name="Picture 2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3"/>
                    <pic:cNvPicPr>
                      <a:picLocks noChangeAspect="1" noChangeArrowheads="1"/>
                    </pic:cNvPicPr>
                  </pic:nvPicPr>
                  <pic:blipFill>
                    <a:blip r:embed="rId2205">
                      <a:extLst>
                        <a:ext uri="{28A0092B-C50C-407E-A947-70E740481C1C}"/>
                      </a:extLst>
                    </a:blip>
                    <a:srcRect/>
                    <a:stretch>
                      <a:fillRect/>
                    </a:stretch>
                  </pic:blipFill>
                  <pic:spPr bwMode="auto">
                    <a:xfrm>
                      <a:off x="0" y="0"/>
                      <a:ext cx="156210" cy="95250"/>
                    </a:xfrm>
                    <a:prstGeom prst="rect">
                      <a:avLst/>
                    </a:prstGeom>
                    <a:noFill/>
                    <a:ln>
                      <a:noFill/>
                    </a:ln>
                  </pic:spPr>
                </pic:pic>
              </a:graphicData>
            </a:graphic>
          </wp:inline>
        </w:drawing>
        <w:drawing>
          <wp:inline distT="0" distB="0" distL="0" distR="0">
            <wp:extent cx="116840" cy="118110"/>
            <wp:effectExtent l="0" t="0" r="0" b="0"/>
            <wp:docPr id="2204" name="Picture 2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4"/>
                    <pic:cNvPicPr>
                      <a:picLocks noChangeAspect="1" noChangeArrowheads="1"/>
                    </pic:cNvPicPr>
                  </pic:nvPicPr>
                  <pic:blipFill>
                    <a:blip r:embed="rId2206">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39370" cy="36195"/>
            <wp:effectExtent l="0" t="0" r="0" b="0"/>
            <wp:docPr id="2205" name="Picture 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5"/>
                    <pic:cNvPicPr>
                      <a:picLocks noChangeAspect="1" noChangeArrowheads="1"/>
                    </pic:cNvPicPr>
                  </pic:nvPicPr>
                  <pic:blipFill>
                    <a:blip r:embed="rId2207">
                      <a:extLst>
                        <a:ext uri="{28A0092B-C50C-407E-A947-70E740481C1C}"/>
                      </a:extLst>
                    </a:blip>
                    <a:srcRect/>
                    <a:stretch>
                      <a:fillRect/>
                    </a:stretch>
                  </pic:blipFill>
                  <pic:spPr bwMode="auto">
                    <a:xfrm>
                      <a:off x="0" y="0"/>
                      <a:ext cx="39370" cy="36195"/>
                    </a:xfrm>
                    <a:prstGeom prst="rect">
                      <a:avLst/>
                    </a:prstGeom>
                    <a:noFill/>
                    <a:ln>
                      <a:noFill/>
                    </a:ln>
                  </pic:spPr>
                </pic:pic>
              </a:graphicData>
            </a:graphic>
          </wp:inline>
        </w:drawing>
        <w:drawing>
          <wp:inline distT="0" distB="0" distL="0" distR="0">
            <wp:extent cx="63500" cy="54610"/>
            <wp:effectExtent l="0" t="0" r="0" b="0"/>
            <wp:docPr id="2206" name="Picture 2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6"/>
                    <pic:cNvPicPr>
                      <a:picLocks noChangeAspect="1" noChangeArrowheads="1"/>
                    </pic:cNvPicPr>
                  </pic:nvPicPr>
                  <pic:blipFill>
                    <a:blip r:embed="rId2208">
                      <a:extLst>
                        <a:ext uri="{28A0092B-C50C-407E-A947-70E740481C1C}"/>
                      </a:extLst>
                    </a:blip>
                    <a:srcRect/>
                    <a:stretch>
                      <a:fillRect/>
                    </a:stretch>
                  </pic:blipFill>
                  <pic:spPr bwMode="auto">
                    <a:xfrm>
                      <a:off x="0" y="0"/>
                      <a:ext cx="63500" cy="54610"/>
                    </a:xfrm>
                    <a:prstGeom prst="rect">
                      <a:avLst/>
                    </a:prstGeom>
                    <a:noFill/>
                    <a:ln>
                      <a:noFill/>
                    </a:ln>
                  </pic:spPr>
                </pic:pic>
              </a:graphicData>
            </a:graphic>
          </wp:inline>
        </w:drawing>
      </w:r>
    </w:p>
    <w:p>
      <w:pPr>
        <w:spacing w:after="0" w:line="21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Risks related to our financial position and capital needs</w:t>
      </w:r>
    </w:p>
    <w:p>
      <w:pPr>
        <w:spacing w:after="0" w:line="130"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b w:val="1"/>
          <w:bCs w:val="1"/>
          <w:color w:val="auto"/>
        </w:rPr>
        <w:t>We are a biotechnology company with a limited operating history and have not generated any revenue to date from drug sales, and may never become profitable.</w:t>
      </w:r>
    </w:p>
    <w:p>
      <w:pPr>
        <w:spacing w:after="0" w:line="130" w:lineRule="exact"/>
        <w:rPr>
          <w:sz w:val="20"/>
          <w:szCs w:val="20"/>
          <w:color w:val="auto"/>
        </w:rPr>
      </w:pPr>
    </w:p>
    <w:p>
      <w:pPr>
        <w:spacing w:after="0" w:line="231" w:lineRule="auto"/>
        <w:rPr>
          <w:sz w:val="20"/>
          <w:szCs w:val="20"/>
          <w:color w:val="auto"/>
        </w:rPr>
      </w:pPr>
      <w:r>
        <w:rPr>
          <w:rFonts w:ascii="Arial" w:cs="Arial" w:eastAsia="Arial" w:hAnsi="Arial"/>
          <w:sz w:val="20"/>
          <w:szCs w:val="20"/>
          <w:b w:val="1"/>
          <w:bCs w:val="1"/>
          <w:color w:val="auto"/>
        </w:rPr>
        <w:t xml:space="preserve">Biopharmaceutical drug development is a highly speculative undertaking and involves a substantial degree of risk. Since our formation as Monte Rosa Therapeutics AG in 2018, our operations have been limited primarily to organizing and staffing our company, business planning, raising capital, researching and developing our </w:t>
      </w:r>
      <w:r>
        <w:rPr>
          <w:rFonts w:ascii="Arial" w:cs="Arial" w:eastAsia="Arial" w:hAnsi="Arial"/>
          <w:sz w:val="20"/>
          <w:szCs w:val="20"/>
          <w:b w:val="1"/>
          <w:bCs w:val="1"/>
          <w:u w:val="single" w:color="auto"/>
          <w:color w:val="auto"/>
        </w:rPr>
        <w:t>Quantitative and Engineered Elimination of N</w:t>
      </w:r>
      <w:r>
        <w:rPr>
          <w:rFonts w:ascii="Arial" w:cs="Arial" w:eastAsia="Arial" w:hAnsi="Arial"/>
          <w:sz w:val="20"/>
          <w:szCs w:val="20"/>
          <w:b w:val="1"/>
          <w:bCs w:val="1"/>
          <w:color w:val="auto"/>
        </w:rPr>
        <w:t>eosubstrates drug discovery engine, or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building our proprietary library of MGDs, developing our pipeline of product candidates, building our intellectual property portfolio, entering into collaboration agreements, undertaking preclinical and IND-enabling studies of our product candidates, and conducting our first clinical trials for MRT-2359, MRT-6160, and MRT-8102. We have never generated any revenue from drug sales. We have not obtained regulatory approvals for any of our current or future product candidates.</w:t>
      </w:r>
    </w:p>
    <w:p>
      <w:pPr>
        <w:spacing w:after="0" w:line="128"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b w:val="1"/>
          <w:bCs w:val="1"/>
          <w:color w:val="auto"/>
        </w:rPr>
        <w:t>Typically, it takes many years to develop one new pharmaceutical drug from the time it is discovered to when it is available for treating patients. Consequently, any predictions we make about our future success or viability may not be as accurate as they could be if we had a longer operating history. In addition, as a business with a limited operating history, we may encounter unforeseen expenses, difficulties, complications, delays and other known and unknown factors, such as market volatility, public health crises or other geopolitical events. We will need to transition from a company focused on research and early-stage development to a company capable of supporting late-stage development and commercial activities. We may not be successful in such a transition.</w:t>
      </w:r>
    </w:p>
    <w:p>
      <w:pPr>
        <w:spacing w:after="0" w:line="105" w:lineRule="exact"/>
        <w:rPr>
          <w:sz w:val="20"/>
          <w:szCs w:val="20"/>
          <w:color w:val="auto"/>
        </w:rPr>
      </w:pPr>
    </w:p>
    <w:p>
      <w:pPr>
        <w:ind w:right="740"/>
        <w:spacing w:after="0" w:line="234" w:lineRule="auto"/>
        <w:rPr>
          <w:sz w:val="20"/>
          <w:szCs w:val="20"/>
          <w:color w:val="auto"/>
        </w:rPr>
      </w:pPr>
      <w:r>
        <w:rPr>
          <w:rFonts w:ascii="Arial" w:cs="Arial" w:eastAsia="Arial" w:hAnsi="Arial"/>
          <w:sz w:val="20"/>
          <w:szCs w:val="20"/>
          <w:b w:val="1"/>
          <w:bCs w:val="1"/>
          <w:color w:val="auto"/>
        </w:rPr>
        <w:t>We have incurred significant operating losses since our inception and anticipate that we will incur continued losses for the foreseeable future.</w:t>
      </w:r>
    </w:p>
    <w:p>
      <w:pPr>
        <w:spacing w:after="0" w:line="132"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Since our inception, we have focused substantially all of our efforts and financial resources on developing our proprietary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our proprietary MGD library, and our initial pipeline of product candidates. To date, we have financed our operations primarily through the issuance and sale of convertible promissory notes and our convertible preferred stock to outside investors in private equity financings, public offerings of our common stock or warrants to purchase common stock, registered direct offerings, and our collaboration agreements with Roche and Novartis. From our inception through the date hereof, we raised an aggregate of $1.3 billion of gross proceeds from such transactions. As of December 31, 2025, our cash, cash equivalents, restricted cash and marketable securities were $382.1 million. We have incurred net losses in each year since our inception, and we had an accumulated deficit of $477.2 million as of December 31, 2025. For the years ended December 31, 2025 and 2024, we reported net losses of $38.6 million and $72.7 million, respectively. Substantially all of our operating losses have resulted from costs incurred in connection with our research and initial pipeline programs and from general and administrative costs associated with our operations. We expect to continue to incur significant expenses and increasing operating losses over the next several years and for the foreseeable future. Our prior losses, combined with expected future losses, have had and will continue to have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wp:posOffset>
            </wp:positionV>
            <wp:extent cx="6285865" cy="146050"/>
            <wp:wrapNone/>
            <wp:docPr id="2207" name="Picture 2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7"/>
                    <pic:cNvPicPr>
                      <a:picLocks noChangeAspect="1" noChangeArrowheads="1"/>
                    </pic:cNvPicPr>
                  </pic:nvPicPr>
                  <pic:blipFill>
                    <a:blip r:embed="rId2209">
                      <a:extLst>
                        <a:ext uri="{28A0092B-C50C-407E-A947-70E740481C1C}"/>
                      </a:extLst>
                    </a:blip>
                    <a:srcRect/>
                    <a:stretch>
                      <a:fillRect/>
                    </a:stretch>
                  </pic:blipFill>
                  <pic:spPr bwMode="auto">
                    <a:xfrm>
                      <a:off x="0" y="0"/>
                      <a:ext cx="6285865" cy="14605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connection with our ongoing activities, as we:</w:t>
      </w:r>
    </w:p>
    <w:p>
      <w:pPr>
        <w:spacing w:after="0" w:line="13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conduct our clinical trial for MRT-2359, our MGD product candidate targeting GSPT1;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208" name="Picture 2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8"/>
                    <pic:cNvPicPr>
                      <a:picLocks noChangeAspect="1" noChangeArrowheads="1"/>
                    </pic:cNvPicPr>
                  </pic:nvPicPr>
                  <pic:blipFill>
                    <a:blip r:embed="rId22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finalize our Phase 1 clinical trial for MRT-8102, our NEK7-directed MGD being developed for the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2209" name="Picture 2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9"/>
                    <pic:cNvPicPr>
                      <a:picLocks noChangeAspect="1" noChangeArrowheads="1"/>
                    </pic:cNvPicPr>
                  </pic:nvPicPr>
                  <pic:blipFill>
                    <a:blip r:embed="rId221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spacing w:after="0"/>
        <w:rPr>
          <w:sz w:val="20"/>
          <w:szCs w:val="20"/>
          <w:color w:val="auto"/>
        </w:rPr>
      </w:pPr>
      <w:r>
        <w:rPr>
          <w:rFonts w:ascii="Arial" w:cs="Arial" w:eastAsia="Arial" w:hAnsi="Arial"/>
          <w:sz w:val="20"/>
          <w:szCs w:val="20"/>
          <w:b w:val="1"/>
          <w:bCs w:val="1"/>
          <w:color w:val="auto"/>
        </w:rPr>
        <w:t>of inflammatory conditions driven by the NLRP3 inflammasome, IL-</w:t>
      </w:r>
      <w:r>
        <w:rPr>
          <w:sz w:val="1"/>
          <w:szCs w:val="1"/>
          <w:color w:val="auto"/>
        </w:rPr>
        <w:drawing>
          <wp:inline distT="0" distB="0" distL="0" distR="0">
            <wp:extent cx="59055" cy="116840"/>
            <wp:effectExtent l="0" t="0" r="0" b="0"/>
            <wp:docPr id="2210" name="Picture 2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0"/>
                    <pic:cNvPicPr>
                      <a:picLocks noChangeAspect="1" noChangeArrowheads="1"/>
                    </pic:cNvPicPr>
                  </pic:nvPicPr>
                  <pic:blipFill>
                    <a:blip r:embed="rId2212">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85090" cy="133350"/>
            <wp:effectExtent l="0" t="0" r="0" b="0"/>
            <wp:docPr id="2211" name="Picture 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1"/>
                    <pic:cNvPicPr>
                      <a:picLocks noChangeAspect="1" noChangeArrowheads="1"/>
                    </pic:cNvPicPr>
                  </pic:nvPicPr>
                  <pic:blipFill>
                    <a:blip r:embed="rId2213">
                      <a:extLst>
                        <a:ext uri="{28A0092B-C50C-407E-A947-70E740481C1C}"/>
                      </a:extLst>
                    </a:blip>
                    <a:srcRect/>
                    <a:stretch>
                      <a:fillRect/>
                    </a:stretch>
                  </pic:blipFill>
                  <pic:spPr bwMode="auto">
                    <a:xfrm>
                      <a:off x="0" y="0"/>
                      <a:ext cx="85090" cy="133350"/>
                    </a:xfrm>
                    <a:prstGeom prst="rect">
                      <a:avLst/>
                    </a:prstGeom>
                    <a:noFill/>
                    <a:ln>
                      <a:noFill/>
                    </a:ln>
                  </pic:spPr>
                </pic:pic>
              </a:graphicData>
            </a:graphic>
          </wp:inline>
        </w:drawing>
        <w:drawing>
          <wp:inline distT="0" distB="0" distL="0" distR="0">
            <wp:extent cx="151765" cy="95250"/>
            <wp:effectExtent l="0" t="0" r="0" b="0"/>
            <wp:docPr id="2212" name="Picture 2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2"/>
                    <pic:cNvPicPr>
                      <a:picLocks noChangeAspect="1" noChangeArrowheads="1"/>
                    </pic:cNvPicPr>
                  </pic:nvPicPr>
                  <pic:blipFill>
                    <a:blip r:embed="rId221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2213" name="Picture 2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3"/>
                    <pic:cNvPicPr>
                      <a:picLocks noChangeAspect="1" noChangeArrowheads="1"/>
                    </pic:cNvPicPr>
                  </pic:nvPicPr>
                  <pic:blipFill>
                    <a:blip r:embed="rId221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6840" cy="118110"/>
            <wp:effectExtent l="0" t="0" r="0" b="0"/>
            <wp:docPr id="2214" name="Picture 2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4"/>
                    <pic:cNvPicPr>
                      <a:picLocks noChangeAspect="1" noChangeArrowheads="1"/>
                    </pic:cNvPicPr>
                  </pic:nvPicPr>
                  <pic:blipFill>
                    <a:blip r:embed="rId2216">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r>
      <w:r>
        <w:rPr>
          <w:rFonts w:ascii="Arial" w:cs="Arial" w:eastAsia="Arial" w:hAnsi="Arial"/>
          <w:sz w:val="20"/>
          <w:szCs w:val="20"/>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4220845</wp:posOffset>
            </wp:positionH>
            <wp:positionV relativeFrom="paragraph">
              <wp:posOffset>-60960</wp:posOffset>
            </wp:positionV>
            <wp:extent cx="36195" cy="55880"/>
            <wp:wrapNone/>
            <wp:docPr id="2215" name="Picture 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5"/>
                    <pic:cNvPicPr>
                      <a:picLocks noChangeAspect="1" noChangeArrowheads="1"/>
                    </pic:cNvPicPr>
                  </pic:nvPicPr>
                  <pic:blipFill>
                    <a:blip r:embed="rId221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continue preclinical activities for our CDK2, CCNE1 and other currently undisclosed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216" name="Picture 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6"/>
                    <pic:cNvPicPr>
                      <a:picLocks noChangeAspect="1" noChangeArrowheads="1"/>
                    </pic:cNvPicPr>
                  </pic:nvPicPr>
                  <pic:blipFill>
                    <a:blip r:embed="rId22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85</w:t>
      </w:r>
    </w:p>
    <w:p>
      <w:pPr>
        <w:sectPr>
          <w:pgSz w:w="12240" w:h="15840" w:orient="portrait"/>
          <w:cols w:equalWidth="0" w:num="1">
            <w:col w:w="10060"/>
          </w:cols>
          <w:pgMar w:left="1080" w:top="1075" w:right="1100" w:bottom="154" w:gutter="0" w:footer="0" w:header="0"/>
        </w:sectPr>
      </w:pPr>
    </w:p>
    <w:bookmarkStart w:id="90" w:name="page91"/>
    <w:bookmarkEnd w:id="90"/>
    <w:p>
      <w:pPr>
        <w:ind w:left="500"/>
        <w:spacing w:after="0"/>
        <w:rPr>
          <w:sz w:val="20"/>
          <w:szCs w:val="20"/>
          <w:color w:val="auto"/>
        </w:rPr>
      </w:pPr>
      <w:r>
        <w:rPr>
          <w:rFonts w:ascii="Arial" w:cs="Arial" w:eastAsia="Arial" w:hAnsi="Arial"/>
          <w:sz w:val="20"/>
          <w:szCs w:val="20"/>
          <w:b w:val="1"/>
          <w:bCs w:val="1"/>
          <w:color w:val="auto"/>
        </w:rPr>
        <w:t>co-fund any global clinical development of Phase 3 onward;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17" name="Picture 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7"/>
                    <pic:cNvPicPr>
                      <a:picLocks noChangeAspect="1" noChangeArrowheads="1"/>
                    </pic:cNvPicPr>
                  </pic:nvPicPr>
                  <pic:blipFill>
                    <a:blip r:embed="rId22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prepare and submit IND applications with the FDA for other current and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18" name="Picture 2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8"/>
                    <pic:cNvPicPr>
                      <a:picLocks noChangeAspect="1" noChangeArrowheads="1"/>
                    </pic:cNvPicPr>
                  </pic:nvPicPr>
                  <pic:blipFill>
                    <a:blip r:embed="rId22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complete preclinical studies for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19" name="Picture 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9"/>
                    <pic:cNvPicPr>
                      <a:picLocks noChangeAspect="1" noChangeArrowheads="1"/>
                    </pic:cNvPicPr>
                  </pic:nvPicPr>
                  <pic:blipFill>
                    <a:blip r:embed="rId22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380"/>
        <w:spacing w:after="0" w:line="237" w:lineRule="auto"/>
        <w:rPr>
          <w:sz w:val="20"/>
          <w:szCs w:val="20"/>
          <w:color w:val="auto"/>
        </w:rPr>
      </w:pPr>
      <w:r>
        <w:rPr>
          <w:rFonts w:ascii="Arial" w:cs="Arial" w:eastAsia="Arial" w:hAnsi="Arial"/>
          <w:sz w:val="20"/>
          <w:szCs w:val="20"/>
          <w:b w:val="1"/>
          <w:bCs w:val="1"/>
          <w:color w:val="auto"/>
        </w:rPr>
        <w:t>progress MGD molecules from our initial programs through lead optimization to development candidates and multiple areas of interest and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220" name="Picture 2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0"/>
                    <pic:cNvPicPr>
                      <a:picLocks noChangeAspect="1" noChangeArrowheads="1"/>
                    </pic:cNvPicPr>
                  </pic:nvPicPr>
                  <pic:blipFill>
                    <a:blip r:embed="rId22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ind w:left="500" w:right="3060"/>
        <w:spacing w:after="0" w:line="362" w:lineRule="auto"/>
        <w:rPr>
          <w:sz w:val="20"/>
          <w:szCs w:val="20"/>
          <w:color w:val="auto"/>
        </w:rPr>
      </w:pPr>
      <w:r>
        <w:rPr>
          <w:rFonts w:ascii="Arial" w:cs="Arial" w:eastAsia="Arial" w:hAnsi="Arial"/>
          <w:sz w:val="18"/>
          <w:szCs w:val="18"/>
          <w:b w:val="1"/>
          <w:bCs w:val="1"/>
          <w:color w:val="auto"/>
        </w:rPr>
        <w:t>initiate and complete clinical trials for current or future product candidates; expand and improve the capabilities of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-419735</wp:posOffset>
            </wp:positionV>
            <wp:extent cx="71120" cy="71120"/>
            <wp:wrapNone/>
            <wp:docPr id="2221" name="Picture 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1"/>
                    <pic:cNvPicPr>
                      <a:picLocks noChangeAspect="1" noChangeArrowheads="1"/>
                    </pic:cNvPicPr>
                  </pic:nvPicPr>
                  <pic:blipFill>
                    <a:blip r:embed="rId222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-187960</wp:posOffset>
            </wp:positionV>
            <wp:extent cx="71120" cy="71120"/>
            <wp:wrapNone/>
            <wp:docPr id="2222" name="Picture 2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2"/>
                    <pic:cNvPicPr>
                      <a:picLocks noChangeAspect="1" noChangeArrowheads="1"/>
                    </pic:cNvPicPr>
                  </pic:nvPicPr>
                  <pic:blipFill>
                    <a:blip r:embed="rId22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spacing w:after="0" w:line="233" w:lineRule="auto"/>
        <w:rPr>
          <w:sz w:val="20"/>
          <w:szCs w:val="20"/>
          <w:color w:val="auto"/>
        </w:rPr>
      </w:pPr>
      <w:r>
        <w:rPr>
          <w:rFonts w:ascii="Arial" w:cs="Arial" w:eastAsia="Arial" w:hAnsi="Arial"/>
          <w:sz w:val="20"/>
          <w:szCs w:val="20"/>
          <w:b w:val="1"/>
          <w:bCs w:val="1"/>
          <w:color w:val="auto"/>
        </w:rPr>
        <w:t>continue to build our proprietary library of MGDs;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223" name="Picture 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3"/>
                    <pic:cNvPicPr>
                      <a:picLocks noChangeAspect="1" noChangeArrowheads="1"/>
                    </pic:cNvPicPr>
                  </pic:nvPicPr>
                  <pic:blipFill>
                    <a:blip r:embed="rId22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contract to manufacture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24" name="Picture 2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4"/>
                    <pic:cNvPicPr>
                      <a:picLocks noChangeAspect="1" noChangeArrowheads="1"/>
                    </pic:cNvPicPr>
                  </pic:nvPicPr>
                  <pic:blipFill>
                    <a:blip r:embed="rId22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advance research and development related activities to expand our product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25" name="Picture 2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5"/>
                    <pic:cNvPicPr>
                      <a:picLocks noChangeAspect="1" noChangeArrowheads="1"/>
                    </pic:cNvPicPr>
                  </pic:nvPicPr>
                  <pic:blipFill>
                    <a:blip r:embed="rId22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seek regulatory approval for our product candidates that successfully complete clinical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2226" name="Picture 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6"/>
                    <pic:cNvPicPr>
                      <a:picLocks noChangeAspect="1" noChangeArrowheads="1"/>
                    </pic:cNvPicPr>
                  </pic:nvPicPr>
                  <pic:blipFill>
                    <a:blip r:embed="rId22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500" w:right="120"/>
        <w:spacing w:after="0" w:line="237" w:lineRule="auto"/>
        <w:rPr>
          <w:sz w:val="20"/>
          <w:szCs w:val="20"/>
          <w:color w:val="auto"/>
        </w:rPr>
      </w:pPr>
      <w:r>
        <w:rPr>
          <w:rFonts w:ascii="Arial" w:cs="Arial" w:eastAsia="Arial" w:hAnsi="Arial"/>
          <w:sz w:val="20"/>
          <w:szCs w:val="20"/>
          <w:b w:val="1"/>
          <w:bCs w:val="1"/>
          <w:color w:val="auto"/>
        </w:rPr>
        <w:t>develop and scale up our capabilities to support our ongoing preclinical activities and future clinical trials for our product candidates and commercialization of any of our product candidates for which we may obtain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227" name="Picture 2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7"/>
                    <pic:cNvPicPr>
                      <a:picLocks noChangeAspect="1" noChangeArrowheads="1"/>
                    </pic:cNvPicPr>
                  </pic:nvPicPr>
                  <pic:blipFill>
                    <a:blip r:embed="rId22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maintain, expand, and protect our intellectual property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28" name="Picture 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8"/>
                    <pic:cNvPicPr>
                      <a:picLocks noChangeAspect="1" noChangeArrowheads="1"/>
                    </pic:cNvPicPr>
                  </pic:nvPicPr>
                  <pic:blipFill>
                    <a:blip r:embed="rId22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hire additional staff, including clinical, scientific and management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29" name="Picture 2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9"/>
                    <pic:cNvPicPr>
                      <a:picLocks noChangeAspect="1" noChangeArrowheads="1"/>
                    </pic:cNvPicPr>
                  </pic:nvPicPr>
                  <pic:blipFill>
                    <a:blip r:embed="rId22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secure facilities to support continued growth in our research, development and commercialization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2230" name="Picture 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0"/>
                    <pic:cNvPicPr>
                      <a:picLocks noChangeAspect="1" noChangeArrowheads="1"/>
                    </pic:cNvPicPr>
                  </pic:nvPicPr>
                  <pic:blipFill>
                    <a:blip r:embed="rId22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right="280"/>
        <w:spacing w:after="0" w:line="254" w:lineRule="auto"/>
        <w:rPr>
          <w:sz w:val="20"/>
          <w:szCs w:val="20"/>
          <w:color w:val="auto"/>
        </w:rPr>
      </w:pPr>
      <w:r>
        <w:rPr>
          <w:rFonts w:ascii="Arial" w:cs="Arial" w:eastAsia="Arial" w:hAnsi="Arial"/>
          <w:sz w:val="19"/>
          <w:szCs w:val="19"/>
          <w:b w:val="1"/>
          <w:bCs w:val="1"/>
          <w:color w:val="auto"/>
        </w:rPr>
        <w:t>In addition, if we obtain marketing approval for our current or future product candidates, we will incur significant expenses relating to our commercialization of such product candidates via our sales, marketing, product manufacturing and distribution efforts. Because of the numerous risks and uncertainties associated with developing pharmaceutical drugs, including in light of any economic fluctuations, we are unable to predict the extent of any future losses or when we will become profitable, if at all.</w:t>
      </w:r>
    </w:p>
    <w:p>
      <w:pPr>
        <w:spacing w:after="0" w:line="116" w:lineRule="exact"/>
        <w:rPr>
          <w:sz w:val="20"/>
          <w:szCs w:val="20"/>
          <w:color w:val="auto"/>
        </w:rPr>
      </w:pPr>
    </w:p>
    <w:p>
      <w:pPr>
        <w:jc w:val="both"/>
        <w:ind w:right="80"/>
        <w:spacing w:after="0" w:line="238" w:lineRule="auto"/>
        <w:rPr>
          <w:sz w:val="20"/>
          <w:szCs w:val="20"/>
          <w:color w:val="auto"/>
        </w:rPr>
      </w:pPr>
      <w:r>
        <w:rPr>
          <w:rFonts w:ascii="Arial" w:cs="Arial" w:eastAsia="Arial" w:hAnsi="Arial"/>
          <w:sz w:val="20"/>
          <w:szCs w:val="20"/>
          <w:b w:val="1"/>
          <w:bCs w:val="1"/>
          <w:color w:val="auto"/>
        </w:rPr>
        <w:t>Even if we achieve profitability, we may not be able to sustain or increase our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32"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rPr>
        <w:t>We are very early in our development efforts. Several of our programs are still in the preclinical stages of drug development. If we are unable to commercialize our product candidates or experience significant delays in doing so, our business will be materially harmed.</w:t>
      </w:r>
    </w:p>
    <w:p>
      <w:pPr>
        <w:spacing w:after="0" w:line="12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Our ability to become profitable depends upon our ability to generate revenue. To date we have not generated any revenue from our product candidates, and we do not expect to generate any revenue from the sale of drugs in the near future. We do not expect to generate revenue from product sales unless and until we complete the development of, obtain marketing approval for, and begin to sell, one or more of our product candidates. We are also unable to predict when, if ever, we will be able to generate revenue from such product candidates due to the numerous risks and uncertainties associated with drug development, including the uncertainty of:</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plans to submit IND applications to the FDA for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31" name="Picture 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1"/>
                    <pic:cNvPicPr>
                      <a:picLocks noChangeAspect="1" noChangeArrowheads="1"/>
                    </pic:cNvPicPr>
                  </pic:nvPicPr>
                  <pic:blipFill>
                    <a:blip r:embed="rId22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spacing w:after="0" w:line="236" w:lineRule="auto"/>
        <w:rPr>
          <w:sz w:val="20"/>
          <w:szCs w:val="20"/>
          <w:color w:val="auto"/>
        </w:rPr>
      </w:pPr>
      <w:r>
        <w:rPr>
          <w:rFonts w:ascii="Arial" w:cs="Arial" w:eastAsia="Arial" w:hAnsi="Arial"/>
          <w:sz w:val="20"/>
          <w:szCs w:val="20"/>
          <w:b w:val="1"/>
          <w:bCs w:val="1"/>
          <w:color w:val="auto"/>
        </w:rPr>
        <w:t>our ability to timely and successfully complete preclinical studies and clinical trials for our product candidates including MRT-2359, MRT-6160, MRT-8102, and our GSPT1, VAV1, NEK7, CDK2, our other currently undisclosed programs, and other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-387985</wp:posOffset>
            </wp:positionV>
            <wp:extent cx="71120" cy="71120"/>
            <wp:wrapNone/>
            <wp:docPr id="2232" name="Picture 2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2"/>
                    <pic:cNvPicPr>
                      <a:picLocks noChangeAspect="1" noChangeArrowheads="1"/>
                    </pic:cNvPicPr>
                  </pic:nvPicPr>
                  <pic:blipFill>
                    <a:blip r:embed="rId22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ability to advance additional MGD molecules through lead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33" name="Picture 2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3"/>
                    <pic:cNvPicPr>
                      <a:picLocks noChangeAspect="1" noChangeArrowheads="1"/>
                    </pic:cNvPicPr>
                  </pic:nvPicPr>
                  <pic:blipFill>
                    <a:blip r:embed="rId22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620"/>
        <w:spacing w:after="0" w:line="237" w:lineRule="auto"/>
        <w:rPr>
          <w:sz w:val="20"/>
          <w:szCs w:val="20"/>
          <w:color w:val="auto"/>
        </w:rPr>
      </w:pPr>
      <w:r>
        <w:rPr>
          <w:rFonts w:ascii="Arial" w:cs="Arial" w:eastAsia="Arial" w:hAnsi="Arial"/>
          <w:sz w:val="20"/>
          <w:szCs w:val="20"/>
          <w:b w:val="1"/>
          <w:bCs w:val="1"/>
          <w:color w:val="auto"/>
        </w:rPr>
        <w:t>our successful initiation, enrollment in and completion of clinical trials, including our ability to generate positive data from any such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34" name="Picture 2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4"/>
                    <pic:cNvPicPr>
                      <a:picLocks noChangeAspect="1" noChangeArrowheads="1"/>
                    </pic:cNvPicPr>
                  </pic:nvPicPr>
                  <pic:blipFill>
                    <a:blip r:embed="rId22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jc w:val="both"/>
        <w:ind w:left="500" w:right="280"/>
        <w:spacing w:after="0" w:line="237" w:lineRule="auto"/>
        <w:rPr>
          <w:sz w:val="20"/>
          <w:szCs w:val="20"/>
          <w:color w:val="auto"/>
        </w:rPr>
      </w:pPr>
      <w:r>
        <w:rPr>
          <w:rFonts w:ascii="Arial" w:cs="Arial" w:eastAsia="Arial" w:hAnsi="Arial"/>
          <w:sz w:val="20"/>
          <w:szCs w:val="20"/>
          <w:b w:val="1"/>
          <w:bCs w:val="1"/>
          <w:color w:val="auto"/>
        </w:rPr>
        <w:t>our ability to demonstrate, to the satisfaction of the FDA and comparable regulatory authorities the safety, efficacy, consistent manufacturing quality and acceptable risk-benefit profile of our product candidates for their intended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235" name="Picture 2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5"/>
                    <pic:cNvPicPr>
                      <a:picLocks noChangeAspect="1" noChangeArrowheads="1"/>
                    </pic:cNvPicPr>
                  </pic:nvPicPr>
                  <pic:blipFill>
                    <a:blip r:embed="rId22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86</w:t>
      </w:r>
    </w:p>
    <w:p>
      <w:pPr>
        <w:sectPr>
          <w:pgSz w:w="12240" w:h="15840" w:orient="portrait"/>
          <w:cols w:equalWidth="0" w:num="1">
            <w:col w:w="10080"/>
          </w:cols>
          <w:pgMar w:left="1080" w:top="1093" w:right="1080" w:bottom="154" w:gutter="0" w:footer="0" w:header="0"/>
        </w:sectPr>
      </w:pPr>
    </w:p>
    <w:bookmarkStart w:id="91" w:name="page92"/>
    <w:bookmarkEnd w:id="91"/>
    <w:p>
      <w:pPr>
        <w:ind w:left="500" w:right="140"/>
        <w:spacing w:after="0" w:line="236" w:lineRule="auto"/>
        <w:rPr>
          <w:sz w:val="20"/>
          <w:szCs w:val="20"/>
          <w:color w:val="auto"/>
        </w:rPr>
      </w:pPr>
      <w:r>
        <w:rPr>
          <w:rFonts w:ascii="Arial" w:cs="Arial" w:eastAsia="Arial" w:hAnsi="Arial"/>
          <w:sz w:val="20"/>
          <w:szCs w:val="20"/>
          <w:b w:val="1"/>
          <w:bCs w:val="1"/>
          <w:color w:val="auto"/>
        </w:rPr>
        <w:t>our ability to timely receive necessary regulatory approvals from applicable regulatory authorities, including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236" name="Picture 2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6"/>
                    <pic:cNvPicPr>
                      <a:picLocks noChangeAspect="1" noChangeArrowheads="1"/>
                    </pic:cNvPicPr>
                  </pic:nvPicPr>
                  <pic:blipFill>
                    <a:blip r:embed="rId22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140"/>
        <w:spacing w:after="0" w:line="237" w:lineRule="auto"/>
        <w:rPr>
          <w:sz w:val="20"/>
          <w:szCs w:val="20"/>
          <w:color w:val="auto"/>
        </w:rPr>
      </w:pPr>
      <w:r>
        <w:rPr>
          <w:rFonts w:ascii="Arial" w:cs="Arial" w:eastAsia="Arial" w:hAnsi="Arial"/>
          <w:sz w:val="20"/>
          <w:szCs w:val="20"/>
          <w:b w:val="1"/>
          <w:bCs w:val="1"/>
          <w:color w:val="auto"/>
        </w:rPr>
        <w:t>the costs associated with the development of any additional development programs we identify in-house or via collaborations or other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37" name="Picture 2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7"/>
                    <pic:cNvPicPr>
                      <a:picLocks noChangeAspect="1" noChangeArrowheads="1"/>
                    </pic:cNvPicPr>
                  </pic:nvPicPr>
                  <pic:blipFill>
                    <a:blip r:embed="rId22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costs associated with collaboration or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38" name="Picture 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8"/>
                    <pic:cNvPicPr>
                      <a:picLocks noChangeAspect="1" noChangeArrowheads="1"/>
                    </pic:cNvPicPr>
                  </pic:nvPicPr>
                  <pic:blipFill>
                    <a:blip r:embed="rId22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1260"/>
        <w:spacing w:after="0" w:line="237" w:lineRule="auto"/>
        <w:rPr>
          <w:sz w:val="20"/>
          <w:szCs w:val="20"/>
          <w:color w:val="auto"/>
        </w:rPr>
      </w:pPr>
      <w:r>
        <w:rPr>
          <w:rFonts w:ascii="Arial" w:cs="Arial" w:eastAsia="Arial" w:hAnsi="Arial"/>
          <w:sz w:val="20"/>
          <w:szCs w:val="20"/>
          <w:b w:val="1"/>
          <w:bCs w:val="1"/>
          <w:color w:val="auto"/>
        </w:rPr>
        <w:t>our ability to establish timely manufacturing capabilities or make arrangements with third-party manufacturers for clinical supply and commercial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239" name="Picture 2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9"/>
                    <pic:cNvPicPr>
                      <a:picLocks noChangeAspect="1" noChangeArrowheads="1"/>
                    </pic:cNvPicPr>
                  </pic:nvPicPr>
                  <pic:blipFill>
                    <a:blip r:embed="rId22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400"/>
        <w:spacing w:after="0" w:line="237" w:lineRule="auto"/>
        <w:rPr>
          <w:sz w:val="20"/>
          <w:szCs w:val="20"/>
          <w:color w:val="auto"/>
        </w:rPr>
      </w:pPr>
      <w:r>
        <w:rPr>
          <w:rFonts w:ascii="Arial" w:cs="Arial" w:eastAsia="Arial" w:hAnsi="Arial"/>
          <w:sz w:val="20"/>
          <w:szCs w:val="20"/>
          <w:b w:val="1"/>
          <w:bCs w:val="1"/>
          <w:color w:val="auto"/>
        </w:rPr>
        <w:t>obtaining and maintaining patent and trade secret protection or regulatory exclusivity for our current and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240" name="Picture 2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0"/>
                    <pic:cNvPicPr>
                      <a:picLocks noChangeAspect="1" noChangeArrowheads="1"/>
                    </pic:cNvPicPr>
                  </pic:nvPicPr>
                  <pic:blipFill>
                    <a:blip r:embed="rId22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980"/>
        <w:spacing w:after="0" w:line="236" w:lineRule="auto"/>
        <w:rPr>
          <w:sz w:val="20"/>
          <w:szCs w:val="20"/>
          <w:color w:val="auto"/>
        </w:rPr>
      </w:pPr>
      <w:r>
        <w:rPr>
          <w:rFonts w:ascii="Arial" w:cs="Arial" w:eastAsia="Arial" w:hAnsi="Arial"/>
          <w:sz w:val="20"/>
          <w:szCs w:val="20"/>
          <w:b w:val="1"/>
          <w:bCs w:val="1"/>
          <w:color w:val="auto"/>
        </w:rPr>
        <w:t>launching commercial sales of our product candidates, if and when approved, whether alone or in collaboration with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241" name="Picture 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1"/>
                    <pic:cNvPicPr>
                      <a:picLocks noChangeAspect="1" noChangeArrowheads="1"/>
                    </pic:cNvPicPr>
                  </pic:nvPicPr>
                  <pic:blipFill>
                    <a:blip r:embed="rId22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420"/>
        <w:spacing w:after="0" w:line="237" w:lineRule="auto"/>
        <w:rPr>
          <w:sz w:val="20"/>
          <w:szCs w:val="20"/>
          <w:color w:val="auto"/>
        </w:rPr>
      </w:pPr>
      <w:r>
        <w:rPr>
          <w:rFonts w:ascii="Arial" w:cs="Arial" w:eastAsia="Arial" w:hAnsi="Arial"/>
          <w:sz w:val="20"/>
          <w:szCs w:val="20"/>
          <w:b w:val="1"/>
          <w:bCs w:val="1"/>
          <w:color w:val="auto"/>
        </w:rPr>
        <w:t>obtaining and maintaining acceptance of our product candidates, if and when approved, by patients, the medical community and third-party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242" name="Picture 2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2"/>
                    <pic:cNvPicPr>
                      <a:picLocks noChangeAspect="1" noChangeArrowheads="1"/>
                    </pic:cNvPicPr>
                  </pic:nvPicPr>
                  <pic:blipFill>
                    <a:blip r:embed="rId22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effectively competing with other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43" name="Picture 2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3"/>
                    <pic:cNvPicPr>
                      <a:picLocks noChangeAspect="1" noChangeArrowheads="1"/>
                    </pic:cNvPicPr>
                  </pic:nvPicPr>
                  <pic:blipFill>
                    <a:blip r:embed="rId22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obtaining and maintaining healthcare coverage and adequate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44" name="Picture 2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4"/>
                    <pic:cNvPicPr>
                      <a:picLocks noChangeAspect="1" noChangeArrowheads="1"/>
                    </pic:cNvPicPr>
                  </pic:nvPicPr>
                  <pic:blipFill>
                    <a:blip r:embed="rId22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right="220"/>
        <w:spacing w:after="0" w:line="237" w:lineRule="auto"/>
        <w:rPr>
          <w:sz w:val="20"/>
          <w:szCs w:val="20"/>
          <w:color w:val="auto"/>
        </w:rPr>
      </w:pPr>
      <w:r>
        <w:rPr>
          <w:rFonts w:ascii="Arial" w:cs="Arial" w:eastAsia="Arial" w:hAnsi="Arial"/>
          <w:sz w:val="20"/>
          <w:szCs w:val="20"/>
          <w:b w:val="1"/>
          <w:bCs w:val="1"/>
          <w:color w:val="auto"/>
        </w:rPr>
        <w:t>the terms and timing of any additional collaboration, license or other arrangement, including the terms and timing of any payments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45" name="Picture 2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5"/>
                    <pic:cNvPicPr>
                      <a:picLocks noChangeAspect="1" noChangeArrowheads="1"/>
                    </pic:cNvPicPr>
                  </pic:nvPicPr>
                  <pic:blipFill>
                    <a:blip r:embed="rId22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ability to enforce and defend intellectual property rights and claims;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46" name="Picture 2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6"/>
                    <pic:cNvPicPr>
                      <a:picLocks noChangeAspect="1" noChangeArrowheads="1"/>
                    </pic:cNvPicPr>
                  </pic:nvPicPr>
                  <pic:blipFill>
                    <a:blip r:embed="rId22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our ability maintain a continued acceptable safety profile of our product candidates following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2247" name="Picture 2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7"/>
                    <pic:cNvPicPr>
                      <a:picLocks noChangeAspect="1" noChangeArrowheads="1"/>
                    </pic:cNvPicPr>
                  </pic:nvPicPr>
                  <pic:blipFill>
                    <a:blip r:embed="rId22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9"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b w:val="1"/>
          <w:bCs w:val="1"/>
          <w:color w:val="auto"/>
        </w:rPr>
        <w:t>We expect to incur significant sales and marketing costs as we prepare to commercialize our current or future product candidates. Even if we initiate and successfully complete pivotal or registration-enabling clinical trials of our current or future product candidates, and our current or future product candidates are approved for commercial sale, and despite expending these costs, our current or future product candidates may not be commercially successful. We may not achieve profitability soon after generating drug sales, if ever. If we are unable to generate revenue, we will not become profitable and may be unable to continue operations without continued funding.</w:t>
      </w:r>
    </w:p>
    <w:p>
      <w:pPr>
        <w:spacing w:after="0" w:line="127"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b w:val="1"/>
          <w:bCs w:val="1"/>
          <w:color w:val="auto"/>
        </w:rPr>
        <w:t>As part of our ongoing business, we will need to raise substantial additional funding beyond our current capital. If we are unable to raise capital when needed or on attractive terms, we would be forced to delay, scale back or discontinue some of our product candidate development programs or future commercialization efforts.</w:t>
      </w:r>
    </w:p>
    <w:p>
      <w:pPr>
        <w:spacing w:after="0" w:line="129"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We are currently finalizing our Phase 1/2 trial of MRT-2359 and our Phase 1 trial of MRT-8102 and we are preparing to advance both programs into Phase 2 clinical studies, we are advancing multiple late stage preclinical programs, including our CCNE1 program toward IND filing, and multiple discovery programs through the preclinical stages of drug development across a number of potential indications, and we are continuously discovering additional targets as candidates for new discovery programs via our prolific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MGD discovery engine. We expect our expenses to increase substantially in connection with our ongoing activities, particularly as we continue the research and development of, advance the preclinical and clinical activities of, and seek marketing approval for, our current or future product candidates. In addition, if we obtain marketing approval for any of our product candidates, we expect to incur significant commercialization expenses related to product sales, marketing, manufacturing and distribution. Furthermore, we expect to continue to incur significant additional costs associated with operating as a public company. Accordingly, we will need to obtain substantial additional funding in connection with our continuing operations. However, changing circumstances may cause us to consume capital significantly faster than we currently anticipate, and we may need to spend more money than currently expected because of circumstances beyond our control. We cannot be certain that additional funding will be available on acceptable terms, or at all. Until such time, if ever, as we can generate substantial product revenue, we expect to finance our operations through a combination of public or private equity offerings, including use of our "at-the-market" program with Jefferies LLC, or Jefferies, debt financings, governmental funding, collaborations, such as our collaboration with Roche, strategic partnerships and alliances or marketing, distribution or licensing arrangements with third parties, such as our licensing arrangement with Novartis. If we are unable to raise capital or generate revenue when needed or on attractive terms, we would be forced to delay, reduce or eliminate our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87</w:t>
      </w:r>
    </w:p>
    <w:p>
      <w:pPr>
        <w:sectPr>
          <w:pgSz w:w="12240" w:h="15840" w:orient="portrait"/>
          <w:cols w:equalWidth="0" w:num="1">
            <w:col w:w="10060"/>
          </w:cols>
          <w:pgMar w:left="1080" w:top="1101" w:right="1100" w:bottom="154" w:gutter="0" w:footer="0" w:header="0"/>
        </w:sectPr>
      </w:pPr>
    </w:p>
    <w:bookmarkStart w:id="92" w:name="page93"/>
    <w:bookmarkEnd w:id="92"/>
    <w:p>
      <w:pPr>
        <w:ind w:right="240"/>
        <w:spacing w:after="0" w:line="253" w:lineRule="auto"/>
        <w:rPr>
          <w:sz w:val="20"/>
          <w:szCs w:val="20"/>
          <w:color w:val="auto"/>
        </w:rPr>
      </w:pPr>
      <w:r>
        <w:rPr>
          <w:rFonts w:ascii="Arial" w:cs="Arial" w:eastAsia="Arial" w:hAnsi="Arial"/>
          <w:sz w:val="19"/>
          <w:szCs w:val="19"/>
          <w:b w:val="1"/>
          <w:bCs w:val="1"/>
          <w:color w:val="auto"/>
        </w:rPr>
        <w:t>discovery and preclinical development programs or any future commercialization efforts.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18" w:lineRule="exact"/>
        <w:rPr>
          <w:sz w:val="20"/>
          <w:szCs w:val="20"/>
          <w:color w:val="auto"/>
        </w:rPr>
      </w:pPr>
    </w:p>
    <w:p>
      <w:pPr>
        <w:ind w:right="20"/>
        <w:spacing w:after="0" w:line="267" w:lineRule="auto"/>
        <w:rPr>
          <w:sz w:val="20"/>
          <w:szCs w:val="20"/>
          <w:color w:val="auto"/>
        </w:rPr>
      </w:pPr>
      <w:r>
        <w:rPr>
          <w:rFonts w:ascii="Arial" w:cs="Arial" w:eastAsia="Arial" w:hAnsi="Arial"/>
          <w:sz w:val="18"/>
          <w:szCs w:val="18"/>
          <w:b w:val="1"/>
          <w:bCs w:val="1"/>
          <w:color w:val="auto"/>
        </w:rPr>
        <w:t>Since our initial public offering, or IPO, we have raised additional capital through the issuance and sale of our common stock and warrants to purchase our common stock, including a registered direct offering in October 2023 which raised aggregate net proceeds of approximately $24.9 million after deducting offering expenses, an underwritten public offering in May 2024 which raised aggregate net proceeds of $96.4 million after deducting offering expenses, an underwritten public offering in January 2026 which raised aggregate net proceeds of approximately $323.8 million after deducting offering expenses, collaboration and license agreements with Roche</w:t>
      </w:r>
    </w:p>
    <w:p>
      <w:pPr>
        <w:spacing w:after="0" w:line="1" w:lineRule="exact"/>
        <w:rPr>
          <w:sz w:val="20"/>
          <w:szCs w:val="20"/>
          <w:color w:val="auto"/>
        </w:rPr>
      </w:pPr>
    </w:p>
    <w:p>
      <w:pPr>
        <w:ind w:right="20"/>
        <w:spacing w:after="0" w:line="251" w:lineRule="auto"/>
        <w:rPr>
          <w:sz w:val="20"/>
          <w:szCs w:val="20"/>
          <w:color w:val="auto"/>
        </w:rPr>
      </w:pPr>
      <w:r>
        <w:rPr>
          <w:rFonts w:ascii="Arial" w:cs="Arial" w:eastAsia="Arial" w:hAnsi="Arial"/>
          <w:sz w:val="19"/>
          <w:szCs w:val="19"/>
          <w:b w:val="1"/>
          <w:bCs w:val="1"/>
          <w:color w:val="auto"/>
        </w:rPr>
        <w:t xml:space="preserve">and Novartis and in </w:t>
      </w:r>
      <w:r>
        <w:rPr>
          <w:sz w:val="1"/>
          <w:szCs w:val="1"/>
          <w:color w:val="auto"/>
        </w:rPr>
        <w:drawing>
          <wp:inline distT="0" distB="0" distL="0" distR="0">
            <wp:extent cx="128905" cy="120015"/>
            <wp:effectExtent l="0" t="0" r="0" b="0"/>
            <wp:docPr id="2248" name="Picture 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8"/>
                    <pic:cNvPicPr>
                      <a:picLocks noChangeAspect="1" noChangeArrowheads="1"/>
                    </pic:cNvPicPr>
                  </pic:nvPicPr>
                  <pic:blipFill>
                    <a:blip r:embed="rId2250">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57150" cy="116840"/>
            <wp:effectExtent l="0" t="0" r="0" b="0"/>
            <wp:docPr id="2249" name="Picture 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9"/>
                    <pic:cNvPicPr>
                      <a:picLocks noChangeAspect="1" noChangeArrowheads="1"/>
                    </pic:cNvPicPr>
                  </pic:nvPicPr>
                  <pic:blipFill>
                    <a:blip r:embed="rId2251">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9"/>
          <w:szCs w:val="19"/>
          <w:b w:val="1"/>
          <w:bCs w:val="1"/>
          <w:color w:val="auto"/>
        </w:rPr>
        <w:t>-the-</w:t>
      </w:r>
      <w:r>
        <w:rPr>
          <w:sz w:val="1"/>
          <w:szCs w:val="1"/>
          <w:color w:val="auto"/>
        </w:rPr>
        <w:drawing>
          <wp:inline distT="0" distB="0" distL="0" distR="0">
            <wp:extent cx="185420" cy="95250"/>
            <wp:effectExtent l="0" t="0" r="0" b="0"/>
            <wp:docPr id="2250" name="Picture 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0"/>
                    <pic:cNvPicPr>
                      <a:picLocks noChangeAspect="1" noChangeArrowheads="1"/>
                    </pic:cNvPicPr>
                  </pic:nvPicPr>
                  <pic:blipFill>
                    <a:blip r:embed="rId2252">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23190" cy="116840"/>
            <wp:effectExtent l="0" t="0" r="0" b="0"/>
            <wp:docPr id="2251" name="Picture 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1"/>
                    <pic:cNvPicPr>
                      <a:picLocks noChangeAspect="1" noChangeArrowheads="1"/>
                    </pic:cNvPicPr>
                  </pic:nvPicPr>
                  <pic:blipFill>
                    <a:blip r:embed="rId225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5730" cy="116840"/>
            <wp:effectExtent l="0" t="0" r="0" b="0"/>
            <wp:docPr id="2252" name="Picture 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2"/>
                    <pic:cNvPicPr>
                      <a:picLocks noChangeAspect="1" noChangeArrowheads="1"/>
                    </pic:cNvPicPr>
                  </pic:nvPicPr>
                  <pic:blipFill>
                    <a:blip r:embed="rId2254">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55880" cy="55880"/>
            <wp:effectExtent l="0" t="0" r="0" b="0"/>
            <wp:docPr id="2253" name="Picture 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3"/>
                    <pic:cNvPicPr>
                      <a:picLocks noChangeAspect="1" noChangeArrowheads="1"/>
                    </pic:cNvPicPr>
                  </pic:nvPicPr>
                  <pic:blipFill>
                    <a:blip r:embed="rId2255">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32080" cy="120015"/>
            <wp:effectExtent l="0" t="0" r="0" b="0"/>
            <wp:docPr id="2254" name="Picture 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4"/>
                    <pic:cNvPicPr>
                      <a:picLocks noChangeAspect="1" noChangeArrowheads="1"/>
                    </pic:cNvPicPr>
                  </pic:nvPicPr>
                  <pic:blipFill>
                    <a:blip r:embed="rId2256">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4460" cy="120015"/>
            <wp:effectExtent l="0" t="0" r="0" b="0"/>
            <wp:docPr id="2255" name="Picture 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5"/>
                    <pic:cNvPicPr>
                      <a:picLocks noChangeAspect="1" noChangeArrowheads="1"/>
                    </pic:cNvPicPr>
                  </pic:nvPicPr>
                  <pic:blipFill>
                    <a:blip r:embed="rId2257">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78740" cy="116840"/>
            <wp:effectExtent l="0" t="0" r="0" b="0"/>
            <wp:docPr id="2256" name="Picture 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6"/>
                    <pic:cNvPicPr>
                      <a:picLocks noChangeAspect="1" noChangeArrowheads="1"/>
                    </pic:cNvPicPr>
                  </pic:nvPicPr>
                  <pic:blipFill>
                    <a:blip r:embed="rId2258">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47320" cy="111760"/>
            <wp:effectExtent l="0" t="0" r="0" b="0"/>
            <wp:docPr id="2257" name="Picture 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7"/>
                    <pic:cNvPicPr>
                      <a:picLocks noChangeAspect="1" noChangeArrowheads="1"/>
                    </pic:cNvPicPr>
                  </pic:nvPicPr>
                  <pic:blipFill>
                    <a:blip r:embed="rId2259">
                      <a:extLst>
                        <a:ext uri="{28A0092B-C50C-407E-A947-70E740481C1C}"/>
                      </a:extLst>
                    </a:blip>
                    <a:srcRect/>
                    <a:stretch>
                      <a:fillRect/>
                    </a:stretch>
                  </pic:blipFill>
                  <pic:spPr bwMode="auto">
                    <a:xfrm>
                      <a:off x="0" y="0"/>
                      <a:ext cx="147320" cy="111760"/>
                    </a:xfrm>
                    <a:prstGeom prst="rect">
                      <a:avLst/>
                    </a:prstGeom>
                    <a:noFill/>
                    <a:ln>
                      <a:noFill/>
                    </a:ln>
                  </pic:spPr>
                </pic:pic>
              </a:graphicData>
            </a:graphic>
          </wp:inline>
        </w:drawing>
        <w:drawing>
          <wp:inline distT="0" distB="0" distL="0" distR="0">
            <wp:extent cx="80010" cy="95250"/>
            <wp:effectExtent l="0" t="0" r="0" b="0"/>
            <wp:docPr id="2258" name="Picture 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8"/>
                    <pic:cNvPicPr>
                      <a:picLocks noChangeAspect="1" noChangeArrowheads="1"/>
                    </pic:cNvPicPr>
                  </pic:nvPicPr>
                  <pic:blipFill>
                    <a:blip r:embed="rId226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111760"/>
            <wp:effectExtent l="0" t="0" r="0" b="0"/>
            <wp:docPr id="2259" name="Picture 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9"/>
                    <pic:cNvPicPr>
                      <a:picLocks noChangeAspect="1" noChangeArrowheads="1"/>
                    </pic:cNvPicPr>
                  </pic:nvPicPr>
                  <pic:blipFill>
                    <a:blip r:embed="rId2261">
                      <a:extLst>
                        <a:ext uri="{28A0092B-C50C-407E-A947-70E740481C1C}"/>
                      </a:extLst>
                    </a:blip>
                    <a:srcRect/>
                    <a:stretch>
                      <a:fillRect/>
                    </a:stretch>
                  </pic:blipFill>
                  <pic:spPr bwMode="auto">
                    <a:xfrm>
                      <a:off x="0" y="0"/>
                      <a:ext cx="148590" cy="111760"/>
                    </a:xfrm>
                    <a:prstGeom prst="rect">
                      <a:avLst/>
                    </a:prstGeom>
                    <a:noFill/>
                    <a:ln>
                      <a:noFill/>
                    </a:ln>
                  </pic:spPr>
                </pic:pic>
              </a:graphicData>
            </a:graphic>
          </wp:inline>
        </w:drawing>
        <w:drawing>
          <wp:inline distT="0" distB="0" distL="0" distR="0">
            <wp:extent cx="118110" cy="95250"/>
            <wp:effectExtent l="0" t="0" r="0" b="0"/>
            <wp:docPr id="2260" name="Picture 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0"/>
                    <pic:cNvPicPr>
                      <a:picLocks noChangeAspect="1" noChangeArrowheads="1"/>
                    </pic:cNvPicPr>
                  </pic:nvPicPr>
                  <pic:blipFill>
                    <a:blip r:embed="rId2262">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153670" cy="95250"/>
            <wp:effectExtent l="0" t="0" r="0" b="0"/>
            <wp:docPr id="2261" name="Picture 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1"/>
                    <pic:cNvPicPr>
                      <a:picLocks noChangeAspect="1" noChangeArrowheads="1"/>
                    </pic:cNvPicPr>
                  </pic:nvPicPr>
                  <pic:blipFill>
                    <a:blip r:embed="rId226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1285" cy="116840"/>
            <wp:effectExtent l="0" t="0" r="0" b="0"/>
            <wp:docPr id="2262" name="Picture 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2"/>
                    <pic:cNvPicPr>
                      <a:picLocks noChangeAspect="1" noChangeArrowheads="1"/>
                    </pic:cNvPicPr>
                  </pic:nvPicPr>
                  <pic:blipFill>
                    <a:blip r:embed="rId2264">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23190" cy="116840"/>
            <wp:effectExtent l="0" t="0" r="0" b="0"/>
            <wp:docPr id="2263" name="Picture 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3"/>
                    <pic:cNvPicPr>
                      <a:picLocks noChangeAspect="1" noChangeArrowheads="1"/>
                    </pic:cNvPicPr>
                  </pic:nvPicPr>
                  <pic:blipFill>
                    <a:blip r:embed="rId226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95250"/>
            <wp:effectExtent l="0" t="0" r="0" b="0"/>
            <wp:docPr id="2264" name="Picture 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4"/>
                    <pic:cNvPicPr>
                      <a:picLocks noChangeAspect="1" noChangeArrowheads="1"/>
                    </pic:cNvPicPr>
                  </pic:nvPicPr>
                  <pic:blipFill>
                    <a:blip r:embed="rId226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r>
      <w:r>
        <w:rPr>
          <w:rFonts w:ascii="Arial" w:cs="Arial" w:eastAsia="Arial" w:hAnsi="Arial"/>
          <w:sz w:val="19"/>
          <w:szCs w:val="19"/>
          <w:b w:val="1"/>
          <w:bCs w:val="1"/>
          <w:color w:val="auto"/>
        </w:rPr>
        <w:t xml:space="preserve"> Open Market Sale Agreement with Jefferies which provided for the offering, issuance and sale of our common stock. We expect that our existing cash and cash equivalents and marketable securities, together with the proceeds from the 2026 Offering, will be sufficient to fund our operation into 2029. We have based this estimate on assumptions that may prove to be wrong, and we could use our capital resources sooner than we currently expect. This estimate also assumes that we do not obtain any additional funding through collaborations and licenses, such as our collaboration with Roche and our licenses to Novartis, or other strategic alliances. Our future capital requirements will depend on, and could increase significantly as a result of, many factors,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2491105</wp:posOffset>
            </wp:positionH>
            <wp:positionV relativeFrom="paragraph">
              <wp:posOffset>-1075690</wp:posOffset>
            </wp:positionV>
            <wp:extent cx="36195" cy="55880"/>
            <wp:wrapNone/>
            <wp:docPr id="2265" name="Picture 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5"/>
                    <pic:cNvPicPr>
                      <a:picLocks noChangeAspect="1" noChangeArrowheads="1"/>
                    </pic:cNvPicPr>
                  </pic:nvPicPr>
                  <pic:blipFill>
                    <a:blip r:embed="rId226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scope, prioritization and number of our research and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66" name="Picture 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6"/>
                    <pic:cNvPicPr>
                      <a:picLocks noChangeAspect="1" noChangeArrowheads="1"/>
                    </pic:cNvPicPr>
                  </pic:nvPicPr>
                  <pic:blipFill>
                    <a:blip r:embed="rId22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costs, timing and outcome of regulatory review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267" name="Picture 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7"/>
                    <pic:cNvPicPr>
                      <a:picLocks noChangeAspect="1" noChangeArrowheads="1"/>
                    </pic:cNvPicPr>
                  </pic:nvPicPr>
                  <pic:blipFill>
                    <a:blip r:embed="rId22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20"/>
        <w:spacing w:after="0" w:line="238" w:lineRule="auto"/>
        <w:rPr>
          <w:sz w:val="20"/>
          <w:szCs w:val="20"/>
          <w:color w:val="auto"/>
        </w:rPr>
      </w:pPr>
      <w:r>
        <w:rPr>
          <w:rFonts w:ascii="Arial" w:cs="Arial" w:eastAsia="Arial" w:hAnsi="Arial"/>
          <w:sz w:val="20"/>
          <w:szCs w:val="20"/>
          <w:b w:val="1"/>
          <w:bCs w:val="1"/>
          <w:color w:val="auto"/>
        </w:rPr>
        <w:t>the scope, progress, results and costs of drug discovery, preclinical development, laboratory testing and planned clinical trials for our current or future product candidates, including additional expenses attributable to adjusting our development plans (including any supply related matters) in response to public health crises or other geopolitical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-535940</wp:posOffset>
            </wp:positionV>
            <wp:extent cx="71120" cy="71120"/>
            <wp:wrapNone/>
            <wp:docPr id="2268" name="Picture 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8"/>
                    <pic:cNvPicPr>
                      <a:picLocks noChangeAspect="1" noChangeArrowheads="1"/>
                    </pic:cNvPicPr>
                  </pic:nvPicPr>
                  <pic:blipFill>
                    <a:blip r:embed="rId22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ability to establish and maintain additional collaborations on favorable terms, if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269" name="Picture 2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9"/>
                    <pic:cNvPicPr>
                      <a:picLocks noChangeAspect="1" noChangeArrowheads="1"/>
                    </pic:cNvPicPr>
                  </pic:nvPicPr>
                  <pic:blipFill>
                    <a:blip r:embed="rId22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380"/>
        <w:spacing w:after="0" w:line="275" w:lineRule="auto"/>
        <w:rPr>
          <w:sz w:val="20"/>
          <w:szCs w:val="20"/>
          <w:color w:val="auto"/>
        </w:rPr>
      </w:pPr>
      <w:r>
        <w:rPr>
          <w:rFonts w:ascii="Arial" w:cs="Arial" w:eastAsia="Arial" w:hAnsi="Arial"/>
          <w:sz w:val="18"/>
          <w:szCs w:val="18"/>
          <w:b w:val="1"/>
          <w:bCs w:val="1"/>
          <w:color w:val="auto"/>
        </w:rPr>
        <w:t>the achievement of milestones or occurrence of other developments that trigger payments, including potential royalty payments, under our existing Collaboration and License Agreement with Roche and our existing License Agreements with Novartis, or any additional collaboration agreements we obtain;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-408940</wp:posOffset>
            </wp:positionV>
            <wp:extent cx="71120" cy="71120"/>
            <wp:wrapNone/>
            <wp:docPr id="2270" name="Picture 2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0"/>
                    <pic:cNvPicPr>
                      <a:picLocks noChangeAspect="1" noChangeArrowheads="1"/>
                    </pic:cNvPicPr>
                  </pic:nvPicPr>
                  <pic:blipFill>
                    <a:blip r:embed="rId22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2" w:lineRule="exact"/>
        <w:rPr>
          <w:sz w:val="20"/>
          <w:szCs w:val="20"/>
          <w:color w:val="auto"/>
        </w:rPr>
      </w:pPr>
    </w:p>
    <w:p>
      <w:pPr>
        <w:ind w:left="500" w:right="220"/>
        <w:spacing w:after="0" w:line="237" w:lineRule="auto"/>
        <w:rPr>
          <w:sz w:val="20"/>
          <w:szCs w:val="20"/>
          <w:color w:val="auto"/>
        </w:rPr>
      </w:pPr>
      <w:r>
        <w:rPr>
          <w:rFonts w:ascii="Arial" w:cs="Arial" w:eastAsia="Arial" w:hAnsi="Arial"/>
          <w:sz w:val="20"/>
          <w:szCs w:val="20"/>
          <w:b w:val="1"/>
          <w:bCs w:val="1"/>
          <w:color w:val="auto"/>
        </w:rPr>
        <w:t>the extent to which we are obligated to reimburse, or entitled to reimbursement of, clinical trial costs under any current or future collaboration agreements,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71" name="Picture 2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1"/>
                    <pic:cNvPicPr>
                      <a:picLocks noChangeAspect="1" noChangeArrowheads="1"/>
                    </pic:cNvPicPr>
                  </pic:nvPicPr>
                  <pic:blipFill>
                    <a:blip r:embed="rId22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80"/>
        <w:spacing w:after="0" w:line="237" w:lineRule="auto"/>
        <w:rPr>
          <w:sz w:val="20"/>
          <w:szCs w:val="20"/>
          <w:color w:val="auto"/>
        </w:rPr>
      </w:pPr>
      <w:r>
        <w:rPr>
          <w:rFonts w:ascii="Arial" w:cs="Arial" w:eastAsia="Arial" w:hAnsi="Arial"/>
          <w:sz w:val="20"/>
          <w:szCs w:val="20"/>
          <w:b w:val="1"/>
          <w:bCs w:val="1"/>
          <w:color w:val="auto"/>
        </w:rPr>
        <w:t>the costs of preparing, filing and prosecuting patent applications, maintaining and enforcing our intellectual property rights and defending intellectual property-related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72" name="Picture 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2"/>
                    <pic:cNvPicPr>
                      <a:picLocks noChangeAspect="1" noChangeArrowheads="1"/>
                    </pic:cNvPicPr>
                  </pic:nvPicPr>
                  <pic:blipFill>
                    <a:blip r:embed="rId22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380"/>
        <w:spacing w:after="0" w:line="421" w:lineRule="auto"/>
        <w:rPr>
          <w:sz w:val="20"/>
          <w:szCs w:val="20"/>
          <w:color w:val="auto"/>
        </w:rPr>
      </w:pPr>
      <w:r>
        <w:rPr>
          <w:rFonts w:ascii="Arial" w:cs="Arial" w:eastAsia="Arial" w:hAnsi="Arial"/>
          <w:sz w:val="18"/>
          <w:szCs w:val="18"/>
          <w:b w:val="1"/>
          <w:bCs w:val="1"/>
          <w:color w:val="auto"/>
        </w:rPr>
        <w:t>the extent to which we acquire or in-license other current or future product candidates and technologies; the costs of securing timely manufacturing arrangements for commercial production;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-417830</wp:posOffset>
            </wp:positionV>
            <wp:extent cx="71120" cy="71120"/>
            <wp:wrapNone/>
            <wp:docPr id="2273" name="Picture 2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3"/>
                    <pic:cNvPicPr>
                      <a:picLocks noChangeAspect="1" noChangeArrowheads="1"/>
                    </pic:cNvPicPr>
                  </pic:nvPicPr>
                  <pic:blipFill>
                    <a:blip r:embed="rId227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-186690</wp:posOffset>
            </wp:positionV>
            <wp:extent cx="71120" cy="71120"/>
            <wp:wrapNone/>
            <wp:docPr id="2274" name="Picture 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4"/>
                    <pic:cNvPicPr>
                      <a:picLocks noChangeAspect="1" noChangeArrowheads="1"/>
                    </pic:cNvPicPr>
                  </pic:nvPicPr>
                  <pic:blipFill>
                    <a:blip r:embed="rId22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right="980"/>
        <w:spacing w:after="0" w:line="237" w:lineRule="auto"/>
        <w:rPr>
          <w:sz w:val="20"/>
          <w:szCs w:val="20"/>
          <w:color w:val="auto"/>
        </w:rPr>
      </w:pPr>
      <w:r>
        <w:rPr>
          <w:rFonts w:ascii="Arial" w:cs="Arial" w:eastAsia="Arial" w:hAnsi="Arial"/>
          <w:sz w:val="20"/>
          <w:szCs w:val="20"/>
          <w:b w:val="1"/>
          <w:bCs w:val="1"/>
          <w:color w:val="auto"/>
        </w:rPr>
        <w:t>the costs of establishing or contracting for sales and marketing capabilities if we obtain regulatory clearances to market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75" name="Picture 2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5"/>
                    <pic:cNvPicPr>
                      <a:picLocks noChangeAspect="1" noChangeArrowheads="1"/>
                    </pic:cNvPicPr>
                  </pic:nvPicPr>
                  <pic:blipFill>
                    <a:blip r:embed="rId22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7"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Identifying potential current or future product candidates and conducting preclinical studies and clinical trials is a time-consuming, expensive and uncertain process that takes years to complete, and we may never generate the necessary data or results required to obtain marketing approval and achieve drug sales. In addition, our current or future product candidates, if approved, may not achieve commercial success. Our commercial revenues, if any, will be derived from sales of drugs that we do not expect to be commercially available for many years, if at all. Accordingly, we will need to continue to rely on additional funding to achieve our business objectives. Adequate additional financing may not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88</w:t>
      </w:r>
    </w:p>
    <w:p>
      <w:pPr>
        <w:sectPr>
          <w:pgSz w:w="12240" w:h="15840" w:orient="portrait"/>
          <w:cols w:equalWidth="0" w:num="1">
            <w:col w:w="10060"/>
          </w:cols>
          <w:pgMar w:left="1080" w:top="1086" w:right="1100" w:bottom="154" w:gutter="0" w:footer="0" w:header="0"/>
        </w:sectPr>
      </w:pPr>
    </w:p>
    <w:bookmarkStart w:id="93" w:name="page94"/>
    <w:bookmarkEnd w:id="93"/>
    <w:p>
      <w:pPr>
        <w:spacing w:after="0"/>
        <w:rPr>
          <w:sz w:val="20"/>
          <w:szCs w:val="20"/>
          <w:color w:val="auto"/>
        </w:rPr>
      </w:pPr>
      <w:r>
        <w:rPr>
          <w:rFonts w:ascii="Arial" w:cs="Arial" w:eastAsia="Arial" w:hAnsi="Arial"/>
          <w:sz w:val="24"/>
          <w:szCs w:val="24"/>
          <w:b w:val="1"/>
          <w:bCs w:val="1"/>
          <w:color w:val="auto"/>
        </w:rPr>
        <w:t>Risks related to our business and industry</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drug development and regulatory approval</w:t>
      </w:r>
    </w:p>
    <w:p>
      <w:pPr>
        <w:spacing w:after="0" w:line="117" w:lineRule="exact"/>
        <w:rPr>
          <w:sz w:val="20"/>
          <w:szCs w:val="20"/>
          <w:color w:val="auto"/>
        </w:rPr>
      </w:pPr>
    </w:p>
    <w:p>
      <w:pPr>
        <w:ind w:right="60"/>
        <w:spacing w:after="0" w:line="218" w:lineRule="auto"/>
        <w:rPr>
          <w:sz w:val="20"/>
          <w:szCs w:val="20"/>
          <w:color w:val="auto"/>
        </w:rPr>
      </w:pPr>
      <w:r>
        <w:rPr>
          <w:rFonts w:ascii="Arial" w:cs="Arial" w:eastAsia="Arial" w:hAnsi="Arial"/>
          <w:sz w:val="20"/>
          <w:szCs w:val="20"/>
          <w:b w:val="1"/>
          <w:bCs w:val="1"/>
          <w:color w:val="auto"/>
        </w:rPr>
        <w:t>Our approach to the discovery and development of product candidates based on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is novel, which makes it difficult to predict the time, cost of development and likelihood of successfully developing any product candidates.</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9"/>
          <w:szCs w:val="19"/>
          <w:b w:val="1"/>
          <w:bCs w:val="1"/>
          <w:color w:val="auto"/>
        </w:rPr>
        <w:t>Our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is a relatively new technology. Our future success depends on the successful development of this novel product candidate development approach. We have not yet succeeded and may not succeed in demonstrating the efficacy and safety of any of our product candidates in clinical trials or in obtaining marketing approval thereafter. In particular, our ability to successfully target therapeutically-relevant proteins using MGDs requires the successful development of MGDs developed via our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This is a complex process requiring a number of component parts or biological mechanisms to work in unison to achieve the desired effect. We cannot be certain that we will be able to discover MGDs by matching the right target and its degron with the ideal E3 ligase in a timely manner, or at all. We have only initiated clinical development of our lead product candidate, and there may be adverse effects from treatment with any of our current or future product candidates that we cannot predict at this time.</w:t>
      </w:r>
    </w:p>
    <w:p>
      <w:pPr>
        <w:spacing w:after="0" w:line="139" w:lineRule="exact"/>
        <w:rPr>
          <w:sz w:val="20"/>
          <w:szCs w:val="20"/>
          <w:color w:val="auto"/>
        </w:rPr>
      </w:pPr>
    </w:p>
    <w:p>
      <w:pPr>
        <w:ind w:right="40"/>
        <w:spacing w:after="0"/>
        <w:rPr>
          <w:sz w:val="20"/>
          <w:szCs w:val="20"/>
          <w:color w:val="auto"/>
        </w:rPr>
      </w:pPr>
      <w:r>
        <w:rPr>
          <w:rFonts w:ascii="Arial" w:cs="Arial" w:eastAsia="Arial" w:hAnsi="Arial"/>
          <w:sz w:val="19"/>
          <w:szCs w:val="19"/>
          <w:b w:val="1"/>
          <w:bCs w:val="1"/>
          <w:color w:val="auto"/>
        </w:rPr>
        <w:t>As a result of these factors, it is more difficult for us to predict the time and cost of product candidate development, and we cannot predict whether our approaches will result in the development and marketing approval of any product candidates. Any development problems we experience in the future related to our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or any of our discovery programs may cause significant delays or unanticipated costs or may prevent the development of a commercially viable product. Any of these factors may prevent us from completing our preclinical studies and clinical trials, or any clinical trials that we may initiate in the future or commercializing any product candidates we may develop on a timely or profitable basis, if at all.</w:t>
      </w:r>
    </w:p>
    <w:p>
      <w:pPr>
        <w:spacing w:after="0" w:line="130"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We may not be successful in our efforts to identify or discover additional product candidates or we may expend our limited resources to pursue a particular product candidate or indication and fail to capitalize on product candidates or indications that may be more profitable or for which there is a greater likelihood of success.</w:t>
      </w:r>
    </w:p>
    <w:p>
      <w:pPr>
        <w:spacing w:after="0" w:line="116"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b w:val="1"/>
          <w:bCs w:val="1"/>
          <w:color w:val="auto"/>
        </w:rPr>
        <w:t>A key element of our strategy is to apply our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and product pipeline to address a broad array of target proteins in various therapeutic areas. The discovery activities that we are conducting may not be successful in identifying product candidates that are useful in treating oncology, inflammatory, immunologic, metabolic, cardiovascular, genetic and other diseases, and neurodegenerative or other neurologic diseases. Our discovery programs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132"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Because we have limited financial and management resources, we focus on a limited number of discovery programs and product candidates at a time. As a result, we may forego or delay pursuit of opportunities with other current or future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31" w:lineRule="exact"/>
        <w:rPr>
          <w:sz w:val="20"/>
          <w:szCs w:val="20"/>
          <w:color w:val="auto"/>
        </w:rPr>
      </w:pPr>
    </w:p>
    <w:p>
      <w:pPr>
        <w:jc w:val="both"/>
        <w:ind w:right="140"/>
        <w:spacing w:after="0" w:line="236" w:lineRule="auto"/>
        <w:rPr>
          <w:sz w:val="20"/>
          <w:szCs w:val="20"/>
          <w:color w:val="auto"/>
        </w:rPr>
      </w:pPr>
      <w:r>
        <w:rPr>
          <w:rFonts w:ascii="Arial" w:cs="Arial" w:eastAsia="Arial" w:hAnsi="Arial"/>
          <w:sz w:val="20"/>
          <w:szCs w:val="20"/>
          <w:b w:val="1"/>
          <w:bCs w:val="1"/>
          <w:color w:val="auto"/>
        </w:rPr>
        <w:t>Our business is dependent on the success of our lead programs, and any other product candidates that we advance into the clinic. We cannot be certain that we will be able to obtain regulatory approval for, or successfully commercialize, any of our current or future product candidates.</w:t>
      </w:r>
    </w:p>
    <w:p>
      <w:pPr>
        <w:spacing w:after="0" w:line="128"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All of our pipeline programs other than MRT-2359, MRT-6160, and MRT-8102 are currently in preclinical development. The preclinical studies and future clinical trials of our current or future product candidates are, and the manufacturing and marketing of our current or future product candidates will be, subject to extensive and rigorous review and regulation by numerous government authorities in the U.S. and in other countries where we intend to test or, if approved, market any of our current or future product candidates. Before obtaining regulatory approvals for the commercial sale of any of our current or future product candidates, we must demonstrate through preclinical studies and clinical trials that each product candidate is safe and effective for use in each target indication. Drug development is a long, expensive and uncertain process, and delay or failure can occur at</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89</w:t>
      </w:r>
    </w:p>
    <w:p>
      <w:pPr>
        <w:sectPr>
          <w:pgSz w:w="12240" w:h="15840" w:orient="portrait"/>
          <w:cols w:equalWidth="0" w:num="1">
            <w:col w:w="10040"/>
          </w:cols>
          <w:pgMar w:left="1080" w:top="1077" w:right="1120" w:bottom="154" w:gutter="0" w:footer="0" w:header="0"/>
        </w:sectPr>
      </w:pPr>
    </w:p>
    <w:bookmarkStart w:id="94" w:name="page95"/>
    <w:bookmarkEnd w:id="94"/>
    <w:p>
      <w:pPr>
        <w:ind w:right="80"/>
        <w:spacing w:after="0" w:line="253" w:lineRule="auto"/>
        <w:rPr>
          <w:sz w:val="20"/>
          <w:szCs w:val="20"/>
          <w:color w:val="auto"/>
        </w:rPr>
      </w:pPr>
      <w:r>
        <w:rPr>
          <w:rFonts w:ascii="Arial" w:cs="Arial" w:eastAsia="Arial" w:hAnsi="Arial"/>
          <w:sz w:val="19"/>
          <w:szCs w:val="19"/>
          <w:b w:val="1"/>
          <w:bCs w:val="1"/>
          <w:color w:val="auto"/>
        </w:rPr>
        <w:t>any stage of any of our preclinical studies and clinical trials. This process can take many years and may include post-marketing studies and surveillance, which will require the expenditure of substantial resources beyond the proceeds we raised in our IPO. Of the large number of drugs in development in the U.S., only a small percentage will successfully complete the FDA regulatory approval process and will be commercialized, with similarly low rates of success for drugs in development in the European Union obtaining regulatory approval from the European Commission. Accordingly, even if we are able to obtain the requisite financing to continue to fund our development and preclinical studies and clinical trials, we cannot assure you that any of our current or future product candidates will be successfully developed or commercialized.</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We are not permitted to market our current or future product candidates in the U.S. until we receive approval of an NDA from the FDA, or in the European Union (and the EEA, where applicable), until we receive approval of a marketing authorization application, or an MAA, from the European Commission, or in any other foreign countries until we receive the requisite approval from such countries. Obtaining approval of an NDA or MAA is a complex, lengthy, expensive, and uncertain process, and the FDA or EMA may delay, limit or deny approval of any of our current or future product candidates for many reasons, including, among others:</w:t>
      </w:r>
    </w:p>
    <w:p>
      <w:pPr>
        <w:spacing w:after="0" w:line="130" w:lineRule="exact"/>
        <w:rPr>
          <w:sz w:val="20"/>
          <w:szCs w:val="20"/>
          <w:color w:val="auto"/>
        </w:rPr>
      </w:pPr>
    </w:p>
    <w:p>
      <w:pPr>
        <w:ind w:left="500" w:right="320"/>
        <w:spacing w:after="0" w:line="287" w:lineRule="auto"/>
        <w:rPr>
          <w:sz w:val="20"/>
          <w:szCs w:val="20"/>
          <w:color w:val="auto"/>
        </w:rPr>
      </w:pPr>
      <w:r>
        <w:rPr>
          <w:rFonts w:ascii="Arial" w:cs="Arial" w:eastAsia="Arial" w:hAnsi="Arial"/>
          <w:sz w:val="18"/>
          <w:szCs w:val="18"/>
          <w:b w:val="1"/>
          <w:bCs w:val="1"/>
          <w:color w:val="auto"/>
        </w:rPr>
        <w:t>we may not be able to demonstrate that our current or future product candidates are safe and effective in treating their target indications to the satisfaction of the FDA or applicable foreign regulatory agency;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-271145</wp:posOffset>
            </wp:positionV>
            <wp:extent cx="71120" cy="71120"/>
            <wp:wrapNone/>
            <wp:docPr id="2276" name="Picture 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6"/>
                    <pic:cNvPicPr>
                      <a:picLocks noChangeAspect="1" noChangeArrowheads="1"/>
                    </pic:cNvPicPr>
                  </pic:nvPicPr>
                  <pic:blipFill>
                    <a:blip r:embed="rId22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8" w:lineRule="exact"/>
        <w:rPr>
          <w:sz w:val="20"/>
          <w:szCs w:val="20"/>
          <w:color w:val="auto"/>
        </w:rPr>
      </w:pPr>
    </w:p>
    <w:p>
      <w:pPr>
        <w:ind w:left="500" w:right="880"/>
        <w:spacing w:after="0" w:line="287" w:lineRule="auto"/>
        <w:rPr>
          <w:sz w:val="20"/>
          <w:szCs w:val="20"/>
          <w:color w:val="auto"/>
        </w:rPr>
      </w:pPr>
      <w:r>
        <w:rPr>
          <w:rFonts w:ascii="Arial" w:cs="Arial" w:eastAsia="Arial" w:hAnsi="Arial"/>
          <w:sz w:val="18"/>
          <w:szCs w:val="18"/>
          <w:b w:val="1"/>
          <w:bCs w:val="1"/>
          <w:color w:val="auto"/>
        </w:rPr>
        <w:t>the results of our preclinical studies and clinical trials may not meet the level of statistical or clinical significance required by the FDA or applicable foreign regulatory agency for marketing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-271145</wp:posOffset>
            </wp:positionV>
            <wp:extent cx="71120" cy="71120"/>
            <wp:wrapNone/>
            <wp:docPr id="2277" name="Picture 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7"/>
                    <pic:cNvPicPr>
                      <a:picLocks noChangeAspect="1" noChangeArrowheads="1"/>
                    </pic:cNvPicPr>
                  </pic:nvPicPr>
                  <pic:blipFill>
                    <a:blip r:embed="rId22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3" w:lineRule="exact"/>
        <w:rPr>
          <w:sz w:val="20"/>
          <w:szCs w:val="20"/>
          <w:color w:val="auto"/>
        </w:rPr>
      </w:pPr>
    </w:p>
    <w:p>
      <w:pPr>
        <w:ind w:left="500" w:right="400"/>
        <w:spacing w:after="0" w:line="236" w:lineRule="auto"/>
        <w:rPr>
          <w:sz w:val="20"/>
          <w:szCs w:val="20"/>
          <w:color w:val="auto"/>
        </w:rPr>
      </w:pPr>
      <w:r>
        <w:rPr>
          <w:rFonts w:ascii="Arial" w:cs="Arial" w:eastAsia="Arial" w:hAnsi="Arial"/>
          <w:sz w:val="20"/>
          <w:szCs w:val="20"/>
          <w:b w:val="1"/>
          <w:bCs w:val="1"/>
          <w:color w:val="auto"/>
        </w:rPr>
        <w:t>the FDA or applicable foreign regulatory agency may disagree with the number, design, size, conduct or implementation of our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278" name="Picture 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8"/>
                    <pic:cNvPicPr>
                      <a:picLocks noChangeAspect="1" noChangeArrowheads="1"/>
                    </pic:cNvPicPr>
                  </pic:nvPicPr>
                  <pic:blipFill>
                    <a:blip r:embed="rId22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220"/>
        <w:spacing w:after="0" w:line="237" w:lineRule="auto"/>
        <w:rPr>
          <w:sz w:val="20"/>
          <w:szCs w:val="20"/>
          <w:color w:val="auto"/>
        </w:rPr>
      </w:pPr>
      <w:r>
        <w:rPr>
          <w:rFonts w:ascii="Arial" w:cs="Arial" w:eastAsia="Arial" w:hAnsi="Arial"/>
          <w:sz w:val="20"/>
          <w:szCs w:val="20"/>
          <w:b w:val="1"/>
          <w:bCs w:val="1"/>
          <w:color w:val="auto"/>
        </w:rPr>
        <w:t>the FDA or applicable foreign regulatory agency may require that we conduct additional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79" name="Picture 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9"/>
                    <pic:cNvPicPr>
                      <a:picLocks noChangeAspect="1" noChangeArrowheads="1"/>
                    </pic:cNvPicPr>
                  </pic:nvPicPr>
                  <pic:blipFill>
                    <a:blip r:embed="rId228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71120" cy="71120"/>
            <wp:wrapNone/>
            <wp:docPr id="2280" name="Picture 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0"/>
                    <pic:cNvPicPr>
                      <a:picLocks noChangeAspect="1" noChangeArrowheads="1"/>
                    </pic:cNvPicPr>
                  </pic:nvPicPr>
                  <pic:blipFill>
                    <a:blip r:embed="rId228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97155</wp:posOffset>
            </wp:positionV>
            <wp:extent cx="5967730" cy="146050"/>
            <wp:wrapNone/>
            <wp:docPr id="2281" name="Picture 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2283">
                      <a:extLst>
                        <a:ext uri="{28A0092B-C50C-407E-A947-70E740481C1C}"/>
                      </a:extLst>
                    </a:blip>
                    <a:srcRect/>
                    <a:stretch>
                      <a:fillRect/>
                    </a:stretch>
                  </pic:blipFill>
                  <pic:spPr bwMode="auto">
                    <a:xfrm>
                      <a:off x="0" y="0"/>
                      <a:ext cx="5967730" cy="146050"/>
                    </a:xfrm>
                    <a:prstGeom prst="rect">
                      <a:avLst/>
                    </a:prstGeom>
                    <a:noFill/>
                  </pic:spPr>
                </pic:pic>
              </a:graphicData>
            </a:graphic>
          </wp:anchor>
        </w:drawing>
      </w:r>
    </w:p>
    <w:p>
      <w:pPr>
        <w:spacing w:after="0" w:line="34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risks;</w:t>
      </w:r>
    </w:p>
    <w:p>
      <w:pPr>
        <w:spacing w:after="0" w:line="140" w:lineRule="exact"/>
        <w:rPr>
          <w:sz w:val="20"/>
          <w:szCs w:val="20"/>
          <w:color w:val="auto"/>
        </w:rPr>
      </w:pPr>
    </w:p>
    <w:p>
      <w:pPr>
        <w:ind w:left="500" w:right="120"/>
        <w:spacing w:after="0" w:line="237" w:lineRule="auto"/>
        <w:rPr>
          <w:sz w:val="20"/>
          <w:szCs w:val="20"/>
          <w:color w:val="auto"/>
        </w:rPr>
      </w:pPr>
      <w:r>
        <w:rPr>
          <w:rFonts w:ascii="Arial" w:cs="Arial" w:eastAsia="Arial" w:hAnsi="Arial"/>
          <w:sz w:val="20"/>
          <w:szCs w:val="20"/>
          <w:b w:val="1"/>
          <w:bCs w:val="1"/>
          <w:color w:val="auto"/>
        </w:rPr>
        <w:t>the FDA or applicable foreign regulatory agency may not approve the formulation, labeling or specifications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82" name="Picture 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2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40"/>
        <w:spacing w:after="0" w:line="237" w:lineRule="auto"/>
        <w:rPr>
          <w:sz w:val="20"/>
          <w:szCs w:val="20"/>
          <w:color w:val="auto"/>
        </w:rPr>
      </w:pPr>
      <w:r>
        <w:rPr>
          <w:rFonts w:ascii="Arial" w:cs="Arial" w:eastAsia="Arial" w:hAnsi="Arial"/>
          <w:sz w:val="20"/>
          <w:szCs w:val="20"/>
          <w:b w:val="1"/>
          <w:bCs w:val="1"/>
          <w:color w:val="auto"/>
        </w:rPr>
        <w:t>the Contract Research Organizations, or CROs that we retain to conduct our preclinical studies and clinical trials may take actions outside of our control that materially adversely impact our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283" name="Picture 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3"/>
                    <pic:cNvPicPr>
                      <a:picLocks noChangeAspect="1" noChangeArrowheads="1"/>
                    </pic:cNvPicPr>
                  </pic:nvPicPr>
                  <pic:blipFill>
                    <a:blip r:embed="rId22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FDA or applicable foreign regulatory agency may find the data from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2284" name="Picture 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4"/>
                    <pic:cNvPicPr>
                      <a:picLocks noChangeAspect="1" noChangeArrowheads="1"/>
                    </pic:cNvPicPr>
                  </pic:nvPicPr>
                  <pic:blipFill>
                    <a:blip r:embed="rId2286">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25400</wp:posOffset>
            </wp:positionV>
            <wp:extent cx="6038850" cy="146050"/>
            <wp:wrapNone/>
            <wp:docPr id="2285" name="Picture 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5"/>
                    <pic:cNvPicPr>
                      <a:picLocks noChangeAspect="1" noChangeArrowheads="1"/>
                    </pic:cNvPicPr>
                  </pic:nvPicPr>
                  <pic:blipFill>
                    <a:blip r:embed="rId2287">
                      <a:extLst>
                        <a:ext uri="{28A0092B-C50C-407E-A947-70E740481C1C}"/>
                      </a:extLst>
                    </a:blip>
                    <a:srcRect/>
                    <a:stretch>
                      <a:fillRect/>
                    </a:stretch>
                  </pic:blipFill>
                  <pic:spPr bwMode="auto">
                    <a:xfrm>
                      <a:off x="0" y="0"/>
                      <a:ext cx="6038850" cy="146050"/>
                    </a:xfrm>
                    <a:prstGeom prst="rect">
                      <a:avLst/>
                    </a:prstGeom>
                    <a:noFill/>
                  </pic:spPr>
                </pic:pic>
              </a:graphicData>
            </a:graphic>
          </wp:anchor>
        </w:drawing>
      </w:r>
    </w:p>
    <w:p>
      <w:pPr>
        <w:spacing w:after="0" w:line="22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their safety risks;</w:t>
      </w:r>
    </w:p>
    <w:p>
      <w:pPr>
        <w:spacing w:after="0" w:line="142" w:lineRule="exact"/>
        <w:rPr>
          <w:sz w:val="20"/>
          <w:szCs w:val="20"/>
          <w:color w:val="auto"/>
        </w:rPr>
      </w:pPr>
    </w:p>
    <w:p>
      <w:pPr>
        <w:ind w:left="500" w:right="640"/>
        <w:spacing w:after="0" w:line="237" w:lineRule="auto"/>
        <w:rPr>
          <w:sz w:val="20"/>
          <w:szCs w:val="20"/>
          <w:color w:val="auto"/>
        </w:rPr>
      </w:pPr>
      <w:r>
        <w:rPr>
          <w:rFonts w:ascii="Arial" w:cs="Arial" w:eastAsia="Arial" w:hAnsi="Arial"/>
          <w:sz w:val="20"/>
          <w:szCs w:val="20"/>
          <w:b w:val="1"/>
          <w:bCs w:val="1"/>
          <w:color w:val="auto"/>
        </w:rPr>
        <w:t>the FDA or applicable foreign regulatory agency may disagree with our interpretation of data from our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286" name="Picture 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6"/>
                    <pic:cNvPicPr>
                      <a:picLocks noChangeAspect="1" noChangeArrowheads="1"/>
                    </pic:cNvPicPr>
                  </pic:nvPicPr>
                  <pic:blipFill>
                    <a:blip r:embed="rId22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00"/>
        <w:spacing w:after="0" w:line="236" w:lineRule="auto"/>
        <w:rPr>
          <w:sz w:val="20"/>
          <w:szCs w:val="20"/>
          <w:color w:val="auto"/>
        </w:rPr>
      </w:pPr>
      <w:r>
        <w:rPr>
          <w:rFonts w:ascii="Arial" w:cs="Arial" w:eastAsia="Arial" w:hAnsi="Arial"/>
          <w:sz w:val="20"/>
          <w:szCs w:val="20"/>
          <w:b w:val="1"/>
          <w:bCs w:val="1"/>
          <w:color w:val="auto"/>
        </w:rPr>
        <w:t>the FDA or applicable foreign regulatory agency may not accept data generated at our preclinical study and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287" name="Picture 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2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220"/>
        <w:spacing w:after="0" w:line="239" w:lineRule="auto"/>
        <w:rPr>
          <w:sz w:val="20"/>
          <w:szCs w:val="20"/>
          <w:color w:val="auto"/>
        </w:rPr>
      </w:pPr>
      <w:r>
        <w:rPr>
          <w:rFonts w:ascii="Arial" w:cs="Arial" w:eastAsia="Arial" w:hAnsi="Arial"/>
          <w:sz w:val="20"/>
          <w:szCs w:val="20"/>
          <w:b w:val="1"/>
          <w:bCs w:val="1"/>
          <w:color w:val="auto"/>
        </w:rPr>
        <w:t>if our NDA, if and when submitted, is reviewed by an advisory committee, 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-683895</wp:posOffset>
            </wp:positionV>
            <wp:extent cx="71120" cy="71120"/>
            <wp:wrapNone/>
            <wp:docPr id="2288" name="Picture 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2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ind w:left="500" w:right="120"/>
        <w:spacing w:after="0" w:line="236" w:lineRule="auto"/>
        <w:rPr>
          <w:sz w:val="20"/>
          <w:szCs w:val="20"/>
          <w:color w:val="auto"/>
        </w:rPr>
      </w:pPr>
      <w:r>
        <w:rPr>
          <w:rFonts w:ascii="Arial" w:cs="Arial" w:eastAsia="Arial" w:hAnsi="Arial"/>
          <w:sz w:val="20"/>
          <w:szCs w:val="20"/>
          <w:b w:val="1"/>
          <w:bCs w:val="1"/>
          <w:color w:val="auto"/>
        </w:rPr>
        <w:t>the FDA may require development of a Risk Evaluation and Mitigation Strategy, or REMS, as a condition of approval or post-approval;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289" name="Picture 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9"/>
                    <pic:cNvPicPr>
                      <a:picLocks noChangeAspect="1" noChangeArrowheads="1"/>
                    </pic:cNvPicPr>
                  </pic:nvPicPr>
                  <pic:blipFill>
                    <a:blip r:embed="rId22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500" w:right="380"/>
        <w:spacing w:after="0" w:line="237" w:lineRule="auto"/>
        <w:rPr>
          <w:sz w:val="20"/>
          <w:szCs w:val="20"/>
          <w:color w:val="auto"/>
        </w:rPr>
      </w:pPr>
      <w:r>
        <w:rPr>
          <w:rFonts w:ascii="Arial" w:cs="Arial" w:eastAsia="Arial" w:hAnsi="Arial"/>
          <w:sz w:val="20"/>
          <w:szCs w:val="20"/>
          <w:b w:val="1"/>
          <w:bCs w:val="1"/>
          <w:color w:val="auto"/>
        </w:rPr>
        <w:t>the FDA or the applicable foreign regulatory agency may determine that the manufacturing processes or facilities of third-party manufacturers with which we contract do not conform to applicable requirements, including current Good Manufacturing Practices, or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290" name="Picture 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pic:cNvPicPr>
                      <a:picLocks noChangeAspect="1" noChangeArrowheads="1"/>
                    </pic:cNvPicPr>
                  </pic:nvPicPr>
                  <pic:blipFill>
                    <a:blip r:embed="rId22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60"/>
        <w:spacing w:after="0" w:line="236" w:lineRule="auto"/>
        <w:rPr>
          <w:sz w:val="20"/>
          <w:szCs w:val="20"/>
          <w:color w:val="auto"/>
        </w:rPr>
      </w:pPr>
      <w:r>
        <w:rPr>
          <w:rFonts w:ascii="Arial" w:cs="Arial" w:eastAsia="Arial" w:hAnsi="Arial"/>
          <w:sz w:val="20"/>
          <w:szCs w:val="20"/>
          <w:b w:val="1"/>
          <w:bCs w:val="1"/>
          <w:color w:val="auto"/>
        </w:rPr>
        <w:t>the FDA or applicable foreign regulatory agency may be delayed in their review processes due to staffing or other constraints arising from public health crises;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291" name="Picture 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1"/>
                    <pic:cNvPicPr>
                      <a:picLocks noChangeAspect="1" noChangeArrowheads="1"/>
                    </pic:cNvPicPr>
                  </pic:nvPicPr>
                  <pic:blipFill>
                    <a:blip r:embed="rId22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FDA or applicable foreign regulatory agency may change its approval policies or adopt new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2292" name="Picture 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22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90</w:t>
      </w:r>
    </w:p>
    <w:p>
      <w:pPr>
        <w:sectPr>
          <w:pgSz w:w="12240" w:h="15840" w:orient="portrait"/>
          <w:cols w:equalWidth="0" w:num="1">
            <w:col w:w="10060"/>
          </w:cols>
          <w:pgMar w:left="1080" w:top="1086" w:right="1100" w:bottom="154" w:gutter="0" w:footer="0" w:header="0"/>
        </w:sectPr>
      </w:pPr>
    </w:p>
    <w:bookmarkStart w:id="95" w:name="page96"/>
    <w:bookmarkEnd w:id="95"/>
    <w:p>
      <w:pPr>
        <w:ind w:right="40"/>
        <w:spacing w:after="0" w:line="288" w:lineRule="auto"/>
        <w:rPr>
          <w:sz w:val="20"/>
          <w:szCs w:val="20"/>
          <w:color w:val="auto"/>
        </w:rPr>
      </w:pPr>
      <w:r>
        <w:rPr>
          <w:rFonts w:ascii="Arial" w:cs="Arial" w:eastAsia="Arial" w:hAnsi="Arial"/>
          <w:sz w:val="17"/>
          <w:szCs w:val="17"/>
          <w:b w:val="1"/>
          <w:bCs w:val="1"/>
          <w:color w:val="auto"/>
        </w:rPr>
        <w:t>Any of these factors, many of which are beyond our control, could jeopardize our ability to obtain regulatory approval for and successfully market our current or future product candidates. In addition, the FDA and other applicable foreign regulatory agencies have substantial discretion in the approval process and determining when or whether regulatory approval will be granted for any product candidate that we develop and may decide that our data are insufficient for approval or require additional preclinica</w:t>
      </w:r>
      <w:r>
        <w:rPr>
          <w:sz w:val="1"/>
          <w:szCs w:val="1"/>
          <w:color w:val="auto"/>
        </w:rPr>
        <w:drawing>
          <wp:inline distT="0" distB="0" distL="0" distR="0">
            <wp:extent cx="37465" cy="118110"/>
            <wp:effectExtent l="0" t="0" r="0" b="0"/>
            <wp:docPr id="2293" name="Picture 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3"/>
                    <pic:cNvPicPr>
                      <a:picLocks noChangeAspect="1" noChangeArrowheads="1"/>
                    </pic:cNvPicPr>
                  </pic:nvPicPr>
                  <pic:blipFill>
                    <a:blip r:embed="rId2295">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04775" cy="120015"/>
            <wp:effectExtent l="0" t="0" r="0" b="0"/>
            <wp:docPr id="2294" name="Picture 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296">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06045" cy="116840"/>
            <wp:effectExtent l="0" t="0" r="0" b="0"/>
            <wp:docPr id="2295" name="Picture 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pic:cNvPicPr>
                      <a:picLocks noChangeAspect="1" noChangeArrowheads="1"/>
                    </pic:cNvPicPr>
                  </pic:nvPicPr>
                  <pic:blipFill>
                    <a:blip r:embed="rId2297">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07950" cy="118110"/>
            <wp:effectExtent l="0" t="0" r="0" b="0"/>
            <wp:docPr id="2296" name="Picture 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pic:cNvPicPr>
                      <a:picLocks noChangeAspect="1" noChangeArrowheads="1"/>
                    </pic:cNvPicPr>
                  </pic:nvPicPr>
                  <pic:blipFill>
                    <a:blip r:embed="rId2298">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13665" cy="120015"/>
            <wp:effectExtent l="0" t="0" r="0" b="0"/>
            <wp:docPr id="2297" name="Picture 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7"/>
                    <pic:cNvPicPr>
                      <a:picLocks noChangeAspect="1" noChangeArrowheads="1"/>
                    </pic:cNvPicPr>
                  </pic:nvPicPr>
                  <pic:blipFill>
                    <a:blip r:embed="rId2299">
                      <a:extLst>
                        <a:ext uri="{28A0092B-C50C-407E-A947-70E740481C1C}"/>
                      </a:extLst>
                    </a:blip>
                    <a:srcRect/>
                    <a:stretch>
                      <a:fillRect/>
                    </a:stretch>
                  </pic:blipFill>
                  <pic:spPr bwMode="auto">
                    <a:xfrm>
                      <a:off x="0" y="0"/>
                      <a:ext cx="113665" cy="120015"/>
                    </a:xfrm>
                    <a:prstGeom prst="rect">
                      <a:avLst/>
                    </a:prstGeom>
                    <a:noFill/>
                    <a:ln>
                      <a:noFill/>
                    </a:ln>
                  </pic:spPr>
                </pic:pic>
              </a:graphicData>
            </a:graphic>
          </wp:inline>
        </w:drawing>
        <w:drawing>
          <wp:inline distT="0" distB="0" distL="0" distR="0">
            <wp:extent cx="136525" cy="95250"/>
            <wp:effectExtent l="0" t="0" r="0" b="0"/>
            <wp:docPr id="2298" name="Picture 2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8"/>
                    <pic:cNvPicPr>
                      <a:picLocks noChangeAspect="1" noChangeArrowheads="1"/>
                    </pic:cNvPicPr>
                  </pic:nvPicPr>
                  <pic:blipFill>
                    <a:blip r:embed="rId2300">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25730" cy="116840"/>
            <wp:effectExtent l="0" t="0" r="0" b="0"/>
            <wp:docPr id="2299" name="Picture 2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9"/>
                    <pic:cNvPicPr>
                      <a:picLocks noChangeAspect="1" noChangeArrowheads="1"/>
                    </pic:cNvPicPr>
                  </pic:nvPicPr>
                  <pic:blipFill>
                    <a:blip r:embed="rId2301">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3670" cy="118110"/>
            <wp:effectExtent l="0" t="0" r="0" b="0"/>
            <wp:docPr id="2300" name="Picture 2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0"/>
                    <pic:cNvPicPr>
                      <a:picLocks noChangeAspect="1" noChangeArrowheads="1"/>
                    </pic:cNvPicPr>
                  </pic:nvPicPr>
                  <pic:blipFill>
                    <a:blip r:embed="rId2302">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2301" name="Picture 2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1"/>
                    <pic:cNvPicPr>
                      <a:picLocks noChangeAspect="1" noChangeArrowheads="1"/>
                    </pic:cNvPicPr>
                  </pic:nvPicPr>
                  <pic:blipFill>
                    <a:blip r:embed="rId2303">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8115" cy="118110"/>
            <wp:effectExtent l="0" t="0" r="0" b="0"/>
            <wp:docPr id="2302" name="Picture 2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2"/>
                    <pic:cNvPicPr>
                      <a:picLocks noChangeAspect="1" noChangeArrowheads="1"/>
                    </pic:cNvPicPr>
                  </pic:nvPicPr>
                  <pic:blipFill>
                    <a:blip r:embed="rId2304">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3190" cy="116840"/>
            <wp:effectExtent l="0" t="0" r="0" b="0"/>
            <wp:docPr id="2303" name="Picture 2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30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37465" cy="37465"/>
            <wp:effectExtent l="0" t="0" r="0" b="0"/>
            <wp:docPr id="2304" name="Picture 2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306">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61290" cy="116840"/>
            <wp:effectExtent l="0" t="0" r="0" b="0"/>
            <wp:docPr id="2305" name="Picture 2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5"/>
                    <pic:cNvPicPr>
                      <a:picLocks noChangeAspect="1" noChangeArrowheads="1"/>
                    </pic:cNvPicPr>
                  </pic:nvPicPr>
                  <pic:blipFill>
                    <a:blip r:embed="rId2307">
                      <a:extLst>
                        <a:ext uri="{28A0092B-C50C-407E-A947-70E740481C1C}"/>
                      </a:extLst>
                    </a:blip>
                    <a:srcRect/>
                    <a:stretch>
                      <a:fillRect/>
                    </a:stretch>
                  </pic:blipFill>
                  <pic:spPr bwMode="auto">
                    <a:xfrm>
                      <a:off x="0" y="0"/>
                      <a:ext cx="161290" cy="116840"/>
                    </a:xfrm>
                    <a:prstGeom prst="rect">
                      <a:avLst/>
                    </a:prstGeom>
                    <a:noFill/>
                    <a:ln>
                      <a:noFill/>
                    </a:ln>
                  </pic:spPr>
                </pic:pic>
              </a:graphicData>
            </a:graphic>
          </wp:inline>
        </w:drawing>
        <w:drawing>
          <wp:inline distT="0" distB="0" distL="0" distR="0">
            <wp:extent cx="86360" cy="95250"/>
            <wp:effectExtent l="0" t="0" r="0" b="0"/>
            <wp:docPr id="2306" name="Picture 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6"/>
                    <pic:cNvPicPr>
                      <a:picLocks noChangeAspect="1" noChangeArrowheads="1"/>
                    </pic:cNvPicPr>
                  </pic:nvPicPr>
                  <pic:blipFill>
                    <a:blip r:embed="rId230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8905" cy="118110"/>
            <wp:effectExtent l="0" t="0" r="0" b="0"/>
            <wp:docPr id="2307" name="Picture 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7"/>
                    <pic:cNvPicPr>
                      <a:picLocks noChangeAspect="1" noChangeArrowheads="1"/>
                    </pic:cNvPicPr>
                  </pic:nvPicPr>
                  <pic:blipFill>
                    <a:blip r:embed="rId2309">
                      <a:extLst>
                        <a:ext uri="{28A0092B-C50C-407E-A947-70E740481C1C}"/>
                      </a:extLst>
                    </a:blip>
                    <a:srcRect/>
                    <a:stretch>
                      <a:fillRect/>
                    </a:stretch>
                  </pic:blipFill>
                  <pic:spPr bwMode="auto">
                    <a:xfrm>
                      <a:off x="0" y="0"/>
                      <a:ext cx="128905" cy="118110"/>
                    </a:xfrm>
                    <a:prstGeom prst="rect">
                      <a:avLst/>
                    </a:prstGeom>
                    <a:noFill/>
                    <a:ln>
                      <a:noFill/>
                    </a:ln>
                  </pic:spPr>
                </pic:pic>
              </a:graphicData>
            </a:graphic>
          </wp:inline>
        </w:drawing>
        <w:drawing>
          <wp:inline distT="0" distB="0" distL="0" distR="0">
            <wp:extent cx="125730" cy="120015"/>
            <wp:effectExtent l="0" t="0" r="0" b="0"/>
            <wp:docPr id="2308" name="Picture 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8"/>
                    <pic:cNvPicPr>
                      <a:picLocks noChangeAspect="1" noChangeArrowheads="1"/>
                    </pic:cNvPicPr>
                  </pic:nvPicPr>
                  <pic:blipFill>
                    <a:blip r:embed="rId2310">
                      <a:extLst>
                        <a:ext uri="{28A0092B-C50C-407E-A947-70E740481C1C}"/>
                      </a:extLst>
                    </a:blip>
                    <a:srcRect/>
                    <a:stretch>
                      <a:fillRect/>
                    </a:stretch>
                  </pic:blipFill>
                  <pic:spPr bwMode="auto">
                    <a:xfrm>
                      <a:off x="0" y="0"/>
                      <a:ext cx="125730" cy="120015"/>
                    </a:xfrm>
                    <a:prstGeom prst="rect">
                      <a:avLst/>
                    </a:prstGeom>
                    <a:noFill/>
                    <a:ln>
                      <a:noFill/>
                    </a:ln>
                  </pic:spPr>
                </pic:pic>
              </a:graphicData>
            </a:graphic>
          </wp:inline>
        </w:drawing>
        <w:drawing>
          <wp:inline distT="0" distB="0" distL="0" distR="0">
            <wp:extent cx="163830" cy="120015"/>
            <wp:effectExtent l="0" t="0" r="0" b="0"/>
            <wp:docPr id="2309" name="Picture 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9"/>
                    <pic:cNvPicPr>
                      <a:picLocks noChangeAspect="1" noChangeArrowheads="1"/>
                    </pic:cNvPicPr>
                  </pic:nvPicPr>
                  <pic:blipFill>
                    <a:blip r:embed="rId2311">
                      <a:extLst>
                        <a:ext uri="{28A0092B-C50C-407E-A947-70E740481C1C}"/>
                      </a:extLst>
                    </a:blip>
                    <a:srcRect/>
                    <a:stretch>
                      <a:fillRect/>
                    </a:stretch>
                  </pic:blipFill>
                  <pic:spPr bwMode="auto">
                    <a:xfrm>
                      <a:off x="0" y="0"/>
                      <a:ext cx="163830" cy="120015"/>
                    </a:xfrm>
                    <a:prstGeom prst="rect">
                      <a:avLst/>
                    </a:prstGeom>
                    <a:noFill/>
                    <a:ln>
                      <a:noFill/>
                    </a:ln>
                  </pic:spPr>
                </pic:pic>
              </a:graphicData>
            </a:graphic>
          </wp:inline>
        </w:drawing>
        <w:drawing>
          <wp:inline distT="0" distB="0" distL="0" distR="0">
            <wp:extent cx="130810" cy="120015"/>
            <wp:effectExtent l="0" t="0" r="0" b="0"/>
            <wp:docPr id="2310" name="Picture 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0"/>
                    <pic:cNvPicPr>
                      <a:picLocks noChangeAspect="1" noChangeArrowheads="1"/>
                    </pic:cNvPicPr>
                  </pic:nvPicPr>
                  <pic:blipFill>
                    <a:blip r:embed="rId2312">
                      <a:extLst>
                        <a:ext uri="{28A0092B-C50C-407E-A947-70E740481C1C}"/>
                      </a:extLst>
                    </a:blip>
                    <a:srcRect/>
                    <a:stretch>
                      <a:fillRect/>
                    </a:stretch>
                  </pic:blipFill>
                  <pic:spPr bwMode="auto">
                    <a:xfrm>
                      <a:off x="0" y="0"/>
                      <a:ext cx="130810" cy="120015"/>
                    </a:xfrm>
                    <a:prstGeom prst="rect">
                      <a:avLst/>
                    </a:prstGeom>
                    <a:noFill/>
                    <a:ln>
                      <a:noFill/>
                    </a:ln>
                  </pic:spPr>
                </pic:pic>
              </a:graphicData>
            </a:graphic>
          </wp:inline>
        </w:drawing>
        <w:drawing>
          <wp:inline distT="0" distB="0" distL="0" distR="0">
            <wp:extent cx="189865" cy="95250"/>
            <wp:effectExtent l="0" t="0" r="0" b="0"/>
            <wp:docPr id="2311" name="Picture 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1"/>
                    <pic:cNvPicPr>
                      <a:picLocks noChangeAspect="1" noChangeArrowheads="1"/>
                    </pic:cNvPicPr>
                  </pic:nvPicPr>
                  <pic:blipFill>
                    <a:blip r:embed="rId2313">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86360" cy="95250"/>
            <wp:effectExtent l="0" t="0" r="0" b="0"/>
            <wp:docPr id="2312" name="Picture 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2"/>
                    <pic:cNvPicPr>
                      <a:picLocks noChangeAspect="1" noChangeArrowheads="1"/>
                    </pic:cNvPicPr>
                  </pic:nvPicPr>
                  <pic:blipFill>
                    <a:blip r:embed="rId231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2313" name="Picture 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3"/>
                    <pic:cNvPicPr>
                      <a:picLocks noChangeAspect="1" noChangeArrowheads="1"/>
                    </pic:cNvPicPr>
                  </pic:nvPicPr>
                  <pic:blipFill>
                    <a:blip r:embed="rId2315">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27635" cy="95250"/>
            <wp:effectExtent l="0" t="0" r="0" b="0"/>
            <wp:docPr id="2314" name="Picture 2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4"/>
                    <pic:cNvPicPr>
                      <a:picLocks noChangeAspect="1" noChangeArrowheads="1"/>
                    </pic:cNvPicPr>
                  </pic:nvPicPr>
                  <pic:blipFill>
                    <a:blip r:embed="rId2316">
                      <a:extLst>
                        <a:ext uri="{28A0092B-C50C-407E-A947-70E740481C1C}"/>
                      </a:extLst>
                    </a:blip>
                    <a:srcRect/>
                    <a:stretch>
                      <a:fillRect/>
                    </a:stretch>
                  </pic:blipFill>
                  <pic:spPr bwMode="auto">
                    <a:xfrm>
                      <a:off x="0" y="0"/>
                      <a:ext cx="127635" cy="95250"/>
                    </a:xfrm>
                    <a:prstGeom prst="rect">
                      <a:avLst/>
                    </a:prstGeom>
                    <a:noFill/>
                    <a:ln>
                      <a:noFill/>
                    </a:ln>
                  </pic:spPr>
                </pic:pic>
              </a:graphicData>
            </a:graphic>
          </wp:inline>
        </w:drawing>
        <w:drawing>
          <wp:inline distT="0" distB="0" distL="0" distR="0">
            <wp:extent cx="75565" cy="118110"/>
            <wp:effectExtent l="0" t="0" r="0" b="0"/>
            <wp:docPr id="2315" name="Picture 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5"/>
                    <pic:cNvPicPr>
                      <a:picLocks noChangeAspect="1" noChangeArrowheads="1"/>
                    </pic:cNvPicPr>
                  </pic:nvPicPr>
                  <pic:blipFill>
                    <a:blip r:embed="rId2317">
                      <a:extLst>
                        <a:ext uri="{28A0092B-C50C-407E-A947-70E740481C1C}"/>
                      </a:extLst>
                    </a:blip>
                    <a:srcRect/>
                    <a:stretch>
                      <a:fillRect/>
                    </a:stretch>
                  </pic:blipFill>
                  <pic:spPr bwMode="auto">
                    <a:xfrm>
                      <a:off x="0" y="0"/>
                      <a:ext cx="75565" cy="118110"/>
                    </a:xfrm>
                    <a:prstGeom prst="rect">
                      <a:avLst/>
                    </a:prstGeom>
                    <a:noFill/>
                    <a:ln>
                      <a:noFill/>
                    </a:ln>
                  </pic:spPr>
                </pic:pic>
              </a:graphicData>
            </a:graphic>
          </wp:inline>
        </w:drawing>
        <w:drawing>
          <wp:inline distT="0" distB="0" distL="0" distR="0">
            <wp:extent cx="80010" cy="95250"/>
            <wp:effectExtent l="0" t="0" r="0" b="0"/>
            <wp:docPr id="2316" name="Picture 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6"/>
                    <pic:cNvPicPr>
                      <a:picLocks noChangeAspect="1" noChangeArrowheads="1"/>
                    </pic:cNvPicPr>
                  </pic:nvPicPr>
                  <pic:blipFill>
                    <a:blip r:embed="rId231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6318250" cy="208280"/>
            <wp:wrapNone/>
            <wp:docPr id="2317" name="Picture 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7"/>
                    <pic:cNvPicPr>
                      <a:picLocks noChangeAspect="1" noChangeArrowheads="1"/>
                    </pic:cNvPicPr>
                  </pic:nvPicPr>
                  <pic:blipFill>
                    <a:blip r:embed="rId2319">
                      <a:extLst>
                        <a:ext uri="{28A0092B-C50C-407E-A947-70E740481C1C}"/>
                      </a:extLst>
                    </a:blip>
                    <a:srcRect/>
                    <a:stretch>
                      <a:fillRect/>
                    </a:stretch>
                  </pic:blipFill>
                  <pic:spPr bwMode="auto">
                    <a:xfrm>
                      <a:off x="0" y="0"/>
                      <a:ext cx="6318250" cy="208280"/>
                    </a:xfrm>
                    <a:prstGeom prst="rect">
                      <a:avLst/>
                    </a:prstGeom>
                    <a:noFill/>
                  </pic:spPr>
                </pic:pic>
              </a:graphicData>
            </a:graphic>
          </wp:anchor>
        </w:drawing>
      </w:r>
    </w:p>
    <w:p>
      <w:pPr>
        <w:spacing w:after="0" w:line="160" w:lineRule="exact"/>
        <w:rPr>
          <w:sz w:val="20"/>
          <w:szCs w:val="20"/>
          <w:color w:val="auto"/>
        </w:rPr>
      </w:pPr>
    </w:p>
    <w:p>
      <w:pPr>
        <w:ind w:right="100"/>
        <w:spacing w:after="0" w:line="265" w:lineRule="auto"/>
        <w:rPr>
          <w:sz w:val="20"/>
          <w:szCs w:val="20"/>
          <w:color w:val="auto"/>
        </w:rPr>
      </w:pPr>
      <w:r>
        <w:rPr>
          <w:rFonts w:ascii="Arial" w:cs="Arial" w:eastAsia="Arial" w:hAnsi="Arial"/>
          <w:sz w:val="18"/>
          <w:szCs w:val="18"/>
          <w:b w:val="1"/>
          <w:bCs w:val="1"/>
          <w:color w:val="auto"/>
        </w:rPr>
        <w:t xml:space="preserve">of ambiguous statutory language has introduced uncertainty regarding the extent to which </w:t>
      </w:r>
      <w:r>
        <w:rPr>
          <w:sz w:val="1"/>
          <w:szCs w:val="1"/>
          <w:color w:val="auto"/>
        </w:rPr>
        <w:drawing>
          <wp:inline distT="0" distB="0" distL="0" distR="0">
            <wp:extent cx="176530" cy="116840"/>
            <wp:effectExtent l="0" t="0" r="0" b="0"/>
            <wp:docPr id="2318" name="Picture 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8"/>
                    <pic:cNvPicPr>
                      <a:picLocks noChangeAspect="1" noChangeArrowheads="1"/>
                    </pic:cNvPicPr>
                  </pic:nvPicPr>
                  <pic:blipFill>
                    <a:blip r:embed="rId2320">
                      <a:extLst>
                        <a:ext uri="{28A0092B-C50C-407E-A947-70E740481C1C}"/>
                      </a:extLst>
                    </a:blip>
                    <a:srcRect/>
                    <a:stretch>
                      <a:fillRect/>
                    </a:stretch>
                  </pic:blipFill>
                  <pic:spPr bwMode="auto">
                    <a:xfrm>
                      <a:off x="0" y="0"/>
                      <a:ext cx="176530" cy="116840"/>
                    </a:xfrm>
                    <a:prstGeom prst="rect">
                      <a:avLst/>
                    </a:prstGeom>
                    <a:noFill/>
                    <a:ln>
                      <a:noFill/>
                    </a:ln>
                  </pic:spPr>
                </pic:pic>
              </a:graphicData>
            </a:graphic>
          </wp:inline>
        </w:drawing>
        <w:drawing>
          <wp:inline distT="0" distB="0" distL="0" distR="0">
            <wp:extent cx="127635" cy="116840"/>
            <wp:effectExtent l="0" t="0" r="0" b="0"/>
            <wp:docPr id="2319" name="Picture 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9"/>
                    <pic:cNvPicPr>
                      <a:picLocks noChangeAspect="1" noChangeArrowheads="1"/>
                    </pic:cNvPicPr>
                  </pic:nvPicPr>
                  <pic:blipFill>
                    <a:blip r:embed="rId232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0010" cy="95250"/>
            <wp:effectExtent l="0" t="0" r="0" b="0"/>
            <wp:docPr id="2320" name="Picture 2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0"/>
                    <pic:cNvPicPr>
                      <a:picLocks noChangeAspect="1" noChangeArrowheads="1"/>
                    </pic:cNvPicPr>
                  </pic:nvPicPr>
                  <pic:blipFill>
                    <a:blip r:embed="rId232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4460" cy="95250"/>
            <wp:effectExtent l="0" t="0" r="0" b="0"/>
            <wp:docPr id="2321" name="Picture 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1"/>
                    <pic:cNvPicPr>
                      <a:picLocks noChangeAspect="1" noChangeArrowheads="1"/>
                    </pic:cNvPicPr>
                  </pic:nvPicPr>
                  <pic:blipFill>
                    <a:blip r:embed="rId2323">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53670" cy="113030"/>
            <wp:effectExtent l="0" t="0" r="0" b="0"/>
            <wp:docPr id="2322" name="Picture 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2"/>
                    <pic:cNvPicPr>
                      <a:picLocks noChangeAspect="1" noChangeArrowheads="1"/>
                    </pic:cNvPicPr>
                  </pic:nvPicPr>
                  <pic:blipFill>
                    <a:blip r:embed="rId2324">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110490" cy="118110"/>
            <wp:effectExtent l="0" t="0" r="0" b="0"/>
            <wp:docPr id="2323" name="Picture 2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3"/>
                    <pic:cNvPicPr>
                      <a:picLocks noChangeAspect="1" noChangeArrowheads="1"/>
                    </pic:cNvPicPr>
                  </pic:nvPicPr>
                  <pic:blipFill>
                    <a:blip r:embed="rId2325">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8740" cy="118110"/>
            <wp:effectExtent l="0" t="0" r="0" b="0"/>
            <wp:docPr id="2324" name="Picture 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4"/>
                    <pic:cNvPicPr>
                      <a:picLocks noChangeAspect="1" noChangeArrowheads="1"/>
                    </pic:cNvPicPr>
                  </pic:nvPicPr>
                  <pic:blipFill>
                    <a:blip r:embed="rId2326">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1765" cy="95250"/>
            <wp:effectExtent l="0" t="0" r="0" b="0"/>
            <wp:docPr id="2325" name="Picture 2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5"/>
                    <pic:cNvPicPr>
                      <a:picLocks noChangeAspect="1" noChangeArrowheads="1"/>
                    </pic:cNvPicPr>
                  </pic:nvPicPr>
                  <pic:blipFill>
                    <a:blip r:embed="rId232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0010" cy="95250"/>
            <wp:effectExtent l="0" t="0" r="0" b="0"/>
            <wp:docPr id="2326" name="Picture 2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6"/>
                    <pic:cNvPicPr>
                      <a:picLocks noChangeAspect="1" noChangeArrowheads="1"/>
                    </pic:cNvPicPr>
                  </pic:nvPicPr>
                  <pic:blipFill>
                    <a:blip r:embed="rId232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18"/>
          <w:szCs w:val="18"/>
          <w:b w:val="1"/>
          <w:bCs w:val="1"/>
          <w:color w:val="auto"/>
        </w:rPr>
        <w:t xml:space="preserve"> policies and decisions may become subject to increasing legal challenges, delays, and/or changes. Any setbacks in our pursuit of regulatory approval would have a material adverse effect on our business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6072505</wp:posOffset>
            </wp:positionH>
            <wp:positionV relativeFrom="paragraph">
              <wp:posOffset>-354965</wp:posOffset>
            </wp:positionV>
            <wp:extent cx="36195" cy="55880"/>
            <wp:wrapNone/>
            <wp:docPr id="2327" name="Picture 2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7"/>
                    <pic:cNvPicPr>
                      <a:picLocks noChangeAspect="1" noChangeArrowheads="1"/>
                    </pic:cNvPicPr>
                  </pic:nvPicPr>
                  <pic:blipFill>
                    <a:blip r:embed="rId2329">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86"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b w:val="1"/>
          <w:bCs w:val="1"/>
          <w:color w:val="auto"/>
        </w:rPr>
        <w:t>If we experience delays or difficulties in the initiation, enrollment and/or retention of patients in clinical trials, our regulatory submissions or receipt of necessary regulatory approvals could be delayed or prevented.</w:t>
      </w:r>
    </w:p>
    <w:p>
      <w:pPr>
        <w:spacing w:after="0" w:line="132" w:lineRule="exact"/>
        <w:rPr>
          <w:sz w:val="20"/>
          <w:szCs w:val="20"/>
          <w:color w:val="auto"/>
        </w:rPr>
      </w:pPr>
    </w:p>
    <w:p>
      <w:pPr>
        <w:ind w:right="160"/>
        <w:spacing w:after="0" w:line="238" w:lineRule="auto"/>
        <w:rPr>
          <w:sz w:val="20"/>
          <w:szCs w:val="20"/>
          <w:color w:val="auto"/>
        </w:rPr>
      </w:pPr>
      <w:r>
        <w:rPr>
          <w:rFonts w:ascii="Arial" w:cs="Arial" w:eastAsia="Arial" w:hAnsi="Arial"/>
          <w:sz w:val="20"/>
          <w:szCs w:val="20"/>
          <w:b w:val="1"/>
          <w:bCs w:val="1"/>
          <w:color w:val="auto"/>
        </w:rPr>
        <w:t>We may not be able to initiate our planned clinical trials or continue our ongoing trials on a timely basis or at all if we are unable to recruit and enroll a sufficient number of eligible patients to participate in these trials as required by the FDA or similar regulatory authorities outside the U.S. Patient enrollment is a significant factor in the timing of clinical trials. Our ability to enroll eligible patients may be limited or may result in slower enrollment than we anticipate.</w:t>
      </w:r>
    </w:p>
    <w:p>
      <w:pPr>
        <w:spacing w:after="0" w:line="127"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b w:val="1"/>
          <w:bCs w:val="1"/>
          <w:color w:val="auto"/>
        </w:rPr>
        <w:t>Moreover, some of our clinical trials will compete with other clinical trials that are in the same therapeutic areas as our current or future product candidates, and this competition reduces the number and types of patients available to us, as some patients who would otherwise be eligible for our clinical trials may instead enroll in clinical trials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6259830" cy="146050"/>
            <wp:wrapNone/>
            <wp:docPr id="2328" name="Picture 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8"/>
                    <pic:cNvPicPr>
                      <a:picLocks noChangeAspect="1" noChangeArrowheads="1"/>
                    </pic:cNvPicPr>
                  </pic:nvPicPr>
                  <pic:blipFill>
                    <a:blip r:embed="rId2330">
                      <a:extLst>
                        <a:ext uri="{28A0092B-C50C-407E-A947-70E740481C1C}"/>
                      </a:extLst>
                    </a:blip>
                    <a:srcRect/>
                    <a:stretch>
                      <a:fillRect/>
                    </a:stretch>
                  </pic:blipFill>
                  <pic:spPr bwMode="auto">
                    <a:xfrm>
                      <a:off x="0" y="0"/>
                      <a:ext cx="6259830" cy="146050"/>
                    </a:xfrm>
                    <a:prstGeom prst="rect">
                      <a:avLst/>
                    </a:prstGeom>
                    <a:noFill/>
                  </pic:spPr>
                </pic:pic>
              </a:graphicData>
            </a:graphic>
          </wp:anchor>
        </w:drawing>
      </w:r>
    </w:p>
    <w:p>
      <w:pPr>
        <w:spacing w:after="0" w:line="190"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clinical trial sites is limited, we expect to conduct some of our clinical trials at the same clinical trial sites that some of our competitors use, which will reduce the number of patients who are available for our clinical trials at such clinical trial sites. There may be limited patient pools from which to draw for clinical studies. In addition to the rarity of some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w:t>
      </w:r>
    </w:p>
    <w:p>
      <w:pPr>
        <w:spacing w:after="0" w:line="118"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b w:val="1"/>
          <w:bCs w:val="1"/>
          <w:color w:val="auto"/>
        </w:rPr>
        <w:t>Patient enrollment for our ongoing clinical trial and any of our future clinical trials may be affected by other factors including:</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size and nature of the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29" name="Picture 2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9"/>
                    <pic:cNvPicPr>
                      <a:picLocks noChangeAspect="1" noChangeArrowheads="1"/>
                    </pic:cNvPicPr>
                  </pic:nvPicPr>
                  <pic:blipFill>
                    <a:blip r:embed="rId23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competition with other companies for clinical sites 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30" name="Picture 2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0"/>
                    <pic:cNvPicPr>
                      <a:picLocks noChangeAspect="1" noChangeArrowheads="1"/>
                    </pic:cNvPicPr>
                  </pic:nvPicPr>
                  <pic:blipFill>
                    <a:blip r:embed="rId23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willingness of participants to enroll in our clinical trials in our countries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331" name="Picture 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1"/>
                    <pic:cNvPicPr>
                      <a:picLocks noChangeAspect="1" noChangeArrowheads="1"/>
                    </pic:cNvPicPr>
                  </pic:nvPicPr>
                  <pic:blipFill>
                    <a:blip r:embed="rId233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severity of the disease under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32" name="Picture 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2"/>
                    <pic:cNvPicPr>
                      <a:picLocks noChangeAspect="1" noChangeArrowheads="1"/>
                    </pic:cNvPicPr>
                  </pic:nvPicPr>
                  <pic:blipFill>
                    <a:blip r:embed="rId233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availability and efficacy of approved drugs for the disease under investigation;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33" name="Picture 2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3"/>
                    <pic:cNvPicPr>
                      <a:picLocks noChangeAspect="1" noChangeArrowheads="1"/>
                    </pic:cNvPicPr>
                  </pic:nvPicPr>
                  <pic:blipFill>
                    <a:blip r:embed="rId23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eligibility criteria for the clinical trial in question as defined in the protocol;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334" name="Picture 2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4"/>
                    <pic:cNvPicPr>
                      <a:picLocks noChangeAspect="1" noChangeArrowheads="1"/>
                    </pic:cNvPicPr>
                  </pic:nvPicPr>
                  <pic:blipFill>
                    <a:blip r:embed="rId23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availability of an appropriate screening test for the indications we are pursuing;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35" name="Picture 2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5"/>
                    <pic:cNvPicPr>
                      <a:picLocks noChangeAspect="1" noChangeArrowheads="1"/>
                    </pic:cNvPicPr>
                  </pic:nvPicPr>
                  <pic:blipFill>
                    <a:blip r:embed="rId23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40"/>
        <w:spacing w:after="0" w:line="257" w:lineRule="auto"/>
        <w:rPr>
          <w:sz w:val="20"/>
          <w:szCs w:val="20"/>
          <w:color w:val="auto"/>
        </w:rPr>
      </w:pPr>
      <w:r>
        <w:rPr>
          <w:rFonts w:ascii="Arial" w:cs="Arial" w:eastAsia="Arial" w:hAnsi="Arial"/>
          <w:sz w:val="19"/>
          <w:szCs w:val="19"/>
          <w:b w:val="1"/>
          <w:bCs w:val="1"/>
          <w:color w:val="auto"/>
        </w:rPr>
        <w:t>the perceived risks and benefits of the product candidate under study in relation to other available therapies, including any new products that may be approved for the indications we are investigating;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-254000</wp:posOffset>
            </wp:positionV>
            <wp:extent cx="71120" cy="71120"/>
            <wp:wrapNone/>
            <wp:docPr id="2336" name="Picture 2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6"/>
                    <pic:cNvPicPr>
                      <a:picLocks noChangeAspect="1" noChangeArrowheads="1"/>
                    </pic:cNvPicPr>
                  </pic:nvPicPr>
                  <pic:blipFill>
                    <a:blip r:embed="rId23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efforts to facilitate timely enrollment in and completion of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337" name="Picture 2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7"/>
                    <pic:cNvPicPr>
                      <a:picLocks noChangeAspect="1" noChangeArrowheads="1"/>
                    </pic:cNvPicPr>
                  </pic:nvPicPr>
                  <pic:blipFill>
                    <a:blip r:embed="rId23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580"/>
        <w:spacing w:after="0" w:line="237" w:lineRule="auto"/>
        <w:rPr>
          <w:sz w:val="20"/>
          <w:szCs w:val="20"/>
          <w:color w:val="auto"/>
        </w:rPr>
      </w:pPr>
      <w:r>
        <w:rPr>
          <w:rFonts w:ascii="Arial" w:cs="Arial" w:eastAsia="Arial" w:hAnsi="Arial"/>
          <w:sz w:val="20"/>
          <w:szCs w:val="20"/>
          <w:b w:val="1"/>
          <w:bCs w:val="1"/>
          <w:color w:val="auto"/>
        </w:rPr>
        <w:t>delays in or temporary suspension of the enrollment of patients in our future clinical trials due to public health crises;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338" name="Picture 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8"/>
                    <pic:cNvPicPr>
                      <a:picLocks noChangeAspect="1" noChangeArrowheads="1"/>
                    </pic:cNvPicPr>
                  </pic:nvPicPr>
                  <pic:blipFill>
                    <a:blip r:embed="rId23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ability to obtain and maintain patient consents;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39" name="Picture 2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9"/>
                    <pic:cNvPicPr>
                      <a:picLocks noChangeAspect="1" noChangeArrowheads="1"/>
                    </pic:cNvPicPr>
                  </pic:nvPicPr>
                  <pic:blipFill>
                    <a:blip r:embed="rId23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patient referral practices of physicians;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40" name="Picture 2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0"/>
                    <pic:cNvPicPr>
                      <a:picLocks noChangeAspect="1" noChangeArrowheads="1"/>
                    </pic:cNvPicPr>
                  </pic:nvPicPr>
                  <pic:blipFill>
                    <a:blip r:embed="rId23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ability to monitor patients adequately during and after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341" name="Picture 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1"/>
                    <pic:cNvPicPr>
                      <a:picLocks noChangeAspect="1" noChangeArrowheads="1"/>
                    </pic:cNvPicPr>
                  </pic:nvPicPr>
                  <pic:blipFill>
                    <a:blip r:embed="rId234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proximity and availability of clinical trial sites for prospective patients;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342" name="Picture 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2"/>
                    <pic:cNvPicPr>
                      <a:picLocks noChangeAspect="1" noChangeArrowheads="1"/>
                    </pic:cNvPicPr>
                  </pic:nvPicPr>
                  <pic:blipFill>
                    <a:blip r:embed="rId234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risk that patients enrolled in clinical trials will drop out of the trials before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343" name="Picture 2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3"/>
                    <pic:cNvPicPr>
                      <a:picLocks noChangeAspect="1" noChangeArrowheads="1"/>
                    </pic:cNvPicPr>
                  </pic:nvPicPr>
                  <pic:blipFill>
                    <a:blip r:embed="rId234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91</w:t>
      </w:r>
    </w:p>
    <w:p>
      <w:pPr>
        <w:sectPr>
          <w:pgSz w:w="12240" w:h="15840" w:orient="portrait"/>
          <w:cols w:equalWidth="0" w:num="1">
            <w:col w:w="10080"/>
          </w:cols>
          <w:pgMar w:left="1080" w:top="1084" w:right="1080" w:bottom="154" w:gutter="0" w:footer="0" w:header="0"/>
        </w:sectPr>
      </w:pPr>
    </w:p>
    <w:bookmarkStart w:id="96" w:name="page97"/>
    <w:bookmarkEnd w:id="96"/>
    <w:p>
      <w:pPr>
        <w:ind w:right="300"/>
        <w:spacing w:after="0" w:line="253" w:lineRule="auto"/>
        <w:rPr>
          <w:sz w:val="20"/>
          <w:szCs w:val="20"/>
          <w:color w:val="auto"/>
        </w:rPr>
      </w:pPr>
      <w:r>
        <w:rPr>
          <w:rFonts w:ascii="Arial" w:cs="Arial" w:eastAsia="Arial" w:hAnsi="Arial"/>
          <w:sz w:val="19"/>
          <w:szCs w:val="19"/>
          <w:b w:val="1"/>
          <w:bCs w:val="1"/>
          <w:color w:val="auto"/>
        </w:rPr>
        <w:t>These factors may make it difficult for us to enroll enough patients to complete our clinical trials in a timely and cost-effective manner.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121"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27"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b w:val="1"/>
          <w:bCs w:val="1"/>
          <w:color w:val="auto"/>
        </w:rPr>
        <w:t>The precise incidence and prevalence for the indications being pursued by our current and future product candidates is currently unknown. Our projections of both the number of people who have these diseases, as well as the subset of people with these diseases who have the potential to benefit from treatment with our product candidates, are based on estimates. Our product candidates are targeting cancers, inflammatory diseases, and autoimmune diseases. The total addressable market opportunity for product candidates from these discovery programs and future product candidates will ultimately depend upon, among other things, its proven safety and efficacy, the diagnosis criteria included in the final label for each, whether our product candidates are approved for sale for these indications, acceptance by the medical community and patient access, product pricing and reimbursement. The number of patients for our product candidates in the United States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w:t>
      </w:r>
    </w:p>
    <w:p>
      <w:pPr>
        <w:spacing w:after="0" w:line="116"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b w:val="1"/>
          <w:bCs w:val="1"/>
          <w:color w:val="auto"/>
        </w:rPr>
        <w:t>Preclinical and clinical drug development is a lengthy and expensive process, with an uncertain outcome. Our preclinical and clinical programs may experience delays or may never advance, which would adversely affect our ability to obtain regulatory approvals or commercialize our product candidates on a timely basis or at all, which could have an adverse effect on our business.</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Clinical testing is expensive, time-consuming and subject to uncertainty. Before we can commence clinical trials for a product candidate, we must complete extensive preclinical studies that support our planned and future INDs in the United States. Other than MRT-2359, MRT-6160, and MRT-8102, which are being clinically evaluated, we are currently selecting development candidates or lead development candidates for preclinical development. We cannot be certain of the timely completion or outcome of our preclinical studies and cannot predict if the FDA will allow our proposed clinical programs to proceed or if the outcome of our preclinical studies will ultimately support further development of our programs. We cannot be sure that we will be able to submit INDs or similar applications with respect to our other product candidates on the timelines we expect, if at all, and we cannot be sure that submission of an IND or similar applications will result in the FDA or other regulatory authorities allowing clinical trials to begin.</w:t>
      </w:r>
    </w:p>
    <w:p>
      <w:pPr>
        <w:spacing w:after="0" w:line="116"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Conducting preclinical testing and clinical trials represents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138" w:lineRule="exact"/>
        <w:rPr>
          <w:sz w:val="20"/>
          <w:szCs w:val="20"/>
          <w:color w:val="auto"/>
        </w:rPr>
      </w:pPr>
    </w:p>
    <w:p>
      <w:pPr>
        <w:ind w:left="500" w:right="420"/>
        <w:spacing w:after="0" w:line="237" w:lineRule="auto"/>
        <w:rPr>
          <w:sz w:val="20"/>
          <w:szCs w:val="20"/>
          <w:color w:val="auto"/>
        </w:rPr>
      </w:pPr>
      <w:r>
        <w:rPr>
          <w:rFonts w:ascii="Arial" w:cs="Arial" w:eastAsia="Arial" w:hAnsi="Arial"/>
          <w:sz w:val="20"/>
          <w:szCs w:val="20"/>
          <w:b w:val="1"/>
          <w:bCs w:val="1"/>
          <w:color w:val="auto"/>
        </w:rPr>
        <w:t>inability to generate sufficient preclinical or other in vivo or in vitro data to support the initiation of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344" name="Picture 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4"/>
                    <pic:cNvPicPr>
                      <a:picLocks noChangeAspect="1" noChangeArrowheads="1"/>
                    </pic:cNvPicPr>
                  </pic:nvPicPr>
                  <pic:blipFill>
                    <a:blip r:embed="rId234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timely completion of preclinical laboratory tests, animal studies and formulation studies in accordance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2345" name="Picture 2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5"/>
                    <pic:cNvPicPr>
                      <a:picLocks noChangeAspect="1" noChangeArrowheads="1"/>
                    </pic:cNvPicPr>
                  </pic:nvPicPr>
                  <pic:blipFill>
                    <a:blip r:embed="rId2347">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25400</wp:posOffset>
            </wp:positionV>
            <wp:extent cx="4608195" cy="144145"/>
            <wp:wrapNone/>
            <wp:docPr id="2346" name="Picture 2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6"/>
                    <pic:cNvPicPr>
                      <a:picLocks noChangeAspect="1" noChangeArrowheads="1"/>
                    </pic:cNvPicPr>
                  </pic:nvPicPr>
                  <pic:blipFill>
                    <a:blip r:embed="rId2348">
                      <a:extLst>
                        <a:ext uri="{28A0092B-C50C-407E-A947-70E740481C1C}"/>
                      </a:extLst>
                    </a:blip>
                    <a:srcRect/>
                    <a:stretch>
                      <a:fillRect/>
                    </a:stretch>
                  </pic:blipFill>
                  <pic:spPr bwMode="auto">
                    <a:xfrm>
                      <a:off x="0" y="0"/>
                      <a:ext cx="4608195" cy="144145"/>
                    </a:xfrm>
                    <a:prstGeom prst="rect">
                      <a:avLst/>
                    </a:prstGeom>
                    <a:noFill/>
                  </pic:spPr>
                </pic:pic>
              </a:graphicData>
            </a:graphic>
          </wp:anchor>
        </w:drawing>
      </w:r>
    </w:p>
    <w:p>
      <w:pPr>
        <w:spacing w:after="0" w:line="363" w:lineRule="exact"/>
        <w:rPr>
          <w:sz w:val="20"/>
          <w:szCs w:val="20"/>
          <w:color w:val="auto"/>
        </w:rPr>
      </w:pPr>
    </w:p>
    <w:p>
      <w:pPr>
        <w:ind w:left="500" w:right="120"/>
        <w:spacing w:after="0" w:line="237" w:lineRule="auto"/>
        <w:rPr>
          <w:sz w:val="20"/>
          <w:szCs w:val="20"/>
          <w:color w:val="auto"/>
        </w:rPr>
      </w:pPr>
      <w:r>
        <w:rPr>
          <w:rFonts w:ascii="Arial" w:cs="Arial" w:eastAsia="Arial" w:hAnsi="Arial"/>
          <w:sz w:val="20"/>
          <w:szCs w:val="20"/>
          <w:b w:val="1"/>
          <w:bCs w:val="1"/>
          <w:color w:val="auto"/>
        </w:rPr>
        <w:t>approval by an independent Institutional Review Board, or IRB, ethics committee at each clinical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347" name="Picture 2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7"/>
                    <pic:cNvPicPr>
                      <a:picLocks noChangeAspect="1" noChangeArrowheads="1"/>
                    </pic:cNvPicPr>
                  </pic:nvPicPr>
                  <pic:blipFill>
                    <a:blip r:embed="rId23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940"/>
        <w:spacing w:after="0" w:line="237" w:lineRule="auto"/>
        <w:rPr>
          <w:sz w:val="20"/>
          <w:szCs w:val="20"/>
          <w:color w:val="auto"/>
        </w:rPr>
      </w:pPr>
      <w:r>
        <w:rPr>
          <w:rFonts w:ascii="Arial" w:cs="Arial" w:eastAsia="Arial" w:hAnsi="Arial"/>
          <w:sz w:val="20"/>
          <w:szCs w:val="20"/>
          <w:b w:val="1"/>
          <w:bCs w:val="1"/>
          <w:color w:val="auto"/>
        </w:rPr>
        <w:t>delays in reaching a consensus with regulatory agencies on study design and obtaining regulatory authorization to commence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348" name="Picture 2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8"/>
                    <pic:cNvPicPr>
                      <a:picLocks noChangeAspect="1" noChangeArrowheads="1"/>
                    </pic:cNvPicPr>
                  </pic:nvPicPr>
                  <pic:blipFill>
                    <a:blip r:embed="rId23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92</w:t>
      </w:r>
    </w:p>
    <w:p>
      <w:pPr>
        <w:sectPr>
          <w:pgSz w:w="12240" w:h="15840" w:orient="portrait"/>
          <w:cols w:equalWidth="0" w:num="1">
            <w:col w:w="10080"/>
          </w:cols>
          <w:pgMar w:left="1080" w:top="1084" w:right="1080" w:bottom="154" w:gutter="0" w:footer="0" w:header="0"/>
        </w:sectPr>
      </w:pPr>
    </w:p>
    <w:bookmarkStart w:id="97" w:name="page98"/>
    <w:bookmarkEnd w:id="97"/>
    <w:p>
      <w:pPr>
        <w:ind w:left="500" w:right="460"/>
        <w:spacing w:after="0" w:line="236" w:lineRule="auto"/>
        <w:rPr>
          <w:sz w:val="20"/>
          <w:szCs w:val="20"/>
          <w:color w:val="auto"/>
        </w:rPr>
      </w:pPr>
      <w:r>
        <w:rPr>
          <w:rFonts w:ascii="Arial" w:cs="Arial" w:eastAsia="Arial" w:hAnsi="Arial"/>
          <w:sz w:val="20"/>
          <w:szCs w:val="20"/>
          <w:b w:val="1"/>
          <w:bCs w:val="1"/>
          <w:color w:val="auto"/>
        </w:rPr>
        <w:t>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-387985</wp:posOffset>
            </wp:positionV>
            <wp:extent cx="71120" cy="71120"/>
            <wp:wrapNone/>
            <wp:docPr id="2349" name="Picture 2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9"/>
                    <pic:cNvPicPr>
                      <a:picLocks noChangeAspect="1" noChangeArrowheads="1"/>
                    </pic:cNvPicPr>
                  </pic:nvPicPr>
                  <pic:blipFill>
                    <a:blip r:embed="rId23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500" w:right="3160"/>
        <w:spacing w:after="0" w:line="418" w:lineRule="auto"/>
        <w:rPr>
          <w:sz w:val="20"/>
          <w:szCs w:val="20"/>
          <w:color w:val="auto"/>
        </w:rPr>
      </w:pPr>
      <w:r>
        <w:rPr>
          <w:rFonts w:ascii="Arial" w:cs="Arial" w:eastAsia="Arial" w:hAnsi="Arial"/>
          <w:sz w:val="18"/>
          <w:szCs w:val="18"/>
          <w:b w:val="1"/>
          <w:bCs w:val="1"/>
          <w:color w:val="auto"/>
        </w:rPr>
        <w:t>delays in identifying, recruiting and training suitable clinical investigators; delays in recruiting suitable patients to participate in our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-414655</wp:posOffset>
            </wp:positionV>
            <wp:extent cx="71120" cy="71120"/>
            <wp:wrapNone/>
            <wp:docPr id="2350" name="Picture 2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0"/>
                    <pic:cNvPicPr>
                      <a:picLocks noChangeAspect="1" noChangeArrowheads="1"/>
                    </pic:cNvPicPr>
                  </pic:nvPicPr>
                  <pic:blipFill>
                    <a:blip r:embed="rId235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-184785</wp:posOffset>
            </wp:positionV>
            <wp:extent cx="71120" cy="71120"/>
            <wp:wrapNone/>
            <wp:docPr id="2351" name="Picture 2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1"/>
                    <pic:cNvPicPr>
                      <a:picLocks noChangeAspect="1" noChangeArrowheads="1"/>
                    </pic:cNvPicPr>
                  </pic:nvPicPr>
                  <pic:blipFill>
                    <a:blip r:embed="rId23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right="320"/>
        <w:spacing w:after="0" w:line="259" w:lineRule="auto"/>
        <w:rPr>
          <w:sz w:val="20"/>
          <w:szCs w:val="20"/>
          <w:color w:val="auto"/>
        </w:rPr>
      </w:pPr>
      <w:r>
        <w:rPr>
          <w:rFonts w:ascii="Arial" w:cs="Arial" w:eastAsia="Arial" w:hAnsi="Arial"/>
          <w:sz w:val="19"/>
          <w:szCs w:val="19"/>
          <w:b w:val="1"/>
          <w:bCs w:val="1"/>
          <w:color w:val="auto"/>
        </w:rPr>
        <w:t>delays in manufacturing, testing, releasing, validating or importing/exporting sufficient stable quantities of our product candidates for use in clinical trials or the inability to do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71120" cy="71120"/>
            <wp:wrapNone/>
            <wp:docPr id="2352" name="Picture 2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2"/>
                    <pic:cNvPicPr>
                      <a:picLocks noChangeAspect="1" noChangeArrowheads="1"/>
                    </pic:cNvPicPr>
                  </pic:nvPicPr>
                  <pic:blipFill>
                    <a:blip r:embed="rId235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ind w:left="500" w:right="420"/>
        <w:spacing w:after="0" w:line="237" w:lineRule="auto"/>
        <w:rPr>
          <w:sz w:val="20"/>
          <w:szCs w:val="20"/>
          <w:color w:val="auto"/>
        </w:rPr>
      </w:pPr>
      <w:r>
        <w:rPr>
          <w:rFonts w:ascii="Arial" w:cs="Arial" w:eastAsia="Arial" w:hAnsi="Arial"/>
          <w:sz w:val="20"/>
          <w:szCs w:val="20"/>
          <w:b w:val="1"/>
          <w:bCs w:val="1"/>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353" name="Picture 2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3"/>
                    <pic:cNvPicPr>
                      <a:picLocks noChangeAspect="1" noChangeArrowheads="1"/>
                    </pic:cNvPicPr>
                  </pic:nvPicPr>
                  <pic:blipFill>
                    <a:blip r:embed="rId235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imposition of a temporary or permanent clinical hold by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54" name="Picture 2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4"/>
                    <pic:cNvPicPr>
                      <a:picLocks noChangeAspect="1" noChangeArrowheads="1"/>
                    </pic:cNvPicPr>
                  </pic:nvPicPr>
                  <pic:blipFill>
                    <a:blip r:embed="rId235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320"/>
        <w:spacing w:after="0" w:line="275" w:lineRule="auto"/>
        <w:rPr>
          <w:sz w:val="20"/>
          <w:szCs w:val="20"/>
          <w:color w:val="auto"/>
        </w:rPr>
      </w:pPr>
      <w:r>
        <w:rPr>
          <w:rFonts w:ascii="Arial" w:cs="Arial" w:eastAsia="Arial" w:hAnsi="Arial"/>
          <w:sz w:val="18"/>
          <w:szCs w:val="18"/>
          <w:b w:val="1"/>
          <w:bCs w:val="1"/>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deficient to meet its stated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-408940</wp:posOffset>
            </wp:positionV>
            <wp:extent cx="71120" cy="71120"/>
            <wp:wrapNone/>
            <wp:docPr id="2355" name="Picture 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5"/>
                    <pic:cNvPicPr>
                      <a:picLocks noChangeAspect="1" noChangeArrowheads="1"/>
                    </pic:cNvPicPr>
                  </pic:nvPicPr>
                  <pic:blipFill>
                    <a:blip r:embed="rId235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9" w:lineRule="exact"/>
        <w:rPr>
          <w:sz w:val="20"/>
          <w:szCs w:val="20"/>
          <w:color w:val="auto"/>
        </w:rPr>
      </w:pPr>
    </w:p>
    <w:p>
      <w:pPr>
        <w:ind w:left="500"/>
        <w:spacing w:after="0" w:line="237" w:lineRule="auto"/>
        <w:rPr>
          <w:sz w:val="20"/>
          <w:szCs w:val="20"/>
          <w:color w:val="auto"/>
        </w:rPr>
      </w:pPr>
      <w:r>
        <w:rPr>
          <w:rFonts w:ascii="Arial" w:cs="Arial" w:eastAsia="Arial" w:hAnsi="Arial"/>
          <w:sz w:val="20"/>
          <w:szCs w:val="20"/>
          <w:b w:val="1"/>
          <w:bCs w:val="1"/>
          <w:color w:val="auto"/>
        </w:rPr>
        <w:t>delays in recruiting, screening and enrolling patients and delays caused by patients withdrawing from clinical trials or failing to return for post-treatment follow-up;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356" name="Picture 2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6"/>
                    <pic:cNvPicPr>
                      <a:picLocks noChangeAspect="1" noChangeArrowheads="1"/>
                    </pic:cNvPicPr>
                  </pic:nvPicPr>
                  <pic:blipFill>
                    <a:blip r:embed="rId235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difficulty collaborating with patient groups and investigators;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57" name="Picture 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7"/>
                    <pic:cNvPicPr>
                      <a:picLocks noChangeAspect="1" noChangeArrowheads="1"/>
                    </pic:cNvPicPr>
                  </pic:nvPicPr>
                  <pic:blipFill>
                    <a:blip r:embed="rId235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failure by our CROs, other third parties or us to adhere to clinical trial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58" name="Picture 2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8"/>
                    <pic:cNvPicPr>
                      <a:picLocks noChangeAspect="1" noChangeArrowheads="1"/>
                    </pic:cNvPicPr>
                  </pic:nvPicPr>
                  <pic:blipFill>
                    <a:blip r:embed="rId236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129540</wp:posOffset>
            </wp:positionV>
            <wp:extent cx="71120" cy="71120"/>
            <wp:wrapNone/>
            <wp:docPr id="2359" name="Picture 2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9"/>
                    <pic:cNvPicPr>
                      <a:picLocks noChangeAspect="1" noChangeArrowheads="1"/>
                    </pic:cNvPicPr>
                  </pic:nvPicPr>
                  <pic:blipFill>
                    <a:blip r:embed="rId236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96520</wp:posOffset>
            </wp:positionV>
            <wp:extent cx="5949315" cy="146050"/>
            <wp:wrapNone/>
            <wp:docPr id="2360" name="Picture 2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0"/>
                    <pic:cNvPicPr>
                      <a:picLocks noChangeAspect="1" noChangeArrowheads="1"/>
                    </pic:cNvPicPr>
                  </pic:nvPicPr>
                  <pic:blipFill>
                    <a:blip r:embed="rId2362">
                      <a:extLst>
                        <a:ext uri="{28A0092B-C50C-407E-A947-70E740481C1C}"/>
                      </a:extLst>
                    </a:blip>
                    <a:srcRect/>
                    <a:stretch>
                      <a:fillRect/>
                    </a:stretch>
                  </pic:blipFill>
                  <pic:spPr bwMode="auto">
                    <a:xfrm>
                      <a:off x="0" y="0"/>
                      <a:ext cx="5949315" cy="146050"/>
                    </a:xfrm>
                    <a:prstGeom prst="rect">
                      <a:avLst/>
                    </a:prstGeom>
                    <a:noFill/>
                  </pic:spPr>
                </pic:pic>
              </a:graphicData>
            </a:graphic>
          </wp:anchor>
        </w:drawing>
      </w:r>
    </w:p>
    <w:p>
      <w:pPr>
        <w:spacing w:after="0" w:line="34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or applicable regulatory guidelines in other countries;</w:t>
      </w:r>
    </w:p>
    <w:p>
      <w:pPr>
        <w:spacing w:after="0" w:line="140" w:lineRule="exact"/>
        <w:rPr>
          <w:sz w:val="20"/>
          <w:szCs w:val="20"/>
          <w:color w:val="auto"/>
        </w:rPr>
      </w:pPr>
    </w:p>
    <w:p>
      <w:pPr>
        <w:ind w:left="500"/>
        <w:spacing w:after="0" w:line="237" w:lineRule="auto"/>
        <w:rPr>
          <w:sz w:val="20"/>
          <w:szCs w:val="20"/>
          <w:color w:val="auto"/>
        </w:rPr>
      </w:pPr>
      <w:r>
        <w:rPr>
          <w:rFonts w:ascii="Arial" w:cs="Arial" w:eastAsia="Arial" w:hAnsi="Arial"/>
          <w:sz w:val="20"/>
          <w:szCs w:val="20"/>
          <w:b w:val="1"/>
          <w:bCs w:val="1"/>
          <w:color w:val="auto"/>
        </w:rPr>
        <w:t>occurrence of adverse events associated with the product candidate that are viewed to outweigh its potential benefits, or occurrence of adverse events in a trial of the same class of agents conducted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361" name="Picture 2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1"/>
                    <pic:cNvPicPr>
                      <a:picLocks noChangeAspect="1" noChangeArrowheads="1"/>
                    </pic:cNvPicPr>
                  </pic:nvPicPr>
                  <pic:blipFill>
                    <a:blip r:embed="rId23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changes to the clinical trial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62" name="Picture 2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2"/>
                    <pic:cNvPicPr>
                      <a:picLocks noChangeAspect="1" noChangeArrowheads="1"/>
                    </pic:cNvPicPr>
                  </pic:nvPicPr>
                  <pic:blipFill>
                    <a:blip r:embed="rId236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clinical sites dropping out of a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63" name="Picture 2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3"/>
                    <pic:cNvPicPr>
                      <a:picLocks noChangeAspect="1" noChangeArrowheads="1"/>
                    </pic:cNvPicPr>
                  </pic:nvPicPr>
                  <pic:blipFill>
                    <a:blip r:embed="rId236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900"/>
        <w:spacing w:after="0" w:line="237" w:lineRule="auto"/>
        <w:rPr>
          <w:sz w:val="20"/>
          <w:szCs w:val="20"/>
          <w:color w:val="auto"/>
        </w:rPr>
      </w:pPr>
      <w:r>
        <w:rPr>
          <w:rFonts w:ascii="Arial" w:cs="Arial" w:eastAsia="Arial" w:hAnsi="Arial"/>
          <w:sz w:val="20"/>
          <w:szCs w:val="20"/>
          <w:b w:val="1"/>
          <w:bCs w:val="1"/>
          <w:color w:val="auto"/>
        </w:rPr>
        <w:t>changes in regulatory requirements and guidance that require amending or submitting new clinical protocols;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364" name="Picture 2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4"/>
                    <pic:cNvPicPr>
                      <a:picLocks noChangeAspect="1" noChangeArrowheads="1"/>
                    </pic:cNvPicPr>
                  </pic:nvPicPr>
                  <pic:blipFill>
                    <a:blip r:embed="rId236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60"/>
        <w:spacing w:after="0" w:line="237" w:lineRule="auto"/>
        <w:rPr>
          <w:sz w:val="20"/>
          <w:szCs w:val="20"/>
          <w:color w:val="auto"/>
        </w:rPr>
      </w:pPr>
      <w:r>
        <w:rPr>
          <w:rFonts w:ascii="Arial" w:cs="Arial" w:eastAsia="Arial" w:hAnsi="Arial"/>
          <w:sz w:val="20"/>
          <w:szCs w:val="20"/>
          <w:b w:val="1"/>
          <w:bCs w:val="1"/>
          <w:color w:val="auto"/>
        </w:rPr>
        <w:t>changes in the standard of care on which a clinical development plan was based, which may require new or additional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365" name="Picture 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5"/>
                    <pic:cNvPicPr>
                      <a:picLocks noChangeAspect="1" noChangeArrowheads="1"/>
                    </pic:cNvPicPr>
                  </pic:nvPicPr>
                  <pic:blipFill>
                    <a:blip r:embed="rId236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340"/>
        <w:spacing w:after="0" w:line="399" w:lineRule="auto"/>
        <w:rPr>
          <w:sz w:val="20"/>
          <w:szCs w:val="20"/>
          <w:color w:val="auto"/>
        </w:rPr>
      </w:pPr>
      <w:r>
        <w:rPr>
          <w:rFonts w:ascii="Arial" w:cs="Arial" w:eastAsia="Arial" w:hAnsi="Arial"/>
          <w:sz w:val="19"/>
          <w:szCs w:val="19"/>
          <w:b w:val="1"/>
          <w:bCs w:val="1"/>
          <w:color w:val="auto"/>
        </w:rPr>
        <w:t>selection of clinical endpoints that require prolonged periods of observation or analyses of resulting data; the cost of clinical trials of our product candidates being greater than we anticipate;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-418465</wp:posOffset>
            </wp:positionV>
            <wp:extent cx="71120" cy="71120"/>
            <wp:wrapNone/>
            <wp:docPr id="2366" name="Picture 2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6"/>
                    <pic:cNvPicPr>
                      <a:picLocks noChangeAspect="1" noChangeArrowheads="1"/>
                    </pic:cNvPicPr>
                  </pic:nvPicPr>
                  <pic:blipFill>
                    <a:blip r:embed="rId2368">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-187960</wp:posOffset>
            </wp:positionV>
            <wp:extent cx="71120" cy="71120"/>
            <wp:wrapNone/>
            <wp:docPr id="2367" name="Picture 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7"/>
                    <pic:cNvPicPr>
                      <a:picLocks noChangeAspect="1" noChangeArrowheads="1"/>
                    </pic:cNvPicPr>
                  </pic:nvPicPr>
                  <pic:blipFill>
                    <a:blip r:embed="rId23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right="260"/>
        <w:spacing w:after="0" w:line="237" w:lineRule="auto"/>
        <w:rPr>
          <w:sz w:val="20"/>
          <w:szCs w:val="20"/>
          <w:color w:val="auto"/>
        </w:rPr>
      </w:pPr>
      <w:r>
        <w:rPr>
          <w:rFonts w:ascii="Arial" w:cs="Arial" w:eastAsia="Arial" w:hAnsi="Arial"/>
          <w:sz w:val="20"/>
          <w:szCs w:val="20"/>
          <w:b w:val="1"/>
          <w:bCs w:val="1"/>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368" name="Picture 2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8"/>
                    <pic:cNvPicPr>
                      <a:picLocks noChangeAspect="1" noChangeArrowheads="1"/>
                    </pic:cNvPicPr>
                  </pic:nvPicPr>
                  <pic:blipFill>
                    <a:blip r:embed="rId23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500" w:right="400"/>
        <w:spacing w:after="0" w:line="236" w:lineRule="auto"/>
        <w:rPr>
          <w:sz w:val="20"/>
          <w:szCs w:val="20"/>
          <w:color w:val="auto"/>
        </w:rPr>
      </w:pPr>
      <w:r>
        <w:rPr>
          <w:rFonts w:ascii="Arial" w:cs="Arial" w:eastAsia="Arial" w:hAnsi="Arial"/>
          <w:sz w:val="20"/>
          <w:szCs w:val="20"/>
          <w:b w:val="1"/>
          <w:bCs w:val="1"/>
          <w:color w:val="auto"/>
        </w:rPr>
        <w:t>transfer of manufacturing processes to larger-scale facilities operated by a contract manufacturing organization, or CMO, and delays or failure by our CMOs or us to make any necessary changes to such manufacturing process;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-387985</wp:posOffset>
            </wp:positionV>
            <wp:extent cx="71120" cy="71120"/>
            <wp:wrapNone/>
            <wp:docPr id="2369" name="Picture 2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9"/>
                    <pic:cNvPicPr>
                      <a:picLocks noChangeAspect="1" noChangeArrowheads="1"/>
                    </pic:cNvPicPr>
                  </pic:nvPicPr>
                  <pic:blipFill>
                    <a:blip r:embed="rId23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third parties being unwilling or unable to satisfy their contractual obligations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370" name="Picture 2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0"/>
                    <pic:cNvPicPr>
                      <a:picLocks noChangeAspect="1" noChangeArrowheads="1"/>
                    </pic:cNvPicPr>
                  </pic:nvPicPr>
                  <pic:blipFill>
                    <a:blip r:embed="rId23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 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93</w:t>
      </w:r>
    </w:p>
    <w:p>
      <w:pPr>
        <w:sectPr>
          <w:pgSz w:w="12240" w:h="15840" w:orient="portrait"/>
          <w:cols w:equalWidth="0" w:num="1">
            <w:col w:w="10060"/>
          </w:cols>
          <w:pgMar w:left="1080" w:top="1101" w:right="1100" w:bottom="154" w:gutter="0" w:footer="0" w:header="0"/>
        </w:sectPr>
      </w:pPr>
    </w:p>
    <w:bookmarkStart w:id="98" w:name="page99"/>
    <w:bookmarkEnd w:id="98"/>
    <w:p>
      <w:pPr>
        <w:ind w:right="80"/>
        <w:spacing w:after="0" w:line="238" w:lineRule="auto"/>
        <w:rPr>
          <w:sz w:val="20"/>
          <w:szCs w:val="20"/>
          <w:color w:val="auto"/>
        </w:rPr>
      </w:pPr>
      <w:r>
        <w:rPr>
          <w:rFonts w:ascii="Arial" w:cs="Arial" w:eastAsia="Arial" w:hAnsi="Arial"/>
          <w:sz w:val="20"/>
          <w:szCs w:val="20"/>
          <w:b w:val="1"/>
          <w:bCs w:val="1"/>
          <w:color w:val="auto"/>
        </w:rPr>
        <w:t>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32"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b w:val="1"/>
          <w:bCs w:val="1"/>
          <w:color w:val="auto"/>
        </w:rPr>
        <w:t>The results of preclinical testing and early clinical trials may not be predictive of the results of later preclinical studies and clinical trials, and the results of our current and future clinical trials may not satisfy the requirements of the FDA or other comparable regulatory authorities. If we cannot replicate the positive results from our preclinical studies of our current or future product candidates in our current or future clinical trials, we may be unable to successfully develop, obtain regulatory approval for and commercialize our current or future product candidates.</w:t>
      </w:r>
    </w:p>
    <w:p>
      <w:pPr>
        <w:spacing w:after="0" w:line="13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We will be required to demonstrate with substantial evidence through well-controlled clinical trials that our product candidates are safe and effective before we can seek marketing approvals for their commercial sale. Positive results from our preclinical studies of our current or future product candidates, and any positive results we may obtain from our early clinical trials of our current or future product candidates, may not necessarily be predictive of the results from required subsequent preclinical studies and clinical trials. Similarly, even if we are able to complete our planned preclinical studies or any clinical trials of our current or future product candidates according to our current development timeline, the positive results from such preclinical studies and clinical trials of our current or future product candidates may not be replicated in subsequent preclinical studies or clinical trial results.</w:t>
      </w:r>
    </w:p>
    <w:p>
      <w:pPr>
        <w:spacing w:after="0" w:line="112" w:lineRule="exact"/>
        <w:rPr>
          <w:sz w:val="20"/>
          <w:szCs w:val="20"/>
          <w:color w:val="auto"/>
        </w:rPr>
      </w:pPr>
    </w:p>
    <w:p>
      <w:pPr>
        <w:ind w:hanging="19"/>
        <w:spacing w:after="0" w:line="257" w:lineRule="auto"/>
        <w:rPr>
          <w:sz w:val="20"/>
          <w:szCs w:val="20"/>
          <w:color w:val="auto"/>
        </w:rPr>
      </w:pPr>
      <w:r>
        <w:rPr>
          <w:sz w:val="1"/>
          <w:szCs w:val="1"/>
          <w:color w:val="auto"/>
        </w:rPr>
        <w:drawing>
          <wp:inline distT="0" distB="0" distL="0" distR="0">
            <wp:extent cx="170180" cy="118110"/>
            <wp:effectExtent l="0" t="0" r="0" b="0"/>
            <wp:docPr id="2371" name="Picture 2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1"/>
                    <pic:cNvPicPr>
                      <a:picLocks noChangeAspect="1" noChangeArrowheads="1"/>
                    </pic:cNvPicPr>
                  </pic:nvPicPr>
                  <pic:blipFill>
                    <a:blip r:embed="rId2373">
                      <a:extLst>
                        <a:ext uri="{28A0092B-C50C-407E-A947-70E740481C1C}"/>
                      </a:extLst>
                    </a:blip>
                    <a:srcRect/>
                    <a:stretch>
                      <a:fillRect/>
                    </a:stretch>
                  </pic:blipFill>
                  <pic:spPr bwMode="auto">
                    <a:xfrm>
                      <a:off x="0" y="0"/>
                      <a:ext cx="170180" cy="118110"/>
                    </a:xfrm>
                    <a:prstGeom prst="rect">
                      <a:avLst/>
                    </a:prstGeom>
                    <a:noFill/>
                    <a:ln>
                      <a:noFill/>
                    </a:ln>
                  </pic:spPr>
                </pic:pic>
              </a:graphicData>
            </a:graphic>
          </wp:inline>
        </w:drawing>
        <w:drawing>
          <wp:inline distT="0" distB="0" distL="0" distR="0">
            <wp:extent cx="110490" cy="118110"/>
            <wp:effectExtent l="0" t="0" r="0" b="0"/>
            <wp:docPr id="2372" name="Picture 2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2"/>
                    <pic:cNvPicPr>
                      <a:picLocks noChangeAspect="1" noChangeArrowheads="1"/>
                    </pic:cNvPicPr>
                  </pic:nvPicPr>
                  <pic:blipFill>
                    <a:blip r:embed="rId2374">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118110"/>
            <wp:effectExtent l="0" t="0" r="0" b="0"/>
            <wp:docPr id="2373" name="Picture 2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3"/>
                    <pic:cNvPicPr>
                      <a:picLocks noChangeAspect="1" noChangeArrowheads="1"/>
                    </pic:cNvPicPr>
                  </pic:nvPicPr>
                  <pic:blipFill>
                    <a:blip r:embed="rId2375">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2374" name="Picture 2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4"/>
                    <pic:cNvPicPr>
                      <a:picLocks noChangeAspect="1" noChangeArrowheads="1"/>
                    </pic:cNvPicPr>
                  </pic:nvPicPr>
                  <pic:blipFill>
                    <a:blip r:embed="rId237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9700" cy="120015"/>
            <wp:effectExtent l="0" t="0" r="0" b="0"/>
            <wp:docPr id="2375" name="Picture 2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5"/>
                    <pic:cNvPicPr>
                      <a:picLocks noChangeAspect="1" noChangeArrowheads="1"/>
                    </pic:cNvPicPr>
                  </pic:nvPicPr>
                  <pic:blipFill>
                    <a:blip r:embed="rId2377">
                      <a:extLst>
                        <a:ext uri="{28A0092B-C50C-407E-A947-70E740481C1C}"/>
                      </a:extLst>
                    </a:blip>
                    <a:srcRect/>
                    <a:stretch>
                      <a:fillRect/>
                    </a:stretch>
                  </pic:blipFill>
                  <pic:spPr bwMode="auto">
                    <a:xfrm>
                      <a:off x="0" y="0"/>
                      <a:ext cx="139700" cy="120015"/>
                    </a:xfrm>
                    <a:prstGeom prst="rect">
                      <a:avLst/>
                    </a:prstGeom>
                    <a:noFill/>
                    <a:ln>
                      <a:noFill/>
                    </a:ln>
                  </pic:spPr>
                </pic:pic>
              </a:graphicData>
            </a:graphic>
          </wp:inline>
        </w:drawing>
        <w:drawing>
          <wp:inline distT="0" distB="0" distL="0" distR="0">
            <wp:extent cx="81915" cy="109855"/>
            <wp:effectExtent l="0" t="0" r="0" b="0"/>
            <wp:docPr id="2376" name="Picture 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6"/>
                    <pic:cNvPicPr>
                      <a:picLocks noChangeAspect="1" noChangeArrowheads="1"/>
                    </pic:cNvPicPr>
                  </pic:nvPicPr>
                  <pic:blipFill>
                    <a:blip r:embed="rId2378">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50495" cy="95250"/>
            <wp:effectExtent l="0" t="0" r="0" b="0"/>
            <wp:docPr id="2377" name="Picture 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7"/>
                    <pic:cNvPicPr>
                      <a:picLocks noChangeAspect="1" noChangeArrowheads="1"/>
                    </pic:cNvPicPr>
                  </pic:nvPicPr>
                  <pic:blipFill>
                    <a:blip r:embed="rId237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95250"/>
            <wp:effectExtent l="0" t="0" r="0" b="0"/>
            <wp:docPr id="2378" name="Picture 2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8"/>
                    <pic:cNvPicPr>
                      <a:picLocks noChangeAspect="1" noChangeArrowheads="1"/>
                    </pic:cNvPicPr>
                  </pic:nvPicPr>
                  <pic:blipFill>
                    <a:blip r:embed="rId238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4460" cy="95250"/>
            <wp:effectExtent l="0" t="0" r="0" b="0"/>
            <wp:docPr id="2379" name="Picture 2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9"/>
                    <pic:cNvPicPr>
                      <a:picLocks noChangeAspect="1" noChangeArrowheads="1"/>
                    </pic:cNvPicPr>
                  </pic:nvPicPr>
                  <pic:blipFill>
                    <a:blip r:embed="rId238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37465" cy="118110"/>
            <wp:effectExtent l="0" t="0" r="0" b="0"/>
            <wp:docPr id="2380" name="Picture 2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0"/>
                    <pic:cNvPicPr>
                      <a:picLocks noChangeAspect="1" noChangeArrowheads="1"/>
                    </pic:cNvPicPr>
                  </pic:nvPicPr>
                  <pic:blipFill>
                    <a:blip r:embed="rId2382">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33350" cy="120015"/>
            <wp:effectExtent l="0" t="0" r="0" b="0"/>
            <wp:docPr id="2381" name="Picture 2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1"/>
                    <pic:cNvPicPr>
                      <a:picLocks noChangeAspect="1" noChangeArrowheads="1"/>
                    </pic:cNvPicPr>
                  </pic:nvPicPr>
                  <pic:blipFill>
                    <a:blip r:embed="rId2383">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51765" cy="95250"/>
            <wp:effectExtent l="0" t="0" r="0" b="0"/>
            <wp:docPr id="2382" name="Picture 2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2"/>
                    <pic:cNvPicPr>
                      <a:picLocks noChangeAspect="1" noChangeArrowheads="1"/>
                    </pic:cNvPicPr>
                  </pic:nvPicPr>
                  <pic:blipFill>
                    <a:blip r:embed="rId238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60325" cy="93980"/>
            <wp:effectExtent l="0" t="0" r="0" b="0"/>
            <wp:docPr id="2383" name="Picture 2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3"/>
                    <pic:cNvPicPr>
                      <a:picLocks noChangeAspect="1" noChangeArrowheads="1"/>
                    </pic:cNvPicPr>
                  </pic:nvPicPr>
                  <pic:blipFill>
                    <a:blip r:embed="rId2385">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07950" cy="135890"/>
            <wp:effectExtent l="0" t="0" r="0" b="0"/>
            <wp:docPr id="2384" name="Picture 2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4"/>
                    <pic:cNvPicPr>
                      <a:picLocks noChangeAspect="1" noChangeArrowheads="1"/>
                    </pic:cNvPicPr>
                  </pic:nvPicPr>
                  <pic:blipFill>
                    <a:blip r:embed="rId2386">
                      <a:extLst>
                        <a:ext uri="{28A0092B-C50C-407E-A947-70E740481C1C}"/>
                      </a:extLst>
                    </a:blip>
                    <a:srcRect/>
                    <a:stretch>
                      <a:fillRect/>
                    </a:stretch>
                  </pic:blipFill>
                  <pic:spPr bwMode="auto">
                    <a:xfrm>
                      <a:off x="0" y="0"/>
                      <a:ext cx="107950" cy="135890"/>
                    </a:xfrm>
                    <a:prstGeom prst="rect">
                      <a:avLst/>
                    </a:prstGeom>
                    <a:noFill/>
                    <a:ln>
                      <a:noFill/>
                    </a:ln>
                  </pic:spPr>
                </pic:pic>
              </a:graphicData>
            </a:graphic>
          </wp:inline>
        </w:drawing>
        <w:drawing>
          <wp:inline distT="0" distB="0" distL="0" distR="0">
            <wp:extent cx="151765" cy="95250"/>
            <wp:effectExtent l="0" t="0" r="0" b="0"/>
            <wp:docPr id="2385" name="Picture 2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5"/>
                    <pic:cNvPicPr>
                      <a:picLocks noChangeAspect="1" noChangeArrowheads="1"/>
                    </pic:cNvPicPr>
                  </pic:nvPicPr>
                  <pic:blipFill>
                    <a:blip r:embed="rId238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95250"/>
            <wp:effectExtent l="0" t="0" r="0" b="0"/>
            <wp:docPr id="2386" name="Picture 2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6"/>
                    <pic:cNvPicPr>
                      <a:picLocks noChangeAspect="1" noChangeArrowheads="1"/>
                    </pic:cNvPicPr>
                  </pic:nvPicPr>
                  <pic:blipFill>
                    <a:blip r:embed="rId238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2387" name="Picture 2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7"/>
                    <pic:cNvPicPr>
                      <a:picLocks noChangeAspect="1" noChangeArrowheads="1"/>
                    </pic:cNvPicPr>
                  </pic:nvPicPr>
                  <pic:blipFill>
                    <a:blip r:embed="rId2389">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95250"/>
            <wp:effectExtent l="0" t="0" r="0" b="0"/>
            <wp:docPr id="2388" name="Picture 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8"/>
                    <pic:cNvPicPr>
                      <a:picLocks noChangeAspect="1" noChangeArrowheads="1"/>
                    </pic:cNvPicPr>
                  </pic:nvPicPr>
                  <pic:blipFill>
                    <a:blip r:embed="rId239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2389" name="Picture 2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9"/>
                    <pic:cNvPicPr>
                      <a:picLocks noChangeAspect="1" noChangeArrowheads="1"/>
                    </pic:cNvPicPr>
                  </pic:nvPicPr>
                  <pic:blipFill>
                    <a:blip r:embed="rId2391">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95250"/>
            <wp:effectExtent l="0" t="0" r="0" b="0"/>
            <wp:docPr id="2390" name="Picture 2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0"/>
                    <pic:cNvPicPr>
                      <a:picLocks noChangeAspect="1" noChangeArrowheads="1"/>
                    </pic:cNvPicPr>
                  </pic:nvPicPr>
                  <pic:blipFill>
                    <a:blip r:embed="rId239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8115" cy="111760"/>
            <wp:effectExtent l="0" t="0" r="0" b="0"/>
            <wp:docPr id="2391" name="Picture 2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1"/>
                    <pic:cNvPicPr>
                      <a:picLocks noChangeAspect="1" noChangeArrowheads="1"/>
                    </pic:cNvPicPr>
                  </pic:nvPicPr>
                  <pic:blipFill>
                    <a:blip r:embed="rId2393">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02870" cy="116840"/>
            <wp:effectExtent l="0" t="0" r="0" b="0"/>
            <wp:docPr id="2392" name="Picture 2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2"/>
                    <pic:cNvPicPr>
                      <a:picLocks noChangeAspect="1" noChangeArrowheads="1"/>
                    </pic:cNvPicPr>
                  </pic:nvPicPr>
                  <pic:blipFill>
                    <a:blip r:embed="rId2394">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81915" cy="111760"/>
            <wp:effectExtent l="0" t="0" r="0" b="0"/>
            <wp:docPr id="2393" name="Picture 2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3"/>
                    <pic:cNvPicPr>
                      <a:picLocks noChangeAspect="1" noChangeArrowheads="1"/>
                    </pic:cNvPicPr>
                  </pic:nvPicPr>
                  <pic:blipFill>
                    <a:blip r:embed="rId2395">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04775" cy="120015"/>
            <wp:effectExtent l="0" t="0" r="0" b="0"/>
            <wp:docPr id="2394" name="Picture 2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4"/>
                    <pic:cNvPicPr>
                      <a:picLocks noChangeAspect="1" noChangeArrowheads="1"/>
                    </pic:cNvPicPr>
                  </pic:nvPicPr>
                  <pic:blipFill>
                    <a:blip r:embed="rId2396">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06045" cy="116840"/>
            <wp:effectExtent l="0" t="0" r="0" b="0"/>
            <wp:docPr id="2395" name="Picture 2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5"/>
                    <pic:cNvPicPr>
                      <a:picLocks noChangeAspect="1" noChangeArrowheads="1"/>
                    </pic:cNvPicPr>
                  </pic:nvPicPr>
                  <pic:blipFill>
                    <a:blip r:embed="rId2397">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07950" cy="118110"/>
            <wp:effectExtent l="0" t="0" r="0" b="0"/>
            <wp:docPr id="2396" name="Picture 2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6"/>
                    <pic:cNvPicPr>
                      <a:picLocks noChangeAspect="1" noChangeArrowheads="1"/>
                    </pic:cNvPicPr>
                  </pic:nvPicPr>
                  <pic:blipFill>
                    <a:blip r:embed="rId2398">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13665" cy="120015"/>
            <wp:effectExtent l="0" t="0" r="0" b="0"/>
            <wp:docPr id="2397" name="Picture 2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7"/>
                    <pic:cNvPicPr>
                      <a:picLocks noChangeAspect="1" noChangeArrowheads="1"/>
                    </pic:cNvPicPr>
                  </pic:nvPicPr>
                  <pic:blipFill>
                    <a:blip r:embed="rId2399">
                      <a:extLst>
                        <a:ext uri="{28A0092B-C50C-407E-A947-70E740481C1C}"/>
                      </a:extLst>
                    </a:blip>
                    <a:srcRect/>
                    <a:stretch>
                      <a:fillRect/>
                    </a:stretch>
                  </pic:blipFill>
                  <pic:spPr bwMode="auto">
                    <a:xfrm>
                      <a:off x="0" y="0"/>
                      <a:ext cx="113665" cy="120015"/>
                    </a:xfrm>
                    <a:prstGeom prst="rect">
                      <a:avLst/>
                    </a:prstGeom>
                    <a:noFill/>
                    <a:ln>
                      <a:noFill/>
                    </a:ln>
                  </pic:spPr>
                </pic:pic>
              </a:graphicData>
            </a:graphic>
          </wp:inline>
        </w:drawing>
        <w:drawing>
          <wp:inline distT="0" distB="0" distL="0" distR="0">
            <wp:extent cx="101600" cy="116840"/>
            <wp:effectExtent l="0" t="0" r="0" b="0"/>
            <wp:docPr id="2398" name="Picture 2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8"/>
                    <pic:cNvPicPr>
                      <a:picLocks noChangeAspect="1" noChangeArrowheads="1"/>
                    </pic:cNvPicPr>
                  </pic:nvPicPr>
                  <pic:blipFill>
                    <a:blip r:embed="rId2400">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10490" cy="118110"/>
            <wp:effectExtent l="0" t="0" r="0" b="0"/>
            <wp:docPr id="2399" name="Picture 2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9"/>
                    <pic:cNvPicPr>
                      <a:picLocks noChangeAspect="1" noChangeArrowheads="1"/>
                    </pic:cNvPicPr>
                  </pic:nvPicPr>
                  <pic:blipFill>
                    <a:blip r:embed="rId2401">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04775" cy="120015"/>
            <wp:effectExtent l="0" t="0" r="0" b="0"/>
            <wp:docPr id="2400" name="Picture 2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0"/>
                    <pic:cNvPicPr>
                      <a:picLocks noChangeAspect="1" noChangeArrowheads="1"/>
                    </pic:cNvPicPr>
                  </pic:nvPicPr>
                  <pic:blipFill>
                    <a:blip r:embed="rId2402">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23190" cy="116840"/>
            <wp:effectExtent l="0" t="0" r="0" b="0"/>
            <wp:docPr id="2401" name="Picture 2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1"/>
                    <pic:cNvPicPr>
                      <a:picLocks noChangeAspect="1" noChangeArrowheads="1"/>
                    </pic:cNvPicPr>
                  </pic:nvPicPr>
                  <pic:blipFill>
                    <a:blip r:embed="rId240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64770" cy="118110"/>
            <wp:effectExtent l="0" t="0" r="0" b="0"/>
            <wp:docPr id="2402" name="Picture 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2"/>
                    <pic:cNvPicPr>
                      <a:picLocks noChangeAspect="1" noChangeArrowheads="1"/>
                    </pic:cNvPicPr>
                  </pic:nvPicPr>
                  <pic:blipFill>
                    <a:blip r:embed="rId2404">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02870" cy="116840"/>
            <wp:effectExtent l="0" t="0" r="0" b="0"/>
            <wp:docPr id="2403" name="Picture 2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3"/>
                    <pic:cNvPicPr>
                      <a:picLocks noChangeAspect="1" noChangeArrowheads="1"/>
                    </pic:cNvPicPr>
                  </pic:nvPicPr>
                  <pic:blipFill>
                    <a:blip r:embed="rId2405">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86360" cy="95250"/>
            <wp:effectExtent l="0" t="0" r="0" b="0"/>
            <wp:docPr id="2404" name="Picture 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240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95250"/>
            <wp:effectExtent l="0" t="0" r="0" b="0"/>
            <wp:docPr id="2405" name="Picture 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240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8905" cy="120015"/>
            <wp:effectExtent l="0" t="0" r="0" b="0"/>
            <wp:docPr id="2406" name="Picture 2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6"/>
                    <pic:cNvPicPr>
                      <a:picLocks noChangeAspect="1" noChangeArrowheads="1"/>
                    </pic:cNvPicPr>
                  </pic:nvPicPr>
                  <pic:blipFill>
                    <a:blip r:embed="rId2408">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153670" cy="111760"/>
            <wp:effectExtent l="0" t="0" r="0" b="0"/>
            <wp:docPr id="2407" name="Picture 2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7"/>
                    <pic:cNvPicPr>
                      <a:picLocks noChangeAspect="1" noChangeArrowheads="1"/>
                    </pic:cNvPicPr>
                  </pic:nvPicPr>
                  <pic:blipFill>
                    <a:blip r:embed="rId2409">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77470" cy="93980"/>
            <wp:effectExtent l="0" t="0" r="0" b="0"/>
            <wp:docPr id="2408" name="Picture 2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8"/>
                    <pic:cNvPicPr>
                      <a:picLocks noChangeAspect="1" noChangeArrowheads="1"/>
                    </pic:cNvPicPr>
                  </pic:nvPicPr>
                  <pic:blipFill>
                    <a:blip r:embed="rId241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7"/>
          <w:szCs w:val="17"/>
          <w:b w:val="1"/>
          <w:bCs w:val="1"/>
          <w:color w:val="auto"/>
        </w:rPr>
        <w:t>-</w:t>
      </w:r>
      <w:r>
        <w:rPr>
          <w:sz w:val="1"/>
          <w:szCs w:val="1"/>
          <w:color w:val="auto"/>
        </w:rPr>
        <w:drawing>
          <wp:inline distT="0" distB="0" distL="0" distR="0">
            <wp:extent cx="110490" cy="120015"/>
            <wp:effectExtent l="0" t="0" r="0" b="0"/>
            <wp:docPr id="2409" name="Picture 2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9"/>
                    <pic:cNvPicPr>
                      <a:picLocks noChangeAspect="1" noChangeArrowheads="1"/>
                    </pic:cNvPicPr>
                  </pic:nvPicPr>
                  <pic:blipFill>
                    <a:blip r:embed="rId2411">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53670" cy="118110"/>
            <wp:effectExtent l="0" t="0" r="0" b="0"/>
            <wp:docPr id="2410" name="Picture 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0"/>
                    <pic:cNvPicPr>
                      <a:picLocks noChangeAspect="1" noChangeArrowheads="1"/>
                    </pic:cNvPicPr>
                  </pic:nvPicPr>
                  <pic:blipFill>
                    <a:blip r:embed="rId2412">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80010" cy="118110"/>
            <wp:effectExtent l="0" t="0" r="0" b="0"/>
            <wp:docPr id="2411" name="Picture 2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1"/>
                    <pic:cNvPicPr>
                      <a:picLocks noChangeAspect="1" noChangeArrowheads="1"/>
                    </pic:cNvPicPr>
                  </pic:nvPicPr>
                  <pic:blipFill>
                    <a:blip r:embed="rId2413">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100330" cy="116840"/>
            <wp:effectExtent l="0" t="0" r="0" b="0"/>
            <wp:docPr id="2412" name="Picture 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2"/>
                    <pic:cNvPicPr>
                      <a:picLocks noChangeAspect="1" noChangeArrowheads="1"/>
                    </pic:cNvPicPr>
                  </pic:nvPicPr>
                  <pic:blipFill>
                    <a:blip r:embed="rId2414">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110490" cy="118110"/>
            <wp:effectExtent l="0" t="0" r="0" b="0"/>
            <wp:docPr id="2413" name="Picture 2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3"/>
                    <pic:cNvPicPr>
                      <a:picLocks noChangeAspect="1" noChangeArrowheads="1"/>
                    </pic:cNvPicPr>
                  </pic:nvPicPr>
                  <pic:blipFill>
                    <a:blip r:embed="rId2415">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37465" cy="118110"/>
            <wp:effectExtent l="0" t="0" r="0" b="0"/>
            <wp:docPr id="2414" name="Picture 2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4"/>
                    <pic:cNvPicPr>
                      <a:picLocks noChangeAspect="1" noChangeArrowheads="1"/>
                    </pic:cNvPicPr>
                  </pic:nvPicPr>
                  <pic:blipFill>
                    <a:blip r:embed="rId2416">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58115" cy="118110"/>
            <wp:effectExtent l="0" t="0" r="0" b="0"/>
            <wp:docPr id="2415" name="Picture 2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5"/>
                    <pic:cNvPicPr>
                      <a:picLocks noChangeAspect="1" noChangeArrowheads="1"/>
                    </pic:cNvPicPr>
                  </pic:nvPicPr>
                  <pic:blipFill>
                    <a:blip r:embed="rId2417">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01600" cy="118110"/>
            <wp:effectExtent l="0" t="0" r="0" b="0"/>
            <wp:docPr id="2416" name="Picture 2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6"/>
                    <pic:cNvPicPr>
                      <a:picLocks noChangeAspect="1" noChangeArrowheads="1"/>
                    </pic:cNvPicPr>
                  </pic:nvPicPr>
                  <pic:blipFill>
                    <a:blip r:embed="rId2418">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51765" cy="111760"/>
            <wp:effectExtent l="0" t="0" r="0" b="0"/>
            <wp:docPr id="2417" name="Picture 2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7"/>
                    <pic:cNvPicPr>
                      <a:picLocks noChangeAspect="1" noChangeArrowheads="1"/>
                    </pic:cNvPicPr>
                  </pic:nvPicPr>
                  <pic:blipFill>
                    <a:blip r:embed="rId2419">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37465" cy="37465"/>
            <wp:effectExtent l="0" t="0" r="0" b="0"/>
            <wp:docPr id="2418" name="Picture 2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8"/>
                    <pic:cNvPicPr>
                      <a:picLocks noChangeAspect="1" noChangeArrowheads="1"/>
                    </pic:cNvPicPr>
                  </pic:nvPicPr>
                  <pic:blipFill>
                    <a:blip r:embed="rId2420">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70180" cy="116840"/>
            <wp:effectExtent l="0" t="0" r="0" b="0"/>
            <wp:docPr id="2419" name="Picture 2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9"/>
                    <pic:cNvPicPr>
                      <a:picLocks noChangeAspect="1" noChangeArrowheads="1"/>
                    </pic:cNvPicPr>
                  </pic:nvPicPr>
                  <pic:blipFill>
                    <a:blip r:embed="rId2421">
                      <a:extLst>
                        <a:ext uri="{28A0092B-C50C-407E-A947-70E740481C1C}"/>
                      </a:extLst>
                    </a:blip>
                    <a:srcRect/>
                    <a:stretch>
                      <a:fillRect/>
                    </a:stretch>
                  </pic:blipFill>
                  <pic:spPr bwMode="auto">
                    <a:xfrm>
                      <a:off x="0" y="0"/>
                      <a:ext cx="170180" cy="116840"/>
                    </a:xfrm>
                    <a:prstGeom prst="rect">
                      <a:avLst/>
                    </a:prstGeom>
                    <a:noFill/>
                    <a:ln>
                      <a:noFill/>
                    </a:ln>
                  </pic:spPr>
                </pic:pic>
              </a:graphicData>
            </a:graphic>
          </wp:inline>
        </w:drawing>
        <w:drawing>
          <wp:inline distT="0" distB="0" distL="0" distR="0">
            <wp:extent cx="128905" cy="120015"/>
            <wp:effectExtent l="0" t="0" r="0" b="0"/>
            <wp:docPr id="2420" name="Picture 2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0"/>
                    <pic:cNvPicPr>
                      <a:picLocks noChangeAspect="1" noChangeArrowheads="1"/>
                    </pic:cNvPicPr>
                  </pic:nvPicPr>
                  <pic:blipFill>
                    <a:blip r:embed="rId2422">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153670" cy="111760"/>
            <wp:effectExtent l="0" t="0" r="0" b="0"/>
            <wp:docPr id="2421" name="Picture 2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1"/>
                    <pic:cNvPicPr>
                      <a:picLocks noChangeAspect="1" noChangeArrowheads="1"/>
                    </pic:cNvPicPr>
                  </pic:nvPicPr>
                  <pic:blipFill>
                    <a:blip r:embed="rId2423">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77470" cy="93980"/>
            <wp:effectExtent l="0" t="0" r="0" b="0"/>
            <wp:docPr id="2422" name="Picture 2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2"/>
                    <pic:cNvPicPr>
                      <a:picLocks noChangeAspect="1" noChangeArrowheads="1"/>
                    </pic:cNvPicPr>
                  </pic:nvPicPr>
                  <pic:blipFill>
                    <a:blip r:embed="rId242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7"/>
          <w:szCs w:val="17"/>
          <w:b w:val="1"/>
          <w:bCs w:val="1"/>
          <w:color w:val="auto"/>
        </w:rPr>
        <w:t>-</w:t>
      </w:r>
      <w:r>
        <w:rPr>
          <w:sz w:val="1"/>
          <w:szCs w:val="1"/>
          <w:color w:val="auto"/>
        </w:rPr>
        <w:drawing>
          <wp:inline distT="0" distB="0" distL="0" distR="0">
            <wp:extent cx="110490" cy="120015"/>
            <wp:effectExtent l="0" t="0" r="0" b="0"/>
            <wp:docPr id="2423" name="Picture 2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3"/>
                    <pic:cNvPicPr>
                      <a:picLocks noChangeAspect="1" noChangeArrowheads="1"/>
                    </pic:cNvPicPr>
                  </pic:nvPicPr>
                  <pic:blipFill>
                    <a:blip r:embed="rId2425">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53670" cy="118110"/>
            <wp:effectExtent l="0" t="0" r="0" b="0"/>
            <wp:docPr id="2424" name="Picture 2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4"/>
                    <pic:cNvPicPr>
                      <a:picLocks noChangeAspect="1" noChangeArrowheads="1"/>
                    </pic:cNvPicPr>
                  </pic:nvPicPr>
                  <pic:blipFill>
                    <a:blip r:embed="rId2426">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77470" cy="118110"/>
            <wp:effectExtent l="0" t="0" r="0" b="0"/>
            <wp:docPr id="2425" name="Picture 2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5"/>
                    <pic:cNvPicPr>
                      <a:picLocks noChangeAspect="1" noChangeArrowheads="1"/>
                    </pic:cNvPicPr>
                  </pic:nvPicPr>
                  <pic:blipFill>
                    <a:blip r:embed="rId2427">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r>
      <w:r>
        <w:rPr>
          <w:rFonts w:ascii="Arial" w:cs="Arial" w:eastAsia="Arial" w:hAnsi="Arial"/>
          <w:sz w:val="17"/>
          <w:szCs w:val="17"/>
          <w:b w:val="1"/>
          <w:bCs w:val="1"/>
          <w:color w:val="auto"/>
        </w:rPr>
        <w:t xml:space="preserve">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w:t>
      </w:r>
      <w:r>
        <w:rPr>
          <w:sz w:val="1"/>
          <w:szCs w:val="1"/>
          <w:color w:val="auto"/>
        </w:rPr>
        <w:drawing>
          <wp:inline distT="0" distB="0" distL="0" distR="0">
            <wp:extent cx="110490" cy="118110"/>
            <wp:effectExtent l="0" t="0" r="0" b="0"/>
            <wp:docPr id="2426" name="Picture 2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6"/>
                    <pic:cNvPicPr>
                      <a:picLocks noChangeAspect="1" noChangeArrowheads="1"/>
                    </pic:cNvPicPr>
                  </pic:nvPicPr>
                  <pic:blipFill>
                    <a:blip r:embed="rId2428">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0495" cy="118110"/>
            <wp:effectExtent l="0" t="0" r="0" b="0"/>
            <wp:docPr id="2427" name="Picture 2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7"/>
                    <pic:cNvPicPr>
                      <a:picLocks noChangeAspect="1" noChangeArrowheads="1"/>
                    </pic:cNvPicPr>
                  </pic:nvPicPr>
                  <pic:blipFill>
                    <a:blip r:embed="rId2429">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37465" cy="118110"/>
            <wp:effectExtent l="0" t="0" r="0" b="0"/>
            <wp:docPr id="2428" name="Picture 2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8"/>
                    <pic:cNvPicPr>
                      <a:picLocks noChangeAspect="1" noChangeArrowheads="1"/>
                    </pic:cNvPicPr>
                  </pic:nvPicPr>
                  <pic:blipFill>
                    <a:blip r:embed="rId2430">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06045" cy="118110"/>
            <wp:effectExtent l="0" t="0" r="0" b="0"/>
            <wp:docPr id="2429" name="Picture 2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9"/>
                    <pic:cNvPicPr>
                      <a:picLocks noChangeAspect="1" noChangeArrowheads="1"/>
                    </pic:cNvPicPr>
                  </pic:nvPicPr>
                  <pic:blipFill>
                    <a:blip r:embed="rId2431">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04775" cy="116840"/>
            <wp:effectExtent l="0" t="0" r="0" b="0"/>
            <wp:docPr id="2430" name="Picture 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0"/>
                    <pic:cNvPicPr>
                      <a:picLocks noChangeAspect="1" noChangeArrowheads="1"/>
                    </pic:cNvPicPr>
                  </pic:nvPicPr>
                  <pic:blipFill>
                    <a:blip r:embed="rId2432">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07950" cy="118110"/>
            <wp:effectExtent l="0" t="0" r="0" b="0"/>
            <wp:docPr id="2431" name="Picture 2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1"/>
                    <pic:cNvPicPr>
                      <a:picLocks noChangeAspect="1" noChangeArrowheads="1"/>
                    </pic:cNvPicPr>
                  </pic:nvPicPr>
                  <pic:blipFill>
                    <a:blip r:embed="rId2433">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10490" cy="118110"/>
            <wp:effectExtent l="0" t="0" r="0" b="0"/>
            <wp:docPr id="2432" name="Picture 2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2"/>
                    <pic:cNvPicPr>
                      <a:picLocks noChangeAspect="1" noChangeArrowheads="1"/>
                    </pic:cNvPicPr>
                  </pic:nvPicPr>
                  <pic:blipFill>
                    <a:blip r:embed="rId2434">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01600" cy="116840"/>
            <wp:effectExtent l="0" t="0" r="0" b="0"/>
            <wp:docPr id="2433" name="Picture 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3"/>
                    <pic:cNvPicPr>
                      <a:picLocks noChangeAspect="1" noChangeArrowheads="1"/>
                    </pic:cNvPicPr>
                  </pic:nvPicPr>
                  <pic:blipFill>
                    <a:blip r:embed="rId2435">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10490" cy="118110"/>
            <wp:effectExtent l="0" t="0" r="0" b="0"/>
            <wp:docPr id="2434" name="Picture 2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2436">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04775" cy="118110"/>
            <wp:effectExtent l="0" t="0" r="0" b="0"/>
            <wp:docPr id="2435" name="Picture 2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5"/>
                    <pic:cNvPicPr>
                      <a:picLocks noChangeAspect="1" noChangeArrowheads="1"/>
                    </pic:cNvPicPr>
                  </pic:nvPicPr>
                  <pic:blipFill>
                    <a:blip r:embed="rId2437">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86690" cy="95250"/>
            <wp:effectExtent l="0" t="0" r="0" b="0"/>
            <wp:docPr id="2436" name="Picture 2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6"/>
                    <pic:cNvPicPr>
                      <a:picLocks noChangeAspect="1" noChangeArrowheads="1"/>
                    </pic:cNvPicPr>
                  </pic:nvPicPr>
                  <pic:blipFill>
                    <a:blip r:embed="rId2438">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83185" cy="113030"/>
            <wp:effectExtent l="0" t="0" r="0" b="0"/>
            <wp:docPr id="2437" name="Picture 2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7"/>
                    <pic:cNvPicPr>
                      <a:picLocks noChangeAspect="1" noChangeArrowheads="1"/>
                    </pic:cNvPicPr>
                  </pic:nvPicPr>
                  <pic:blipFill>
                    <a:blip r:embed="rId2439">
                      <a:extLst>
                        <a:ext uri="{28A0092B-C50C-407E-A947-70E740481C1C}"/>
                      </a:extLst>
                    </a:blip>
                    <a:srcRect/>
                    <a:stretch>
                      <a:fillRect/>
                    </a:stretch>
                  </pic:blipFill>
                  <pic:spPr bwMode="auto">
                    <a:xfrm>
                      <a:off x="0" y="0"/>
                      <a:ext cx="83185" cy="113030"/>
                    </a:xfrm>
                    <a:prstGeom prst="rect">
                      <a:avLst/>
                    </a:prstGeom>
                    <a:noFill/>
                    <a:ln>
                      <a:noFill/>
                    </a:ln>
                  </pic:spPr>
                </pic:pic>
              </a:graphicData>
            </a:graphic>
          </wp:inline>
        </w:drawing>
        <w:drawing>
          <wp:inline distT="0" distB="0" distL="0" distR="0">
            <wp:extent cx="153670" cy="118110"/>
            <wp:effectExtent l="0" t="0" r="0" b="0"/>
            <wp:docPr id="2438" name="Picture 2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8"/>
                    <pic:cNvPicPr>
                      <a:picLocks noChangeAspect="1" noChangeArrowheads="1"/>
                    </pic:cNvPicPr>
                  </pic:nvPicPr>
                  <pic:blipFill>
                    <a:blip r:embed="rId2440">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44145" cy="95250"/>
            <wp:effectExtent l="0" t="0" r="0" b="0"/>
            <wp:docPr id="2439" name="Picture 2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9"/>
                    <pic:cNvPicPr>
                      <a:picLocks noChangeAspect="1" noChangeArrowheads="1"/>
                    </pic:cNvPicPr>
                  </pic:nvPicPr>
                  <pic:blipFill>
                    <a:blip r:embed="rId2441">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06045" cy="137160"/>
            <wp:effectExtent l="0" t="0" r="0" b="0"/>
            <wp:docPr id="2440" name="Picture 2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0"/>
                    <pic:cNvPicPr>
                      <a:picLocks noChangeAspect="1" noChangeArrowheads="1"/>
                    </pic:cNvPicPr>
                  </pic:nvPicPr>
                  <pic:blipFill>
                    <a:blip r:embed="rId2442">
                      <a:extLst>
                        <a:ext uri="{28A0092B-C50C-407E-A947-70E740481C1C}"/>
                      </a:extLst>
                    </a:blip>
                    <a:srcRect/>
                    <a:stretch>
                      <a:fillRect/>
                    </a:stretch>
                  </pic:blipFill>
                  <pic:spPr bwMode="auto">
                    <a:xfrm>
                      <a:off x="0" y="0"/>
                      <a:ext cx="106045" cy="137160"/>
                    </a:xfrm>
                    <a:prstGeom prst="rect">
                      <a:avLst/>
                    </a:prstGeom>
                    <a:noFill/>
                    <a:ln>
                      <a:noFill/>
                    </a:ln>
                  </pic:spPr>
                </pic:pic>
              </a:graphicData>
            </a:graphic>
          </wp:inline>
        </w:drawing>
        <w:drawing>
          <wp:inline distT="0" distB="0" distL="0" distR="0">
            <wp:extent cx="153670" cy="95250"/>
            <wp:effectExtent l="0" t="0" r="0" b="0"/>
            <wp:docPr id="2441" name="Picture 2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1"/>
                    <pic:cNvPicPr>
                      <a:picLocks noChangeAspect="1" noChangeArrowheads="1"/>
                    </pic:cNvPicPr>
                  </pic:nvPicPr>
                  <pic:blipFill>
                    <a:blip r:embed="rId244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2442" name="Picture 2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2"/>
                    <pic:cNvPicPr>
                      <a:picLocks noChangeAspect="1" noChangeArrowheads="1"/>
                    </pic:cNvPicPr>
                  </pic:nvPicPr>
                  <pic:blipFill>
                    <a:blip r:embed="rId2444">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24460" cy="116840"/>
            <wp:effectExtent l="0" t="0" r="0" b="0"/>
            <wp:docPr id="2443" name="Picture 2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3"/>
                    <pic:cNvPicPr>
                      <a:picLocks noChangeAspect="1" noChangeArrowheads="1"/>
                    </pic:cNvPicPr>
                  </pic:nvPicPr>
                  <pic:blipFill>
                    <a:blip r:embed="rId2445">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86360" cy="95250"/>
            <wp:effectExtent l="0" t="0" r="0" b="0"/>
            <wp:docPr id="2444" name="Picture 2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4"/>
                    <pic:cNvPicPr>
                      <a:picLocks noChangeAspect="1" noChangeArrowheads="1"/>
                    </pic:cNvPicPr>
                  </pic:nvPicPr>
                  <pic:blipFill>
                    <a:blip r:embed="rId244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7635" cy="139065"/>
            <wp:effectExtent l="0" t="0" r="0" b="0"/>
            <wp:docPr id="2445" name="Picture 2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5"/>
                    <pic:cNvPicPr>
                      <a:picLocks noChangeAspect="1" noChangeArrowheads="1"/>
                    </pic:cNvPicPr>
                  </pic:nvPicPr>
                  <pic:blipFill>
                    <a:blip r:embed="rId2447">
                      <a:extLst>
                        <a:ext uri="{28A0092B-C50C-407E-A947-70E740481C1C}"/>
                      </a:extLst>
                    </a:blip>
                    <a:srcRect/>
                    <a:stretch>
                      <a:fillRect/>
                    </a:stretch>
                  </pic:blipFill>
                  <pic:spPr bwMode="auto">
                    <a:xfrm>
                      <a:off x="0" y="0"/>
                      <a:ext cx="127635" cy="139065"/>
                    </a:xfrm>
                    <a:prstGeom prst="rect">
                      <a:avLst/>
                    </a:prstGeom>
                    <a:noFill/>
                    <a:ln>
                      <a:noFill/>
                    </a:ln>
                  </pic:spPr>
                </pic:pic>
              </a:graphicData>
            </a:graphic>
          </wp:inline>
        </w:drawing>
        <w:drawing>
          <wp:inline distT="0" distB="0" distL="0" distR="0">
            <wp:extent cx="127635" cy="116840"/>
            <wp:effectExtent l="0" t="0" r="0" b="0"/>
            <wp:docPr id="2446" name="Picture 2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6"/>
                    <pic:cNvPicPr>
                      <a:picLocks noChangeAspect="1" noChangeArrowheads="1"/>
                    </pic:cNvPicPr>
                  </pic:nvPicPr>
                  <pic:blipFill>
                    <a:blip r:embed="rId2448">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2447" name="Picture 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7"/>
                    <pic:cNvPicPr>
                      <a:picLocks noChangeAspect="1" noChangeArrowheads="1"/>
                    </pic:cNvPicPr>
                  </pic:nvPicPr>
                  <pic:blipFill>
                    <a:blip r:embed="rId2449">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23190" cy="116840"/>
            <wp:effectExtent l="0" t="0" r="0" b="0"/>
            <wp:docPr id="2448" name="Picture 2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8"/>
                    <pic:cNvPicPr>
                      <a:picLocks noChangeAspect="1" noChangeArrowheads="1"/>
                    </pic:cNvPicPr>
                  </pic:nvPicPr>
                  <pic:blipFill>
                    <a:blip r:embed="rId245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7950" cy="118110"/>
            <wp:effectExtent l="0" t="0" r="0" b="0"/>
            <wp:docPr id="2449" name="Picture 2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9"/>
                    <pic:cNvPicPr>
                      <a:picLocks noChangeAspect="1" noChangeArrowheads="1"/>
                    </pic:cNvPicPr>
                  </pic:nvPicPr>
                  <pic:blipFill>
                    <a:blip r:embed="rId2451">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1765" cy="95250"/>
            <wp:effectExtent l="0" t="0" r="0" b="0"/>
            <wp:docPr id="2450" name="Picture 2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0"/>
                    <pic:cNvPicPr>
                      <a:picLocks noChangeAspect="1" noChangeArrowheads="1"/>
                    </pic:cNvPicPr>
                  </pic:nvPicPr>
                  <pic:blipFill>
                    <a:blip r:embed="rId245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5880" cy="55880"/>
            <wp:effectExtent l="0" t="0" r="0" b="0"/>
            <wp:docPr id="2451" name="Picture 2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1"/>
                    <pic:cNvPicPr>
                      <a:picLocks noChangeAspect="1" noChangeArrowheads="1"/>
                    </pic:cNvPicPr>
                  </pic:nvPicPr>
                  <pic:blipFill>
                    <a:blip r:embed="rId2453">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77800" cy="116840"/>
            <wp:effectExtent l="0" t="0" r="0" b="0"/>
            <wp:docPr id="2452" name="Picture 2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2"/>
                    <pic:cNvPicPr>
                      <a:picLocks noChangeAspect="1" noChangeArrowheads="1"/>
                    </pic:cNvPicPr>
                  </pic:nvPicPr>
                  <pic:blipFill>
                    <a:blip r:embed="rId2454">
                      <a:extLst>
                        <a:ext uri="{28A0092B-C50C-407E-A947-70E740481C1C}"/>
                      </a:extLst>
                    </a:blip>
                    <a:srcRect/>
                    <a:stretch>
                      <a:fillRect/>
                    </a:stretch>
                  </pic:blipFill>
                  <pic:spPr bwMode="auto">
                    <a:xfrm>
                      <a:off x="0" y="0"/>
                      <a:ext cx="177800" cy="116840"/>
                    </a:xfrm>
                    <a:prstGeom prst="rect">
                      <a:avLst/>
                    </a:prstGeom>
                    <a:noFill/>
                    <a:ln>
                      <a:noFill/>
                    </a:ln>
                  </pic:spPr>
                </pic:pic>
              </a:graphicData>
            </a:graphic>
          </wp:inline>
        </w:drawing>
        <w:drawing>
          <wp:inline distT="0" distB="0" distL="0" distR="0">
            <wp:extent cx="135255" cy="95250"/>
            <wp:effectExtent l="0" t="0" r="0" b="0"/>
            <wp:docPr id="2453" name="Picture 2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3"/>
                    <pic:cNvPicPr>
                      <a:picLocks noChangeAspect="1" noChangeArrowheads="1"/>
                    </pic:cNvPicPr>
                  </pic:nvPicPr>
                  <pic:blipFill>
                    <a:blip r:embed="rId2455">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6360" cy="95250"/>
            <wp:effectExtent l="0" t="0" r="0" b="0"/>
            <wp:docPr id="2454" name="Picture 2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4"/>
                    <pic:cNvPicPr>
                      <a:picLocks noChangeAspect="1" noChangeArrowheads="1"/>
                    </pic:cNvPicPr>
                  </pic:nvPicPr>
                  <pic:blipFill>
                    <a:blip r:embed="rId245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7"/>
          <w:szCs w:val="17"/>
          <w:b w:val="1"/>
          <w:bCs w:val="1"/>
          <w:color w:val="auto"/>
        </w:rPr>
        <w:t xml:space="preserve"> patients perceive their symptoms to have improved merely due to their awareness of receiving an experimental treatment. In addition, open-</w:t>
      </w:r>
      <w:r>
        <w:rPr>
          <w:sz w:val="1"/>
          <w:szCs w:val="1"/>
          <w:color w:val="auto"/>
        </w:rPr>
        <w:drawing>
          <wp:inline distT="0" distB="0" distL="0" distR="0">
            <wp:extent cx="110490" cy="120015"/>
            <wp:effectExtent l="0" t="0" r="0" b="0"/>
            <wp:docPr id="2455" name="Picture 2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5"/>
                    <pic:cNvPicPr>
                      <a:picLocks noChangeAspect="1" noChangeArrowheads="1"/>
                    </pic:cNvPicPr>
                  </pic:nvPicPr>
                  <pic:blipFill>
                    <a:blip r:embed="rId2457">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51765" cy="118110"/>
            <wp:effectExtent l="0" t="0" r="0" b="0"/>
            <wp:docPr id="2456" name="Picture 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6"/>
                    <pic:cNvPicPr>
                      <a:picLocks noChangeAspect="1" noChangeArrowheads="1"/>
                    </pic:cNvPicPr>
                  </pic:nvPicPr>
                  <pic:blipFill>
                    <a:blip r:embed="rId2458">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37465" cy="118110"/>
            <wp:effectExtent l="0" t="0" r="0" b="0"/>
            <wp:docPr id="2457" name="Picture 2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7"/>
                    <pic:cNvPicPr>
                      <a:picLocks noChangeAspect="1" noChangeArrowheads="1"/>
                    </pic:cNvPicPr>
                  </pic:nvPicPr>
                  <pic:blipFill>
                    <a:blip r:embed="rId2459">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04775" cy="120015"/>
            <wp:effectExtent l="0" t="0" r="0" b="0"/>
            <wp:docPr id="2458" name="Picture 2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8"/>
                    <pic:cNvPicPr>
                      <a:picLocks noChangeAspect="1" noChangeArrowheads="1"/>
                    </pic:cNvPicPr>
                  </pic:nvPicPr>
                  <pic:blipFill>
                    <a:blip r:embed="rId2460">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04775" cy="116840"/>
            <wp:effectExtent l="0" t="0" r="0" b="0"/>
            <wp:docPr id="2459" name="Picture 2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9"/>
                    <pic:cNvPicPr>
                      <a:picLocks noChangeAspect="1" noChangeArrowheads="1"/>
                    </pic:cNvPicPr>
                  </pic:nvPicPr>
                  <pic:blipFill>
                    <a:blip r:embed="rId2461">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06045" cy="118110"/>
            <wp:effectExtent l="0" t="0" r="0" b="0"/>
            <wp:docPr id="2460" name="Picture 2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0"/>
                    <pic:cNvPicPr>
                      <a:picLocks noChangeAspect="1" noChangeArrowheads="1"/>
                    </pic:cNvPicPr>
                  </pic:nvPicPr>
                  <pic:blipFill>
                    <a:blip r:embed="rId2462">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12395" cy="120015"/>
            <wp:effectExtent l="0" t="0" r="0" b="0"/>
            <wp:docPr id="2461" name="Picture 2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1"/>
                    <pic:cNvPicPr>
                      <a:picLocks noChangeAspect="1" noChangeArrowheads="1"/>
                    </pic:cNvPicPr>
                  </pic:nvPicPr>
                  <pic:blipFill>
                    <a:blip r:embed="rId2463">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00330" cy="116840"/>
            <wp:effectExtent l="0" t="0" r="0" b="0"/>
            <wp:docPr id="2462" name="Picture 2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2"/>
                    <pic:cNvPicPr>
                      <a:picLocks noChangeAspect="1" noChangeArrowheads="1"/>
                    </pic:cNvPicPr>
                  </pic:nvPicPr>
                  <pic:blipFill>
                    <a:blip r:embed="rId2464">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109220" cy="118110"/>
            <wp:effectExtent l="0" t="0" r="0" b="0"/>
            <wp:docPr id="2463" name="Picture 2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3"/>
                    <pic:cNvPicPr>
                      <a:picLocks noChangeAspect="1" noChangeArrowheads="1"/>
                    </pic:cNvPicPr>
                  </pic:nvPicPr>
                  <pic:blipFill>
                    <a:blip r:embed="rId2465">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04775" cy="120015"/>
            <wp:effectExtent l="0" t="0" r="0" b="0"/>
            <wp:docPr id="2464" name="Picture 2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4"/>
                    <pic:cNvPicPr>
                      <a:picLocks noChangeAspect="1" noChangeArrowheads="1"/>
                    </pic:cNvPicPr>
                  </pic:nvPicPr>
                  <pic:blipFill>
                    <a:blip r:embed="rId2466">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88595" cy="95250"/>
            <wp:effectExtent l="0" t="0" r="0" b="0"/>
            <wp:docPr id="2465" name="Picture 2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5"/>
                    <pic:cNvPicPr>
                      <a:picLocks noChangeAspect="1" noChangeArrowheads="1"/>
                    </pic:cNvPicPr>
                  </pic:nvPicPr>
                  <pic:blipFill>
                    <a:blip r:embed="rId2467">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81915" cy="111760"/>
            <wp:effectExtent l="0" t="0" r="0" b="0"/>
            <wp:docPr id="2466" name="Picture 2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6"/>
                    <pic:cNvPicPr>
                      <a:picLocks noChangeAspect="1" noChangeArrowheads="1"/>
                    </pic:cNvPicPr>
                  </pic:nvPicPr>
                  <pic:blipFill>
                    <a:blip r:embed="rId2468">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51765" cy="118110"/>
            <wp:effectExtent l="0" t="0" r="0" b="0"/>
            <wp:docPr id="2467" name="Picture 2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7"/>
                    <pic:cNvPicPr>
                      <a:picLocks noChangeAspect="1" noChangeArrowheads="1"/>
                    </pic:cNvPicPr>
                  </pic:nvPicPr>
                  <pic:blipFill>
                    <a:blip r:embed="rId2469">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46050" cy="95250"/>
            <wp:effectExtent l="0" t="0" r="0" b="0"/>
            <wp:docPr id="2468" name="Picture 2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8"/>
                    <pic:cNvPicPr>
                      <a:picLocks noChangeAspect="1" noChangeArrowheads="1"/>
                    </pic:cNvPicPr>
                  </pic:nvPicPr>
                  <pic:blipFill>
                    <a:blip r:embed="rId2470">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7950" cy="135890"/>
            <wp:effectExtent l="0" t="0" r="0" b="0"/>
            <wp:docPr id="2469" name="Picture 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9"/>
                    <pic:cNvPicPr>
                      <a:picLocks noChangeAspect="1" noChangeArrowheads="1"/>
                    </pic:cNvPicPr>
                  </pic:nvPicPr>
                  <pic:blipFill>
                    <a:blip r:embed="rId2471">
                      <a:extLst>
                        <a:ext uri="{28A0092B-C50C-407E-A947-70E740481C1C}"/>
                      </a:extLst>
                    </a:blip>
                    <a:srcRect/>
                    <a:stretch>
                      <a:fillRect/>
                    </a:stretch>
                  </pic:blipFill>
                  <pic:spPr bwMode="auto">
                    <a:xfrm>
                      <a:off x="0" y="0"/>
                      <a:ext cx="107950" cy="135890"/>
                    </a:xfrm>
                    <a:prstGeom prst="rect">
                      <a:avLst/>
                    </a:prstGeom>
                    <a:noFill/>
                    <a:ln>
                      <a:noFill/>
                    </a:ln>
                  </pic:spPr>
                </pic:pic>
              </a:graphicData>
            </a:graphic>
          </wp:inline>
        </w:drawing>
        <w:drawing>
          <wp:inline distT="0" distB="0" distL="0" distR="0">
            <wp:extent cx="153670" cy="95250"/>
            <wp:effectExtent l="0" t="0" r="0" b="0"/>
            <wp:docPr id="2470" name="Picture 2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0"/>
                    <pic:cNvPicPr>
                      <a:picLocks noChangeAspect="1" noChangeArrowheads="1"/>
                    </pic:cNvPicPr>
                  </pic:nvPicPr>
                  <pic:blipFill>
                    <a:blip r:embed="rId247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2471" name="Picture 2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1"/>
                    <pic:cNvPicPr>
                      <a:picLocks noChangeAspect="1" noChangeArrowheads="1"/>
                    </pic:cNvPicPr>
                  </pic:nvPicPr>
                  <pic:blipFill>
                    <a:blip r:embed="rId2473">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23190" cy="116840"/>
            <wp:effectExtent l="0" t="0" r="0" b="0"/>
            <wp:docPr id="2472" name="Picture 2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2"/>
                    <pic:cNvPicPr>
                      <a:picLocks noChangeAspect="1" noChangeArrowheads="1"/>
                    </pic:cNvPicPr>
                  </pic:nvPicPr>
                  <pic:blipFill>
                    <a:blip r:embed="rId247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95250"/>
            <wp:effectExtent l="0" t="0" r="0" b="0"/>
            <wp:docPr id="2473" name="Picture 2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3"/>
                    <pic:cNvPicPr>
                      <a:picLocks noChangeAspect="1" noChangeArrowheads="1"/>
                    </pic:cNvPicPr>
                  </pic:nvPicPr>
                  <pic:blipFill>
                    <a:blip r:embed="rId247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3185" cy="118110"/>
            <wp:effectExtent l="0" t="0" r="0" b="0"/>
            <wp:docPr id="2474" name="Picture 2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4"/>
                    <pic:cNvPicPr>
                      <a:picLocks noChangeAspect="1" noChangeArrowheads="1"/>
                    </pic:cNvPicPr>
                  </pic:nvPicPr>
                  <pic:blipFill>
                    <a:blip r:embed="rId2476">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47320" cy="93980"/>
            <wp:effectExtent l="0" t="0" r="0" b="0"/>
            <wp:docPr id="2475" name="Picture 2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5"/>
                    <pic:cNvPicPr>
                      <a:picLocks noChangeAspect="1" noChangeArrowheads="1"/>
                    </pic:cNvPicPr>
                  </pic:nvPicPr>
                  <pic:blipFill>
                    <a:blip r:embed="rId2477">
                      <a:extLst>
                        <a:ext uri="{28A0092B-C50C-407E-A947-70E740481C1C}"/>
                      </a:extLst>
                    </a:blip>
                    <a:srcRect/>
                    <a:stretch>
                      <a:fillRect/>
                    </a:stretch>
                  </pic:blipFill>
                  <pic:spPr bwMode="auto">
                    <a:xfrm>
                      <a:off x="0" y="0"/>
                      <a:ext cx="147320" cy="93980"/>
                    </a:xfrm>
                    <a:prstGeom prst="rect">
                      <a:avLst/>
                    </a:prstGeom>
                    <a:noFill/>
                    <a:ln>
                      <a:noFill/>
                    </a:ln>
                  </pic:spPr>
                </pic:pic>
              </a:graphicData>
            </a:graphic>
          </wp:inline>
        </w:drawing>
        <w:drawing>
          <wp:inline distT="0" distB="0" distL="0" distR="0">
            <wp:extent cx="150495" cy="95250"/>
            <wp:effectExtent l="0" t="0" r="0" b="0"/>
            <wp:docPr id="2476" name="Picture 2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6"/>
                    <pic:cNvPicPr>
                      <a:picLocks noChangeAspect="1" noChangeArrowheads="1"/>
                    </pic:cNvPicPr>
                  </pic:nvPicPr>
                  <pic:blipFill>
                    <a:blip r:embed="rId247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8740" cy="118110"/>
            <wp:effectExtent l="0" t="0" r="0" b="0"/>
            <wp:docPr id="2477" name="Picture 2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7"/>
                    <pic:cNvPicPr>
                      <a:picLocks noChangeAspect="1" noChangeArrowheads="1"/>
                    </pic:cNvPicPr>
                  </pic:nvPicPr>
                  <pic:blipFill>
                    <a:blip r:embed="rId2479">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8115" cy="113030"/>
            <wp:effectExtent l="0" t="0" r="0" b="0"/>
            <wp:docPr id="2478" name="Picture 2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8"/>
                    <pic:cNvPicPr>
                      <a:picLocks noChangeAspect="1" noChangeArrowheads="1"/>
                    </pic:cNvPicPr>
                  </pic:nvPicPr>
                  <pic:blipFill>
                    <a:blip r:embed="rId2480">
                      <a:extLst>
                        <a:ext uri="{28A0092B-C50C-407E-A947-70E740481C1C}"/>
                      </a:extLst>
                    </a:blip>
                    <a:srcRect/>
                    <a:stretch>
                      <a:fillRect/>
                    </a:stretch>
                  </pic:blipFill>
                  <pic:spPr bwMode="auto">
                    <a:xfrm>
                      <a:off x="0" y="0"/>
                      <a:ext cx="158115" cy="113030"/>
                    </a:xfrm>
                    <a:prstGeom prst="rect">
                      <a:avLst/>
                    </a:prstGeom>
                    <a:noFill/>
                    <a:ln>
                      <a:noFill/>
                    </a:ln>
                  </pic:spPr>
                </pic:pic>
              </a:graphicData>
            </a:graphic>
          </wp:inline>
        </w:drawing>
        <w:drawing>
          <wp:inline distT="0" distB="0" distL="0" distR="0">
            <wp:extent cx="123190" cy="116840"/>
            <wp:effectExtent l="0" t="0" r="0" b="0"/>
            <wp:docPr id="2479" name="Picture 2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9"/>
                    <pic:cNvPicPr>
                      <a:picLocks noChangeAspect="1" noChangeArrowheads="1"/>
                    </pic:cNvPicPr>
                  </pic:nvPicPr>
                  <pic:blipFill>
                    <a:blip r:embed="rId248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60325" cy="93980"/>
            <wp:effectExtent l="0" t="0" r="0" b="0"/>
            <wp:docPr id="2480" name="Picture 2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0"/>
                    <pic:cNvPicPr>
                      <a:picLocks noChangeAspect="1" noChangeArrowheads="1"/>
                    </pic:cNvPicPr>
                  </pic:nvPicPr>
                  <pic:blipFill>
                    <a:blip r:embed="rId248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07950" cy="118110"/>
            <wp:effectExtent l="0" t="0" r="0" b="0"/>
            <wp:docPr id="2481" name="Picture 2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1"/>
                    <pic:cNvPicPr>
                      <a:picLocks noChangeAspect="1" noChangeArrowheads="1"/>
                    </pic:cNvPicPr>
                  </pic:nvPicPr>
                  <pic:blipFill>
                    <a:blip r:embed="rId2483">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1765" cy="95250"/>
            <wp:effectExtent l="0" t="0" r="0" b="0"/>
            <wp:docPr id="2482" name="Picture 2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2"/>
                    <pic:cNvPicPr>
                      <a:picLocks noChangeAspect="1" noChangeArrowheads="1"/>
                    </pic:cNvPicPr>
                  </pic:nvPicPr>
                  <pic:blipFill>
                    <a:blip r:embed="rId248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5880" cy="55880"/>
            <wp:effectExtent l="0" t="0" r="0" b="0"/>
            <wp:docPr id="2483" name="Picture 2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3"/>
                    <pic:cNvPicPr>
                      <a:picLocks noChangeAspect="1" noChangeArrowheads="1"/>
                    </pic:cNvPicPr>
                  </pic:nvPicPr>
                  <pic:blipFill>
                    <a:blip r:embed="rId2485">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79070" cy="116840"/>
            <wp:effectExtent l="0" t="0" r="0" b="0"/>
            <wp:docPr id="2484" name="Picture 2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4"/>
                    <pic:cNvPicPr>
                      <a:picLocks noChangeAspect="1" noChangeArrowheads="1"/>
                    </pic:cNvPicPr>
                  </pic:nvPicPr>
                  <pic:blipFill>
                    <a:blip r:embed="rId2486">
                      <a:extLst>
                        <a:ext uri="{28A0092B-C50C-407E-A947-70E740481C1C}"/>
                      </a:extLst>
                    </a:blip>
                    <a:srcRect/>
                    <a:stretch>
                      <a:fillRect/>
                    </a:stretch>
                  </pic:blipFill>
                  <pic:spPr bwMode="auto">
                    <a:xfrm>
                      <a:off x="0" y="0"/>
                      <a:ext cx="179070" cy="116840"/>
                    </a:xfrm>
                    <a:prstGeom prst="rect">
                      <a:avLst/>
                    </a:prstGeom>
                    <a:noFill/>
                    <a:ln>
                      <a:noFill/>
                    </a:ln>
                  </pic:spPr>
                </pic:pic>
              </a:graphicData>
            </a:graphic>
          </wp:inline>
        </w:drawing>
        <w:drawing>
          <wp:inline distT="0" distB="0" distL="0" distR="0">
            <wp:extent cx="136525" cy="95250"/>
            <wp:effectExtent l="0" t="0" r="0" b="0"/>
            <wp:docPr id="2485" name="Picture 2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5"/>
                    <pic:cNvPicPr>
                      <a:picLocks noChangeAspect="1" noChangeArrowheads="1"/>
                    </pic:cNvPicPr>
                  </pic:nvPicPr>
                  <pic:blipFill>
                    <a:blip r:embed="rId2487">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86360" cy="95250"/>
            <wp:effectExtent l="0" t="0" r="0" b="0"/>
            <wp:docPr id="2486" name="Picture 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6"/>
                    <pic:cNvPicPr>
                      <a:picLocks noChangeAspect="1" noChangeArrowheads="1"/>
                    </pic:cNvPicPr>
                  </pic:nvPicPr>
                  <pic:blipFill>
                    <a:blip r:embed="rId248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18110" cy="118110"/>
            <wp:effectExtent l="0" t="0" r="0" b="0"/>
            <wp:docPr id="2487" name="Picture 2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7"/>
                    <pic:cNvPicPr>
                      <a:picLocks noChangeAspect="1" noChangeArrowheads="1"/>
                    </pic:cNvPicPr>
                  </pic:nvPicPr>
                  <pic:blipFill>
                    <a:blip r:embed="rId2489">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51765" cy="95250"/>
            <wp:effectExtent l="0" t="0" r="0" b="0"/>
            <wp:docPr id="2488" name="Picture 2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8"/>
                    <pic:cNvPicPr>
                      <a:picLocks noChangeAspect="1" noChangeArrowheads="1"/>
                    </pic:cNvPicPr>
                  </pic:nvPicPr>
                  <pic:blipFill>
                    <a:blip r:embed="rId249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2489" name="Picture 2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9"/>
                    <pic:cNvPicPr>
                      <a:picLocks noChangeAspect="1" noChangeArrowheads="1"/>
                    </pic:cNvPicPr>
                  </pic:nvPicPr>
                  <pic:blipFill>
                    <a:blip r:embed="rId249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95250"/>
            <wp:effectExtent l="0" t="0" r="0" b="0"/>
            <wp:docPr id="2490" name="Picture 2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0"/>
                    <pic:cNvPicPr>
                      <a:picLocks noChangeAspect="1" noChangeArrowheads="1"/>
                    </pic:cNvPicPr>
                  </pic:nvPicPr>
                  <pic:blipFill>
                    <a:blip r:embed="rId249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95250"/>
            <wp:effectExtent l="0" t="0" r="0" b="0"/>
            <wp:docPr id="2491" name="Picture 2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1"/>
                    <pic:cNvPicPr>
                      <a:picLocks noChangeAspect="1" noChangeArrowheads="1"/>
                    </pic:cNvPicPr>
                  </pic:nvPicPr>
                  <pic:blipFill>
                    <a:blip r:embed="rId249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2875" cy="95250"/>
            <wp:effectExtent l="0" t="0" r="0" b="0"/>
            <wp:docPr id="2492" name="Picture 2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2"/>
                    <pic:cNvPicPr>
                      <a:picLocks noChangeAspect="1" noChangeArrowheads="1"/>
                    </pic:cNvPicPr>
                  </pic:nvPicPr>
                  <pic:blipFill>
                    <a:blip r:embed="rId2494">
                      <a:extLst>
                        <a:ext uri="{28A0092B-C50C-407E-A947-70E740481C1C}"/>
                      </a:extLst>
                    </a:blip>
                    <a:srcRect/>
                    <a:stretch>
                      <a:fillRect/>
                    </a:stretch>
                  </pic:blipFill>
                  <pic:spPr bwMode="auto">
                    <a:xfrm>
                      <a:off x="0" y="0"/>
                      <a:ext cx="142875" cy="95250"/>
                    </a:xfrm>
                    <a:prstGeom prst="rect">
                      <a:avLst/>
                    </a:prstGeom>
                    <a:noFill/>
                    <a:ln>
                      <a:noFill/>
                    </a:ln>
                  </pic:spPr>
                </pic:pic>
              </a:graphicData>
            </a:graphic>
          </wp:inline>
        </w:drawing>
        <w:drawing>
          <wp:inline distT="0" distB="0" distL="0" distR="0">
            <wp:extent cx="102870" cy="116840"/>
            <wp:effectExtent l="0" t="0" r="0" b="0"/>
            <wp:docPr id="2493" name="Picture 2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3"/>
                    <pic:cNvPicPr>
                      <a:picLocks noChangeAspect="1" noChangeArrowheads="1"/>
                    </pic:cNvPicPr>
                  </pic:nvPicPr>
                  <pic:blipFill>
                    <a:blip r:embed="rId2495">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81915" cy="113030"/>
            <wp:effectExtent l="0" t="0" r="0" b="0"/>
            <wp:docPr id="2494" name="Picture 2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4"/>
                    <pic:cNvPicPr>
                      <a:picLocks noChangeAspect="1" noChangeArrowheads="1"/>
                    </pic:cNvPicPr>
                  </pic:nvPicPr>
                  <pic:blipFill>
                    <a:blip r:embed="rId2496">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53670" cy="95250"/>
            <wp:effectExtent l="0" t="0" r="0" b="0"/>
            <wp:docPr id="2495" name="Picture 2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5"/>
                    <pic:cNvPicPr>
                      <a:picLocks noChangeAspect="1" noChangeArrowheads="1"/>
                    </pic:cNvPicPr>
                  </pic:nvPicPr>
                  <pic:blipFill>
                    <a:blip r:embed="rId249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2496" name="Picture 2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6"/>
                    <pic:cNvPicPr>
                      <a:picLocks noChangeAspect="1" noChangeArrowheads="1"/>
                    </pic:cNvPicPr>
                  </pic:nvPicPr>
                  <pic:blipFill>
                    <a:blip r:embed="rId249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r>
      <w:r>
        <w:rPr>
          <w:rFonts w:ascii="Arial" w:cs="Arial" w:eastAsia="Arial" w:hAnsi="Arial"/>
          <w:sz w:val="17"/>
          <w:szCs w:val="17"/>
          <w:b w:val="1"/>
          <w:bCs w:val="1"/>
          <w:color w:val="auto"/>
        </w:rPr>
        <w:t xml:space="preserve">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with any of our product candidates for which we include an open-label clinical trial when studied in a controlled environment with a placebo or active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648970</wp:posOffset>
            </wp:positionH>
            <wp:positionV relativeFrom="paragraph">
              <wp:posOffset>-1661795</wp:posOffset>
            </wp:positionV>
            <wp:extent cx="36195" cy="55880"/>
            <wp:wrapNone/>
            <wp:docPr id="2497" name="Picture 2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7"/>
                    <pic:cNvPicPr>
                      <a:picLocks noChangeAspect="1" noChangeArrowheads="1"/>
                    </pic:cNvPicPr>
                  </pic:nvPicPr>
                  <pic:blipFill>
                    <a:blip r:embed="rId2499">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approval from the FDA or a comparable foreign regulatory authority. If we fail to produce positive results in our planned preclinical studies or clinical trials of any of our current or future product candidates, the development timeline and regulatory approval and commercialization prospects for our current or future product candidates, and, correspondingly, our business and financial prospects, would be materially adversely affected. Thus, even if the results from our initial research and preclinical activities appear positive, we do not know whether subsequent clinical studies we may conduct will demonstrate adequate efficacy and safety to result in regulatory approval to market any product candidates.</w:t>
      </w:r>
    </w:p>
    <w:p>
      <w:pPr>
        <w:spacing w:after="0" w:line="108" w:lineRule="exact"/>
        <w:rPr>
          <w:sz w:val="20"/>
          <w:szCs w:val="20"/>
          <w:color w:val="auto"/>
        </w:rPr>
      </w:pPr>
    </w:p>
    <w:p>
      <w:pPr>
        <w:ind w:right="220"/>
        <w:spacing w:after="0" w:line="237" w:lineRule="auto"/>
        <w:rPr>
          <w:sz w:val="20"/>
          <w:szCs w:val="20"/>
          <w:color w:val="auto"/>
        </w:rPr>
      </w:pPr>
      <w:r>
        <w:rPr>
          <w:rFonts w:ascii="Arial" w:cs="Arial" w:eastAsia="Arial" w:hAnsi="Arial"/>
          <w:sz w:val="20"/>
          <w:szCs w:val="20"/>
          <w:b w:val="1"/>
          <w:bCs w:val="1"/>
          <w:color w:val="auto"/>
        </w:rPr>
        <w:t>Interim, top-line and preliminary data from our preclinical studies and clinical trials that we announce or publish from time to time may change as more data become available and are subject to audit and verification procedures that could result in material changes in the final data.</w:t>
      </w:r>
    </w:p>
    <w:p>
      <w:pPr>
        <w:spacing w:after="0" w:line="13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From time to time, we may publicly disclose interim,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may also make assumptions, estimations, calculations and conclusions as part of our analyses of preliminary or topline data, and we may not have received or had the opportunity to fully and carefully evaluate all data. As a result, the interim, topline or preliminary results that we report may differ from future results of the same studies, or different conclusions or considerations may qualify such results, once additional data have been</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94</w:t>
      </w:r>
    </w:p>
    <w:p>
      <w:pPr>
        <w:sectPr>
          <w:pgSz w:w="12240" w:h="15840" w:orient="portrait"/>
          <w:cols w:equalWidth="0" w:num="1">
            <w:col w:w="10080"/>
          </w:cols>
          <w:pgMar w:left="1080" w:top="1086" w:right="1080" w:bottom="154" w:gutter="0" w:footer="0" w:header="0"/>
        </w:sectPr>
      </w:pPr>
    </w:p>
    <w:bookmarkStart w:id="99" w:name="page100"/>
    <w:bookmarkEnd w:id="99"/>
    <w:p>
      <w:pPr>
        <w:spacing w:after="0" w:line="253" w:lineRule="auto"/>
        <w:rPr>
          <w:sz w:val="20"/>
          <w:szCs w:val="20"/>
          <w:color w:val="auto"/>
        </w:rPr>
      </w:pPr>
      <w:r>
        <w:rPr>
          <w:rFonts w:ascii="Arial" w:cs="Arial" w:eastAsia="Arial" w:hAnsi="Arial"/>
          <w:sz w:val="19"/>
          <w:szCs w:val="19"/>
          <w:b w:val="1"/>
          <w:bCs w:val="1"/>
          <w:color w:val="auto"/>
        </w:rPr>
        <w:t>received and fully evaluated. For example, in December 2025, we announced interim data from our ongoing Phase 1/2 clinical study evaluating MRT-2359 in combination with enzalutamide in heavily pretreated patients with metastatic Castration-Resistant Prostate Cancer, or CRPC. While the interim clinical data from the study demonstrated that treatment with MRT-2359 in combination with enzalutamide in mCRPC patients with androgen receptor, or AR, mutations, led to a 100% PSA response rate (4 of 4 patients) and a 100% disease control rate, including 2 patients with RECIST responses and 2 with stable disease, we cannot be certain that the final data will demonstrate the same results, or that we will be able to draw the same conclusions from the final data (data for MRT-2359 was updated in February 2026, as described herein). Similarly, in January 2026 we announced positive interim data from our ongoing Phase 1 trial of MRT-8102, which showed reductions in serum hsCRP after four weeks of dosing, although we cannot be certain that final data, including in additional subjects with elevated CVD risk, will demonstrate the same results. Interim, topline and preliminary data also remain subject to audit and verification procedures that may result in the final data being materially different from the preliminary data we previously published. As a result, such data should be viewed with caution until the final data are available. Adverse differences between preliminary, interim or topline data and final data could significantly harm our business prospects.</w:t>
      </w:r>
    </w:p>
    <w:p>
      <w:pPr>
        <w:spacing w:after="0" w:line="114"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18" w:lineRule="exact"/>
        <w:rPr>
          <w:sz w:val="20"/>
          <w:szCs w:val="20"/>
          <w:color w:val="auto"/>
        </w:rPr>
      </w:pPr>
    </w:p>
    <w:p>
      <w:pPr>
        <w:ind w:right="440"/>
        <w:spacing w:after="0" w:line="238" w:lineRule="auto"/>
        <w:rPr>
          <w:sz w:val="20"/>
          <w:szCs w:val="20"/>
          <w:color w:val="auto"/>
        </w:rPr>
      </w:pPr>
      <w:r>
        <w:rPr>
          <w:rFonts w:ascii="Arial" w:cs="Arial" w:eastAsia="Arial" w:hAnsi="Arial"/>
          <w:sz w:val="20"/>
          <w:szCs w:val="20"/>
          <w:b w:val="1"/>
          <w:bCs w:val="1"/>
          <w:color w:val="auto"/>
        </w:rPr>
        <w:t>If we are not able to obtain, or if there are delays in obtaining, required regulatory approvals for our current or future product candidates, we will not be able to commercialize, or will be delayed in commercializing, our current or future product candidates, and our ability to generate revenue will be materially impaired.</w:t>
      </w:r>
    </w:p>
    <w:p>
      <w:pPr>
        <w:spacing w:after="0" w:line="127"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Our current or future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current or future product candidates, we must obtain marketing approval from the regulatory authorities in the relevant jurisdictions. We have not received approval to market any of our current or future product candidates from regulatory authorities in any jurisdiction, and it is possible that none of our current product candidates, nor any product candidates we may seek to develop in the future, will ever obtain regulatory approval. Securing regulatory approval requires the submission of extensive preclinical and clinical data and supporting information to the various regulatory authorities for each therapeutic indication to establish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6242050" cy="146050"/>
            <wp:wrapNone/>
            <wp:docPr id="2498" name="Picture 2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8"/>
                    <pic:cNvPicPr>
                      <a:picLocks noChangeAspect="1" noChangeArrowheads="1"/>
                    </pic:cNvPicPr>
                  </pic:nvPicPr>
                  <pic:blipFill>
                    <a:blip r:embed="rId2500">
                      <a:extLst>
                        <a:ext uri="{28A0092B-C50C-407E-A947-70E740481C1C}"/>
                      </a:extLst>
                    </a:blip>
                    <a:srcRect/>
                    <a:stretch>
                      <a:fillRect/>
                    </a:stretch>
                  </pic:blipFill>
                  <pic:spPr bwMode="auto">
                    <a:xfrm>
                      <a:off x="0" y="0"/>
                      <a:ext cx="6242050" cy="146050"/>
                    </a:xfrm>
                    <a:prstGeom prst="rect">
                      <a:avLst/>
                    </a:prstGeom>
                    <a:noFill/>
                  </pic:spPr>
                </pic:pic>
              </a:graphicData>
            </a:graphic>
          </wp:anchor>
        </w:drawing>
      </w:r>
    </w:p>
    <w:p>
      <w:pPr>
        <w:spacing w:after="0" w:line="192"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the drug manufacturing process to, and inspection of manufacturing facilities by, the relevant regulatory authority. Our current or future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33"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b w:val="1"/>
          <w:bCs w:val="1"/>
          <w:color w:val="auto"/>
        </w:rPr>
        <w:t>In addition, even if we were to obtain approval, regulatory authorities may approve any of our current or future product candidates for fewer or more limited indications than we request, may not approve the price we intend to charge for our drugs,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current or future product candidates.</w:t>
      </w:r>
    </w:p>
    <w:p>
      <w:pPr>
        <w:spacing w:after="0" w:line="123" w:lineRule="exact"/>
        <w:rPr>
          <w:sz w:val="20"/>
          <w:szCs w:val="20"/>
          <w:color w:val="auto"/>
        </w:rPr>
      </w:pPr>
    </w:p>
    <w:p>
      <w:pPr>
        <w:ind w:right="100"/>
        <w:spacing w:after="0" w:line="237" w:lineRule="auto"/>
        <w:rPr>
          <w:sz w:val="20"/>
          <w:szCs w:val="20"/>
          <w:color w:val="auto"/>
        </w:rPr>
      </w:pPr>
      <w:r>
        <w:rPr>
          <w:rFonts w:ascii="Arial" w:cs="Arial" w:eastAsia="Arial" w:hAnsi="Arial"/>
          <w:sz w:val="20"/>
          <w:szCs w:val="20"/>
          <w:b w:val="1"/>
          <w:bCs w:val="1"/>
          <w:color w:val="auto"/>
        </w:rPr>
        <w:t>If we experience delays in obtaining approval or if we fail to obtain approval of our current or future product candidates, the commercial prospects for our current or future product candidates may be harmed and our ability to generate revenues will be materially impaired.</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95</w:t>
      </w:r>
    </w:p>
    <w:p>
      <w:pPr>
        <w:sectPr>
          <w:pgSz w:w="12240" w:h="15840" w:orient="portrait"/>
          <w:cols w:equalWidth="0" w:num="1">
            <w:col w:w="10060"/>
          </w:cols>
          <w:pgMar w:left="1080" w:top="1086" w:right="1100" w:bottom="154" w:gutter="0" w:footer="0" w:header="0"/>
        </w:sectPr>
      </w:pPr>
    </w:p>
    <w:bookmarkStart w:id="100" w:name="page101"/>
    <w:bookmarkEnd w:id="100"/>
    <w:p>
      <w:pPr>
        <w:jc w:val="both"/>
        <w:ind w:right="120"/>
        <w:spacing w:after="0" w:line="237" w:lineRule="auto"/>
        <w:rPr>
          <w:sz w:val="20"/>
          <w:szCs w:val="20"/>
          <w:color w:val="auto"/>
        </w:rPr>
      </w:pPr>
      <w:r>
        <w:rPr>
          <w:rFonts w:ascii="Arial" w:cs="Arial" w:eastAsia="Arial" w:hAnsi="Arial"/>
          <w:sz w:val="20"/>
          <w:szCs w:val="20"/>
          <w:b w:val="1"/>
          <w:bCs w:val="1"/>
          <w:color w:val="auto"/>
        </w:rPr>
        <w:t>Our current or future product candidates may cause adverse or other undesirable side effects that could delay or prevent their regulatory approval, limit the commercial profile of an approved label, or result in significant negative consequences following marketing approval, if any.</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Undesirable side effects caused by our current or future product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many treatments for cancer, inflammatory and autoimmune diseases, neurodegeneration or other diseases it is likely that there may be adverse side effects associated with the use of our product candidates. Additionally, a potential risk in any protein degradation product is that healthy proteins or proteins not targeted for degradation will be degraded or that the degradation of the targeted protein, in itself, could cause adverse events, undesirable side effects, or unexpected consequences. It is possible that healthy proteins or proteins not targeted for degradation could be degraded using our MGD molecules in any of our planned or future clinical studies. There is also the potential risk of delayed adverse events following treatment using any of our current or future product candidates.</w:t>
      </w:r>
    </w:p>
    <w:p>
      <w:pPr>
        <w:spacing w:after="0" w:line="118"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b w:val="1"/>
          <w:bCs w:val="1"/>
          <w:color w:val="auto"/>
        </w:rPr>
        <w:t>These side effects could arise due to off-target activity, allergic reactions in trial subjects or unwanted on-target effects in the body. Results of our current or planned clinical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current or future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29"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b w:val="1"/>
          <w:bCs w:val="1"/>
          <w:color w:val="auto"/>
        </w:rPr>
        <w:t>Further, our current or future product candidates could cause undesirable side effects in clinical trials related to on-target toxicity. If on-target toxicity is observed, or if our current or future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early-stage testing for treating cancer or other diseases have later been found to cause side effects that prevented further development of the compound.</w:t>
      </w:r>
    </w:p>
    <w:p>
      <w:pPr>
        <w:spacing w:after="0" w:line="132"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In addition, clinical trials by their nature utilize a sample of the potential patient population. With a limited number of patients and limited duration of exposure, rare and severe side effects of our current or future product candidates may only be uncovered with a significantly larger number of patients exposed to the product candidate. In any such event, our studies could be suspended or terminated and the FDA or comparable foreign regulatory authorities could order us to cease further development of or deny approval of our product candidates for any or all targeted indications. The side effects experienced could affect patient recruitment or the ability of enrolled subjects to complete the study or result in potential product liability claims. Moreover, if we elect, or are required, not to initiate, or to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119"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b w:val="1"/>
          <w:bCs w:val="1"/>
          <w:color w:val="auto"/>
        </w:rPr>
        <w:t>In addition, if our current or future product candidates receive marketing approval and we or others identify undesirable side effects caused by such current or future product candidates after such approval, a number of potentially significant negative consequences could result, including:</w:t>
      </w:r>
    </w:p>
    <w:p>
      <w:pPr>
        <w:spacing w:after="0" w:line="142" w:lineRule="exact"/>
        <w:rPr>
          <w:sz w:val="20"/>
          <w:szCs w:val="20"/>
          <w:color w:val="auto"/>
        </w:rPr>
      </w:pPr>
    </w:p>
    <w:p>
      <w:pPr>
        <w:ind w:left="500"/>
        <w:spacing w:after="0" w:line="237" w:lineRule="auto"/>
        <w:rPr>
          <w:sz w:val="20"/>
          <w:szCs w:val="20"/>
          <w:color w:val="auto"/>
        </w:rPr>
      </w:pPr>
      <w:r>
        <w:rPr>
          <w:rFonts w:ascii="Arial" w:cs="Arial" w:eastAsia="Arial" w:hAnsi="Arial"/>
          <w:sz w:val="20"/>
          <w:szCs w:val="20"/>
          <w:b w:val="1"/>
          <w:bCs w:val="1"/>
          <w:color w:val="auto"/>
        </w:rPr>
        <w:t>regulatory authorities may suspend, withdraw or limit approvals of such current or future product candidates, or seek an injunction against their manufacture or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499" name="Picture 2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9"/>
                    <pic:cNvPicPr>
                      <a:picLocks noChangeAspect="1" noChangeArrowheads="1"/>
                    </pic:cNvPicPr>
                  </pic:nvPicPr>
                  <pic:blipFill>
                    <a:blip r:embed="rId250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71120" cy="71120"/>
            <wp:wrapNone/>
            <wp:docPr id="2500" name="Picture 2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0"/>
                    <pic:cNvPicPr>
                      <a:picLocks noChangeAspect="1" noChangeArrowheads="1"/>
                    </pic:cNvPicPr>
                  </pic:nvPicPr>
                  <pic:blipFill>
                    <a:blip r:embed="rId250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308610</wp:posOffset>
            </wp:positionH>
            <wp:positionV relativeFrom="paragraph">
              <wp:posOffset>97155</wp:posOffset>
            </wp:positionV>
            <wp:extent cx="5629275" cy="146050"/>
            <wp:wrapNone/>
            <wp:docPr id="2501" name="Picture 2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1"/>
                    <pic:cNvPicPr>
                      <a:picLocks noChangeAspect="1" noChangeArrowheads="1"/>
                    </pic:cNvPicPr>
                  </pic:nvPicPr>
                  <pic:blipFill>
                    <a:blip r:embed="rId2503">
                      <a:extLst>
                        <a:ext uri="{28A0092B-C50C-407E-A947-70E740481C1C}"/>
                      </a:extLst>
                    </a:blip>
                    <a:srcRect/>
                    <a:stretch>
                      <a:fillRect/>
                    </a:stretch>
                  </pic:blipFill>
                  <pic:spPr bwMode="auto">
                    <a:xfrm>
                      <a:off x="0" y="0"/>
                      <a:ext cx="5629275" cy="146050"/>
                    </a:xfrm>
                    <a:prstGeom prst="rect">
                      <a:avLst/>
                    </a:prstGeom>
                    <a:noFill/>
                  </pic:spPr>
                </pic:pic>
              </a:graphicData>
            </a:graphic>
          </wp:anchor>
        </w:drawing>
      </w:r>
    </w:p>
    <w:p>
      <w:pPr>
        <w:spacing w:after="0" w:line="34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warning or a contraindication;</w:t>
      </w:r>
    </w:p>
    <w:p>
      <w:pPr>
        <w:spacing w:after="0" w:line="138" w:lineRule="exact"/>
        <w:rPr>
          <w:sz w:val="20"/>
          <w:szCs w:val="20"/>
          <w:color w:val="auto"/>
        </w:rPr>
      </w:pPr>
    </w:p>
    <w:p>
      <w:pPr>
        <w:ind w:left="500" w:right="320"/>
        <w:spacing w:after="0" w:line="236" w:lineRule="auto"/>
        <w:rPr>
          <w:sz w:val="20"/>
          <w:szCs w:val="20"/>
          <w:color w:val="auto"/>
        </w:rPr>
      </w:pPr>
      <w:r>
        <w:rPr>
          <w:rFonts w:ascii="Arial" w:cs="Arial" w:eastAsia="Arial" w:hAnsi="Arial"/>
          <w:sz w:val="20"/>
          <w:szCs w:val="20"/>
          <w:b w:val="1"/>
          <w:bCs w:val="1"/>
          <w:color w:val="auto"/>
        </w:rPr>
        <w:t>we may be required to create a medication guide outlining the risks of such side effects for distribution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502" name="Picture 2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2"/>
                    <pic:cNvPicPr>
                      <a:picLocks noChangeAspect="1" noChangeArrowheads="1"/>
                    </pic:cNvPicPr>
                  </pic:nvPicPr>
                  <pic:blipFill>
                    <a:blip r:embed="rId25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jc w:val="both"/>
        <w:ind w:left="500" w:right="780"/>
        <w:spacing w:after="0" w:line="237" w:lineRule="auto"/>
        <w:rPr>
          <w:sz w:val="20"/>
          <w:szCs w:val="20"/>
          <w:color w:val="auto"/>
        </w:rPr>
      </w:pPr>
      <w:r>
        <w:rPr>
          <w:rFonts w:ascii="Arial" w:cs="Arial" w:eastAsia="Arial" w:hAnsi="Arial"/>
          <w:sz w:val="20"/>
          <w:szCs w:val="20"/>
          <w:b w:val="1"/>
          <w:bCs w:val="1"/>
          <w:color w:val="auto"/>
        </w:rPr>
        <w:t>we may be required to change the way such current or future product candidates are distributed or administered, conduct additional clinical trials or change the labeling of the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503" name="Picture 2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3"/>
                    <pic:cNvPicPr>
                      <a:picLocks noChangeAspect="1" noChangeArrowheads="1"/>
                    </pic:cNvPicPr>
                  </pic:nvPicPr>
                  <pic:blipFill>
                    <a:blip r:embed="rId25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96</w:t>
      </w:r>
    </w:p>
    <w:p>
      <w:pPr>
        <w:sectPr>
          <w:pgSz w:w="12240" w:h="15840" w:orient="portrait"/>
          <w:cols w:equalWidth="0" w:num="1">
            <w:col w:w="10040"/>
          </w:cols>
          <w:pgMar w:left="1080" w:top="1086" w:right="1120" w:bottom="154" w:gutter="0" w:footer="0" w:header="0"/>
        </w:sectPr>
      </w:pPr>
    </w:p>
    <w:bookmarkStart w:id="101" w:name="page102"/>
    <w:bookmarkEnd w:id="101"/>
    <w:p>
      <w:pPr>
        <w:ind w:left="500"/>
        <w:spacing w:after="0"/>
        <w:rPr>
          <w:sz w:val="20"/>
          <w:szCs w:val="20"/>
          <w:color w:val="auto"/>
        </w:rPr>
      </w:pPr>
      <w:r>
        <w:rPr>
          <w:rFonts w:ascii="Arial" w:cs="Arial" w:eastAsia="Arial" w:hAnsi="Arial"/>
          <w:sz w:val="19"/>
          <w:szCs w:val="19"/>
          <w:b w:val="1"/>
          <w:bCs w:val="1"/>
          <w:color w:val="auto"/>
        </w:rPr>
        <w:t>we may be required to conduct post-marketing studies or change the way the product is administered;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2504" name="Picture 2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4"/>
                    <pic:cNvPicPr>
                      <a:picLocks noChangeAspect="1" noChangeArrowheads="1"/>
                    </pic:cNvPicPr>
                  </pic:nvPicPr>
                  <pic:blipFill>
                    <a:blip r:embed="rId250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jc w:val="both"/>
        <w:ind w:left="500" w:right="340"/>
        <w:spacing w:after="0" w:line="237" w:lineRule="auto"/>
        <w:rPr>
          <w:sz w:val="20"/>
          <w:szCs w:val="20"/>
          <w:color w:val="auto"/>
        </w:rPr>
      </w:pPr>
      <w:r>
        <w:rPr>
          <w:rFonts w:ascii="Arial" w:cs="Arial" w:eastAsia="Arial" w:hAnsi="Arial"/>
          <w:sz w:val="20"/>
          <w:szCs w:val="20"/>
          <w:b w:val="1"/>
          <w:bCs w:val="1"/>
          <w:color w:val="auto"/>
        </w:rPr>
        <w:t>regulatory authorities may require a REMS plan to mitigate risks, which could include medication guides, physician communication plans, or elements to assure safe use, such as restricted distribution methods, patient registries and other risk minimization tools;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505" name="Picture 2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5"/>
                    <pic:cNvPicPr>
                      <a:picLocks noChangeAspect="1" noChangeArrowheads="1"/>
                    </pic:cNvPicPr>
                  </pic:nvPicPr>
                  <pic:blipFill>
                    <a:blip r:embed="rId25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jc w:val="both"/>
        <w:ind w:left="500" w:right="2080"/>
        <w:spacing w:after="0" w:line="420" w:lineRule="auto"/>
        <w:rPr>
          <w:sz w:val="20"/>
          <w:szCs w:val="20"/>
          <w:color w:val="auto"/>
        </w:rPr>
      </w:pPr>
      <w:r>
        <w:rPr>
          <w:rFonts w:ascii="Arial" w:cs="Arial" w:eastAsia="Arial" w:hAnsi="Arial"/>
          <w:sz w:val="18"/>
          <w:szCs w:val="18"/>
          <w:b w:val="1"/>
          <w:bCs w:val="1"/>
          <w:color w:val="auto"/>
        </w:rPr>
        <w:t>we may be subject to regulatory investigations and government enforcement actions; we may decide to remove such current or future product candidates from the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71120" cy="71120"/>
            <wp:wrapNone/>
            <wp:docPr id="2506" name="Picture 2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6"/>
                    <pic:cNvPicPr>
                      <a:picLocks noChangeAspect="1" noChangeArrowheads="1"/>
                    </pic:cNvPicPr>
                  </pic:nvPicPr>
                  <pic:blipFill>
                    <a:blip r:embed="rId2508">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-188595</wp:posOffset>
            </wp:positionV>
            <wp:extent cx="71120" cy="71120"/>
            <wp:wrapNone/>
            <wp:docPr id="2507" name="Picture 2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7"/>
                    <pic:cNvPicPr>
                      <a:picLocks noChangeAspect="1" noChangeArrowheads="1"/>
                    </pic:cNvPicPr>
                  </pic:nvPicPr>
                  <pic:blipFill>
                    <a:blip r:embed="rId250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right="260"/>
        <w:spacing w:after="0" w:line="237" w:lineRule="auto"/>
        <w:rPr>
          <w:sz w:val="20"/>
          <w:szCs w:val="20"/>
          <w:color w:val="auto"/>
        </w:rPr>
      </w:pPr>
      <w:r>
        <w:rPr>
          <w:rFonts w:ascii="Arial" w:cs="Arial" w:eastAsia="Arial" w:hAnsi="Arial"/>
          <w:sz w:val="20"/>
          <w:szCs w:val="20"/>
          <w:b w:val="1"/>
          <w:bCs w:val="1"/>
          <w:color w:val="auto"/>
        </w:rPr>
        <w:t>we could be sued and held liable for injury caused to individuals exposed to or taking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508" name="Picture 2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8"/>
                    <pic:cNvPicPr>
                      <a:picLocks noChangeAspect="1" noChangeArrowheads="1"/>
                    </pic:cNvPicPr>
                  </pic:nvPicPr>
                  <pic:blipFill>
                    <a:blip r:embed="rId251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2700"/>
        <w:spacing w:after="0" w:line="370" w:lineRule="auto"/>
        <w:rPr>
          <w:sz w:val="20"/>
          <w:szCs w:val="20"/>
          <w:color w:val="auto"/>
        </w:rPr>
      </w:pPr>
      <w:r>
        <w:rPr>
          <w:rFonts w:ascii="Arial" w:cs="Arial" w:eastAsia="Arial" w:hAnsi="Arial"/>
          <w:sz w:val="20"/>
          <w:szCs w:val="20"/>
          <w:b w:val="1"/>
          <w:bCs w:val="1"/>
          <w:color w:val="auto"/>
        </w:rPr>
        <w:t>we may be subject to fines, injunctions or imposition of criminal penalties; and our reputation may suffer.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-407035</wp:posOffset>
            </wp:positionV>
            <wp:extent cx="71120" cy="71120"/>
            <wp:wrapNone/>
            <wp:docPr id="2509" name="Picture 2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9"/>
                    <pic:cNvPicPr>
                      <a:picLocks noChangeAspect="1" noChangeArrowheads="1"/>
                    </pic:cNvPicPr>
                  </pic:nvPicPr>
                  <pic:blipFill>
                    <a:blip r:embed="rId251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-177165</wp:posOffset>
            </wp:positionV>
            <wp:extent cx="71120" cy="71120"/>
            <wp:wrapNone/>
            <wp:docPr id="2510" name="Picture 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0"/>
                    <pic:cNvPicPr>
                      <a:picLocks noChangeAspect="1" noChangeArrowheads="1"/>
                    </pic:cNvPicPr>
                  </pic:nvPicPr>
                  <pic:blipFill>
                    <a:blip r:embed="rId251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right="240"/>
        <w:spacing w:after="0" w:line="238" w:lineRule="auto"/>
        <w:rPr>
          <w:sz w:val="20"/>
          <w:szCs w:val="20"/>
          <w:color w:val="auto"/>
        </w:rPr>
      </w:pPr>
      <w:r>
        <w:rPr>
          <w:rFonts w:ascii="Arial" w:cs="Arial" w:eastAsia="Arial" w:hAnsi="Arial"/>
          <w:sz w:val="20"/>
          <w:szCs w:val="20"/>
          <w:b w:val="1"/>
          <w:bCs w:val="1"/>
          <w:color w:val="auto"/>
        </w:rPr>
        <w:t>We believe that any of these events could prevent us from achieving or maintaining market acceptance of the affected product candidates and could substantially increase the costs of commercializing our current or future product candidates, if approved, and significantly impact our ability to successfully commercialize our current or future product candidates and generate revenues.</w:t>
      </w:r>
    </w:p>
    <w:p>
      <w:pPr>
        <w:spacing w:after="0" w:line="134"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We may seek and fail to obtain Breakthrough Therapy Designation or Fast Track Designation from the FDA for our current or future product candidates. Even if granted for any of our current or future product candidates, these programs may not lead to a faster development, regulatory review or approval process, and such designations do not increase the likelihood that any of our product candidates will receive marketing approval in the United States.</w:t>
      </w:r>
    </w:p>
    <w:p>
      <w:pPr>
        <w:spacing w:after="0" w:line="132"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current or future product candidates meets the criteria for designation as a breakthrough therapy, the FDA may disagree and instead determine not to make such designation. In any event, the receipt of a Breakthrough Therapy Designation for a current or future product candidate may not result in a faster development process, review or approval compared to drugs considered for approval under conventional FDA procedures and does not assure ultimate approval by the FDA. In addition, even if one or more of our current or future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15"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We were granted Fast Track Designations for MRT-2359 for the treatment of patients with previously treated, metastatic small cell lung cancer (SCLC) with L-MYC or N-MYC expression and MRT-2359 for the treatment of patients with previously treated, metastatic NSCLC with L-MYC or N-MYC expression. We may seek additional Fast Track Designations for one or more of our current or future product candidates, as appropriate. If a product candidate is intended for the treatment of a serious or life-threatening condition and preclinical or clinical data demonstrate the potential to address an unmet medical need for this condition, the product sponsor may apply for Fast Track Designation. The sponsor of a product candidate with Fast Track Designation has opportunities for more frequent interactions with the applicable FDA review team during product development and, once an NDA is submitted, the product candidate may be eligible for priority review. Such product candidate may also be eligible for rolling review, where the FDA may consider reviewing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 The FDA has broad discretion whether or not to grant this designation, so even if we believe a particular current or future product candidate is eligible for this designation, we cannot assure you that the FDA would decide to grant it. Even if we do receive Fast Track Designation for certain current or future product candidates, such as the Fast Track Designation we received for MRT-2359, we may not experience a faster development process, review or approval</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97</w:t>
      </w:r>
    </w:p>
    <w:p>
      <w:pPr>
        <w:sectPr>
          <w:pgSz w:w="12240" w:h="15840" w:orient="portrait"/>
          <w:cols w:equalWidth="0" w:num="1">
            <w:col w:w="10060"/>
          </w:cols>
          <w:pgMar w:left="1080" w:top="1101" w:right="1100" w:bottom="154" w:gutter="0" w:footer="0" w:header="0"/>
        </w:sectPr>
      </w:pPr>
    </w:p>
    <w:bookmarkStart w:id="102" w:name="page103"/>
    <w:bookmarkEnd w:id="102"/>
    <w:p>
      <w:pPr>
        <w:ind w:left="20" w:right="120"/>
        <w:spacing w:after="0" w:line="243" w:lineRule="auto"/>
        <w:rPr>
          <w:sz w:val="20"/>
          <w:szCs w:val="20"/>
          <w:color w:val="auto"/>
        </w:rPr>
      </w:pPr>
      <w:r>
        <w:rPr>
          <w:rFonts w:ascii="Arial" w:cs="Arial" w:eastAsia="Arial" w:hAnsi="Arial"/>
          <w:sz w:val="20"/>
          <w:szCs w:val="20"/>
          <w:b w:val="1"/>
          <w:bCs w:val="1"/>
          <w:color w:val="auto"/>
        </w:rPr>
        <w:t xml:space="preserve">compared to conventional FDA procedures. The FDA may rescind Fast Track Designation if it believes that the designation is no longer supported by data from our clinical development program. Fast Track Designation alone does not guarantee qualification for </w:t>
      </w:r>
      <w:r>
        <w:rPr>
          <w:sz w:val="1"/>
          <w:szCs w:val="1"/>
          <w:color w:val="auto"/>
        </w:rPr>
        <w:drawing>
          <wp:inline distT="0" distB="0" distL="0" distR="0">
            <wp:extent cx="118110" cy="118110"/>
            <wp:effectExtent l="0" t="0" r="0" b="0"/>
            <wp:docPr id="2511" name="Picture 2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1"/>
                    <pic:cNvPicPr>
                      <a:picLocks noChangeAspect="1" noChangeArrowheads="1"/>
                    </pic:cNvPicPr>
                  </pic:nvPicPr>
                  <pic:blipFill>
                    <a:blip r:embed="rId2513">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512" name="Picture 2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2"/>
                    <pic:cNvPicPr>
                      <a:picLocks noChangeAspect="1" noChangeArrowheads="1"/>
                    </pic:cNvPicPr>
                  </pic:nvPicPr>
                  <pic:blipFill>
                    <a:blip r:embed="rId251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9070" cy="116840"/>
            <wp:effectExtent l="0" t="0" r="0" b="0"/>
            <wp:docPr id="2513" name="Picture 2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3"/>
                    <pic:cNvPicPr>
                      <a:picLocks noChangeAspect="1" noChangeArrowheads="1"/>
                    </pic:cNvPicPr>
                  </pic:nvPicPr>
                  <pic:blipFill>
                    <a:blip r:embed="rId2515">
                      <a:extLst>
                        <a:ext uri="{28A0092B-C50C-407E-A947-70E740481C1C}"/>
                      </a:extLst>
                    </a:blip>
                    <a:srcRect/>
                    <a:stretch>
                      <a:fillRect/>
                    </a:stretch>
                  </pic:blipFill>
                  <pic:spPr bwMode="auto">
                    <a:xfrm>
                      <a:off x="0" y="0"/>
                      <a:ext cx="179070" cy="116840"/>
                    </a:xfrm>
                    <a:prstGeom prst="rect">
                      <a:avLst/>
                    </a:prstGeom>
                    <a:noFill/>
                    <a:ln>
                      <a:noFill/>
                    </a:ln>
                  </pic:spPr>
                </pic:pic>
              </a:graphicData>
            </a:graphic>
          </wp:inline>
        </w:drawing>
        <w:drawing>
          <wp:inline distT="0" distB="0" distL="0" distR="0">
            <wp:extent cx="127635" cy="116840"/>
            <wp:effectExtent l="0" t="0" r="0" b="0"/>
            <wp:docPr id="2514" name="Picture 2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4"/>
                    <pic:cNvPicPr>
                      <a:picLocks noChangeAspect="1" noChangeArrowheads="1"/>
                    </pic:cNvPicPr>
                  </pic:nvPicPr>
                  <pic:blipFill>
                    <a:blip r:embed="rId2516">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0010" cy="95250"/>
            <wp:effectExtent l="0" t="0" r="0" b="0"/>
            <wp:docPr id="2515" name="Picture 2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5"/>
                    <pic:cNvPicPr>
                      <a:picLocks noChangeAspect="1" noChangeArrowheads="1"/>
                    </pic:cNvPicPr>
                  </pic:nvPicPr>
                  <pic:blipFill>
                    <a:blip r:embed="rId251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2080" cy="120015"/>
            <wp:effectExtent l="0" t="0" r="0" b="0"/>
            <wp:docPr id="2516" name="Picture 2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6"/>
                    <pic:cNvPicPr>
                      <a:picLocks noChangeAspect="1" noChangeArrowheads="1"/>
                    </pic:cNvPicPr>
                  </pic:nvPicPr>
                  <pic:blipFill>
                    <a:blip r:embed="rId2518">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10490" cy="118110"/>
            <wp:effectExtent l="0" t="0" r="0" b="0"/>
            <wp:docPr id="2517" name="Picture 2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7"/>
                    <pic:cNvPicPr>
                      <a:picLocks noChangeAspect="1" noChangeArrowheads="1"/>
                    </pic:cNvPicPr>
                  </pic:nvPicPr>
                  <pic:blipFill>
                    <a:blip r:embed="rId2519">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8740" cy="116840"/>
            <wp:effectExtent l="0" t="0" r="0" b="0"/>
            <wp:docPr id="2518" name="Picture 2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8"/>
                    <pic:cNvPicPr>
                      <a:picLocks noChangeAspect="1" noChangeArrowheads="1"/>
                    </pic:cNvPicPr>
                  </pic:nvPicPr>
                  <pic:blipFill>
                    <a:blip r:embed="rId2520">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15570" cy="123825"/>
            <wp:effectExtent l="0" t="0" r="0" b="0"/>
            <wp:docPr id="2519" name="Picture 2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9"/>
                    <pic:cNvPicPr>
                      <a:picLocks noChangeAspect="1" noChangeArrowheads="1"/>
                    </pic:cNvPicPr>
                  </pic:nvPicPr>
                  <pic:blipFill>
                    <a:blip r:embed="rId2521">
                      <a:extLst>
                        <a:ext uri="{28A0092B-C50C-407E-A947-70E740481C1C}"/>
                      </a:extLst>
                    </a:blip>
                    <a:srcRect/>
                    <a:stretch>
                      <a:fillRect/>
                    </a:stretch>
                  </pic:blipFill>
                  <pic:spPr bwMode="auto">
                    <a:xfrm>
                      <a:off x="0" y="0"/>
                      <a:ext cx="115570" cy="123825"/>
                    </a:xfrm>
                    <a:prstGeom prst="rect">
                      <a:avLst/>
                    </a:prstGeom>
                    <a:noFill/>
                    <a:ln>
                      <a:noFill/>
                    </a:ln>
                  </pic:spPr>
                </pic:pic>
              </a:graphicData>
            </a:graphic>
          </wp:inline>
        </w:drawing>
        <w:drawing>
          <wp:inline distT="0" distB="0" distL="0" distR="0">
            <wp:extent cx="125730" cy="95250"/>
            <wp:effectExtent l="0" t="0" r="0" b="0"/>
            <wp:docPr id="2520" name="Picture 2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0"/>
                    <pic:cNvPicPr>
                      <a:picLocks noChangeAspect="1" noChangeArrowheads="1"/>
                    </pic:cNvPicPr>
                  </pic:nvPicPr>
                  <pic:blipFill>
                    <a:blip r:embed="rId2522">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07950" cy="116840"/>
            <wp:effectExtent l="0" t="0" r="0" b="0"/>
            <wp:docPr id="2521" name="Picture 2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1"/>
                    <pic:cNvPicPr>
                      <a:picLocks noChangeAspect="1" noChangeArrowheads="1"/>
                    </pic:cNvPicPr>
                  </pic:nvPicPr>
                  <pic:blipFill>
                    <a:blip r:embed="rId2523">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82245" cy="95250"/>
            <wp:effectExtent l="0" t="0" r="0" b="0"/>
            <wp:docPr id="2522" name="Picture 2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2"/>
                    <pic:cNvPicPr>
                      <a:picLocks noChangeAspect="1" noChangeArrowheads="1"/>
                    </pic:cNvPicPr>
                  </pic:nvPicPr>
                  <pic:blipFill>
                    <a:blip r:embed="rId2524">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32080" cy="120015"/>
            <wp:effectExtent l="0" t="0" r="0" b="0"/>
            <wp:docPr id="2523" name="Picture 2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3"/>
                    <pic:cNvPicPr>
                      <a:picLocks noChangeAspect="1" noChangeArrowheads="1"/>
                    </pic:cNvPicPr>
                  </pic:nvPicPr>
                  <pic:blipFill>
                    <a:blip r:embed="rId2525">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95250"/>
            <wp:effectExtent l="0" t="0" r="0" b="0"/>
            <wp:docPr id="2524" name="Picture 2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4"/>
                    <pic:cNvPicPr>
                      <a:picLocks noChangeAspect="1" noChangeArrowheads="1"/>
                    </pic:cNvPicPr>
                  </pic:nvPicPr>
                  <pic:blipFill>
                    <a:blip r:embed="rId252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1765" cy="118110"/>
            <wp:effectExtent l="0" t="0" r="0" b="0"/>
            <wp:docPr id="2525" name="Picture 2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5"/>
                    <pic:cNvPicPr>
                      <a:picLocks noChangeAspect="1" noChangeArrowheads="1"/>
                    </pic:cNvPicPr>
                  </pic:nvPicPr>
                  <pic:blipFill>
                    <a:blip r:embed="rId2527">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32080" cy="95250"/>
            <wp:effectExtent l="0" t="0" r="0" b="0"/>
            <wp:docPr id="2526" name="Picture 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6"/>
                    <pic:cNvPicPr>
                      <a:picLocks noChangeAspect="1" noChangeArrowheads="1"/>
                    </pic:cNvPicPr>
                  </pic:nvPicPr>
                  <pic:blipFill>
                    <a:blip r:embed="rId2528">
                      <a:extLst>
                        <a:ext uri="{28A0092B-C50C-407E-A947-70E740481C1C}"/>
                      </a:extLst>
                    </a:blip>
                    <a:srcRect/>
                    <a:stretch>
                      <a:fillRect/>
                    </a:stretch>
                  </pic:blipFill>
                  <pic:spPr bwMode="auto">
                    <a:xfrm>
                      <a:off x="0" y="0"/>
                      <a:ext cx="132080" cy="95250"/>
                    </a:xfrm>
                    <a:prstGeom prst="rect">
                      <a:avLst/>
                    </a:prstGeom>
                    <a:noFill/>
                    <a:ln>
                      <a:noFill/>
                    </a:ln>
                  </pic:spPr>
                </pic:pic>
              </a:graphicData>
            </a:graphic>
          </wp:inline>
        </w:drawing>
        <w:drawing>
          <wp:inline distT="0" distB="0" distL="0" distR="0">
            <wp:extent cx="151765" cy="95250"/>
            <wp:effectExtent l="0" t="0" r="0" b="0"/>
            <wp:docPr id="2527" name="Picture 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7"/>
                    <pic:cNvPicPr>
                      <a:picLocks noChangeAspect="1" noChangeArrowheads="1"/>
                    </pic:cNvPicPr>
                  </pic:nvPicPr>
                  <pic:blipFill>
                    <a:blip r:embed="rId252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37465" cy="37465"/>
            <wp:effectExtent l="0" t="0" r="0" b="0"/>
            <wp:docPr id="2528" name="Picture 2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8"/>
                    <pic:cNvPicPr>
                      <a:picLocks noChangeAspect="1" noChangeArrowheads="1"/>
                    </pic:cNvPicPr>
                  </pic:nvPicPr>
                  <pic:blipFill>
                    <a:blip r:embed="rId2530">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r>
    </w:p>
    <w:p>
      <w:pPr>
        <w:spacing w:after="0" w:line="103" w:lineRule="exact"/>
        <w:rPr>
          <w:sz w:val="20"/>
          <w:szCs w:val="20"/>
          <w:color w:val="auto"/>
        </w:rPr>
      </w:pPr>
    </w:p>
    <w:p>
      <w:pPr>
        <w:ind w:left="20" w:right="260"/>
        <w:spacing w:after="0" w:line="239" w:lineRule="auto"/>
        <w:rPr>
          <w:sz w:val="20"/>
          <w:szCs w:val="20"/>
          <w:color w:val="auto"/>
        </w:rPr>
      </w:pPr>
      <w:r>
        <w:rPr>
          <w:rFonts w:ascii="Arial" w:cs="Arial" w:eastAsia="Arial" w:hAnsi="Arial"/>
          <w:sz w:val="20"/>
          <w:szCs w:val="20"/>
          <w:b w:val="1"/>
          <w:bCs w:val="1"/>
          <w:color w:val="auto"/>
        </w:rPr>
        <w:t>We may seek approval from the FDA through the use of the accelerated approval pathway.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spacing w:after="0" w:line="126" w:lineRule="exact"/>
        <w:rPr>
          <w:sz w:val="20"/>
          <w:szCs w:val="20"/>
          <w:color w:val="auto"/>
        </w:rPr>
      </w:pPr>
    </w:p>
    <w:p>
      <w:pPr>
        <w:ind w:right="80" w:firstLine="13"/>
        <w:spacing w:after="0" w:line="263" w:lineRule="auto"/>
        <w:rPr>
          <w:sz w:val="20"/>
          <w:szCs w:val="20"/>
          <w:color w:val="auto"/>
        </w:rPr>
      </w:pPr>
      <w:r>
        <w:rPr>
          <w:rFonts w:ascii="Arial" w:cs="Arial" w:eastAsia="Arial" w:hAnsi="Arial"/>
          <w:sz w:val="18"/>
          <w:szCs w:val="18"/>
          <w:b w:val="1"/>
          <w:bCs w:val="1"/>
          <w:color w:val="auto"/>
        </w:rPr>
        <w:t xml:space="preserve">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or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w:t>
      </w:r>
      <w:r>
        <w:rPr>
          <w:sz w:val="1"/>
          <w:szCs w:val="1"/>
          <w:color w:val="auto"/>
        </w:rPr>
        <w:drawing>
          <wp:inline distT="0" distB="0" distL="0" distR="0">
            <wp:extent cx="158115" cy="120015"/>
            <wp:effectExtent l="0" t="0" r="0" b="0"/>
            <wp:docPr id="2529" name="Picture 2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9"/>
                    <pic:cNvPicPr>
                      <a:picLocks noChangeAspect="1" noChangeArrowheads="1"/>
                    </pic:cNvPicPr>
                  </pic:nvPicPr>
                  <pic:blipFill>
                    <a:blip r:embed="rId2531">
                      <a:extLst>
                        <a:ext uri="{28A0092B-C50C-407E-A947-70E740481C1C}"/>
                      </a:extLst>
                    </a:blip>
                    <a:srcRect/>
                    <a:stretch>
                      <a:fillRect/>
                    </a:stretch>
                  </pic:blipFill>
                  <pic:spPr bwMode="auto">
                    <a:xfrm>
                      <a:off x="0" y="0"/>
                      <a:ext cx="158115" cy="120015"/>
                    </a:xfrm>
                    <a:prstGeom prst="rect">
                      <a:avLst/>
                    </a:prstGeom>
                    <a:noFill/>
                    <a:ln>
                      <a:noFill/>
                    </a:ln>
                  </pic:spPr>
                </pic:pic>
              </a:graphicData>
            </a:graphic>
          </wp:inline>
        </w:drawing>
        <w:drawing>
          <wp:inline distT="0" distB="0" distL="0" distR="0">
            <wp:extent cx="132080" cy="120015"/>
            <wp:effectExtent l="0" t="0" r="0" b="0"/>
            <wp:docPr id="2530" name="Picture 2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0"/>
                    <pic:cNvPicPr>
                      <a:picLocks noChangeAspect="1" noChangeArrowheads="1"/>
                    </pic:cNvPicPr>
                  </pic:nvPicPr>
                  <pic:blipFill>
                    <a:blip r:embed="rId2532">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95250"/>
            <wp:effectExtent l="0" t="0" r="0" b="0"/>
            <wp:docPr id="2531" name="Picture 2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1"/>
                    <pic:cNvPicPr>
                      <a:picLocks noChangeAspect="1" noChangeArrowheads="1"/>
                    </pic:cNvPicPr>
                  </pic:nvPicPr>
                  <pic:blipFill>
                    <a:blip r:embed="rId253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3665" cy="118110"/>
            <wp:effectExtent l="0" t="0" r="0" b="0"/>
            <wp:docPr id="2532" name="Picture 2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2"/>
                    <pic:cNvPicPr>
                      <a:picLocks noChangeAspect="1" noChangeArrowheads="1"/>
                    </pic:cNvPicPr>
                  </pic:nvPicPr>
                  <pic:blipFill>
                    <a:blip r:embed="rId2534">
                      <a:extLst>
                        <a:ext uri="{28A0092B-C50C-407E-A947-70E740481C1C}"/>
                      </a:extLst>
                    </a:blip>
                    <a:srcRect/>
                    <a:stretch>
                      <a:fillRect/>
                    </a:stretch>
                  </pic:blipFill>
                  <pic:spPr bwMode="auto">
                    <a:xfrm>
                      <a:off x="0" y="0"/>
                      <a:ext cx="113665" cy="118110"/>
                    </a:xfrm>
                    <a:prstGeom prst="rect">
                      <a:avLst/>
                    </a:prstGeom>
                    <a:noFill/>
                    <a:ln>
                      <a:noFill/>
                    </a:ln>
                  </pic:spPr>
                </pic:pic>
              </a:graphicData>
            </a:graphic>
          </wp:inline>
        </w:drawing>
        <w:drawing>
          <wp:inline distT="0" distB="0" distL="0" distR="0">
            <wp:extent cx="102870" cy="118110"/>
            <wp:effectExtent l="0" t="0" r="0" b="0"/>
            <wp:docPr id="2533" name="Picture 2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3"/>
                    <pic:cNvPicPr>
                      <a:picLocks noChangeAspect="1" noChangeArrowheads="1"/>
                    </pic:cNvPicPr>
                  </pic:nvPicPr>
                  <pic:blipFill>
                    <a:blip r:embed="rId2535">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47320" cy="95250"/>
            <wp:effectExtent l="0" t="0" r="0" b="0"/>
            <wp:docPr id="2534" name="Picture 2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4"/>
                    <pic:cNvPicPr>
                      <a:picLocks noChangeAspect="1" noChangeArrowheads="1"/>
                    </pic:cNvPicPr>
                  </pic:nvPicPr>
                  <pic:blipFill>
                    <a:blip r:embed="rId2536">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51765" cy="95250"/>
            <wp:effectExtent l="0" t="0" r="0" b="0"/>
            <wp:docPr id="2535" name="Picture 2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5"/>
                    <pic:cNvPicPr>
                      <a:picLocks noChangeAspect="1" noChangeArrowheads="1"/>
                    </pic:cNvPicPr>
                  </pic:nvPicPr>
                  <pic:blipFill>
                    <a:blip r:embed="rId253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2080" cy="144145"/>
            <wp:effectExtent l="0" t="0" r="0" b="0"/>
            <wp:docPr id="2536" name="Picture 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6"/>
                    <pic:cNvPicPr>
                      <a:picLocks noChangeAspect="1" noChangeArrowheads="1"/>
                    </pic:cNvPicPr>
                  </pic:nvPicPr>
                  <pic:blipFill>
                    <a:blip r:embed="rId2538">
                      <a:extLst>
                        <a:ext uri="{28A0092B-C50C-407E-A947-70E740481C1C}"/>
                      </a:extLst>
                    </a:blip>
                    <a:srcRect/>
                    <a:stretch>
                      <a:fillRect/>
                    </a:stretch>
                  </pic:blipFill>
                  <pic:spPr bwMode="auto">
                    <a:xfrm>
                      <a:off x="0" y="0"/>
                      <a:ext cx="132080" cy="144145"/>
                    </a:xfrm>
                    <a:prstGeom prst="rect">
                      <a:avLst/>
                    </a:prstGeom>
                    <a:noFill/>
                    <a:ln>
                      <a:noFill/>
                    </a:ln>
                  </pic:spPr>
                </pic:pic>
              </a:graphicData>
            </a:graphic>
          </wp:inline>
        </w:drawing>
        <w:drawing>
          <wp:inline distT="0" distB="0" distL="0" distR="0">
            <wp:extent cx="150495" cy="95250"/>
            <wp:effectExtent l="0" t="0" r="0" b="0"/>
            <wp:docPr id="2537" name="Picture 2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7"/>
                    <pic:cNvPicPr>
                      <a:picLocks noChangeAspect="1" noChangeArrowheads="1"/>
                    </pic:cNvPicPr>
                  </pic:nvPicPr>
                  <pic:blipFill>
                    <a:blip r:embed="rId253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1285" cy="116840"/>
            <wp:effectExtent l="0" t="0" r="0" b="0"/>
            <wp:docPr id="2538" name="Picture 2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8"/>
                    <pic:cNvPicPr>
                      <a:picLocks noChangeAspect="1" noChangeArrowheads="1"/>
                    </pic:cNvPicPr>
                  </pic:nvPicPr>
                  <pic:blipFill>
                    <a:blip r:embed="rId2540">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06045" cy="116840"/>
            <wp:effectExtent l="0" t="0" r="0" b="0"/>
            <wp:docPr id="2539" name="Picture 2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9"/>
                    <pic:cNvPicPr>
                      <a:picLocks noChangeAspect="1" noChangeArrowheads="1"/>
                    </pic:cNvPicPr>
                  </pic:nvPicPr>
                  <pic:blipFill>
                    <a:blip r:embed="rId2541">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8115" cy="121285"/>
            <wp:effectExtent l="0" t="0" r="0" b="0"/>
            <wp:docPr id="2540" name="Picture 2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0"/>
                    <pic:cNvPicPr>
                      <a:picLocks noChangeAspect="1" noChangeArrowheads="1"/>
                    </pic:cNvPicPr>
                  </pic:nvPicPr>
                  <pic:blipFill>
                    <a:blip r:embed="rId2542">
                      <a:extLst>
                        <a:ext uri="{28A0092B-C50C-407E-A947-70E740481C1C}"/>
                      </a:extLst>
                    </a:blip>
                    <a:srcRect/>
                    <a:stretch>
                      <a:fillRect/>
                    </a:stretch>
                  </pic:blipFill>
                  <pic:spPr bwMode="auto">
                    <a:xfrm>
                      <a:off x="0" y="0"/>
                      <a:ext cx="158115" cy="121285"/>
                    </a:xfrm>
                    <a:prstGeom prst="rect">
                      <a:avLst/>
                    </a:prstGeom>
                    <a:noFill/>
                    <a:ln>
                      <a:noFill/>
                    </a:ln>
                  </pic:spPr>
                </pic:pic>
              </a:graphicData>
            </a:graphic>
          </wp:inline>
        </w:drawing>
        <w:drawing>
          <wp:inline distT="0" distB="0" distL="0" distR="0">
            <wp:extent cx="123190" cy="116840"/>
            <wp:effectExtent l="0" t="0" r="0" b="0"/>
            <wp:docPr id="2541" name="Picture 2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1"/>
                    <pic:cNvPicPr>
                      <a:picLocks noChangeAspect="1" noChangeArrowheads="1"/>
                    </pic:cNvPicPr>
                  </pic:nvPicPr>
                  <pic:blipFill>
                    <a:blip r:embed="rId254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0495" cy="95250"/>
            <wp:effectExtent l="0" t="0" r="0" b="0"/>
            <wp:docPr id="2542" name="Picture 2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2"/>
                    <pic:cNvPicPr>
                      <a:picLocks noChangeAspect="1" noChangeArrowheads="1"/>
                    </pic:cNvPicPr>
                  </pic:nvPicPr>
                  <pic:blipFill>
                    <a:blip r:embed="rId254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8110" cy="118110"/>
            <wp:effectExtent l="0" t="0" r="0" b="0"/>
            <wp:docPr id="2543" name="Picture 2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3"/>
                    <pic:cNvPicPr>
                      <a:picLocks noChangeAspect="1" noChangeArrowheads="1"/>
                    </pic:cNvPicPr>
                  </pic:nvPicPr>
                  <pic:blipFill>
                    <a:blip r:embed="rId254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544" name="Picture 2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4"/>
                    <pic:cNvPicPr>
                      <a:picLocks noChangeAspect="1" noChangeArrowheads="1"/>
                    </pic:cNvPicPr>
                  </pic:nvPicPr>
                  <pic:blipFill>
                    <a:blip r:embed="rId254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8590" cy="120015"/>
            <wp:effectExtent l="0" t="0" r="0" b="0"/>
            <wp:docPr id="2545" name="Picture 2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5"/>
                    <pic:cNvPicPr>
                      <a:picLocks noChangeAspect="1" noChangeArrowheads="1"/>
                    </pic:cNvPicPr>
                  </pic:nvPicPr>
                  <pic:blipFill>
                    <a:blip r:embed="rId2547">
                      <a:extLst>
                        <a:ext uri="{28A0092B-C50C-407E-A947-70E740481C1C}"/>
                      </a:extLst>
                    </a:blip>
                    <a:srcRect/>
                    <a:stretch>
                      <a:fillRect/>
                    </a:stretch>
                  </pic:blipFill>
                  <pic:spPr bwMode="auto">
                    <a:xfrm>
                      <a:off x="0" y="0"/>
                      <a:ext cx="148590" cy="120015"/>
                    </a:xfrm>
                    <a:prstGeom prst="rect">
                      <a:avLst/>
                    </a:prstGeom>
                    <a:noFill/>
                    <a:ln>
                      <a:noFill/>
                    </a:ln>
                  </pic:spPr>
                </pic:pic>
              </a:graphicData>
            </a:graphic>
          </wp:inline>
        </w:drawing>
        <w:drawing>
          <wp:inline distT="0" distB="0" distL="0" distR="0">
            <wp:extent cx="151765" cy="95250"/>
            <wp:effectExtent l="0" t="0" r="0" b="0"/>
            <wp:docPr id="2546" name="Picture 2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6"/>
                    <pic:cNvPicPr>
                      <a:picLocks noChangeAspect="1" noChangeArrowheads="1"/>
                    </pic:cNvPicPr>
                  </pic:nvPicPr>
                  <pic:blipFill>
                    <a:blip r:embed="rId254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8590" cy="95250"/>
            <wp:effectExtent l="0" t="0" r="0" b="0"/>
            <wp:docPr id="2547" name="Picture 2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7"/>
                    <pic:cNvPicPr>
                      <a:picLocks noChangeAspect="1" noChangeArrowheads="1"/>
                    </pic:cNvPicPr>
                  </pic:nvPicPr>
                  <pic:blipFill>
                    <a:blip r:embed="rId2549">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77470" cy="116840"/>
            <wp:effectExtent l="0" t="0" r="0" b="0"/>
            <wp:docPr id="2548" name="Picture 2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8"/>
                    <pic:cNvPicPr>
                      <a:picLocks noChangeAspect="1" noChangeArrowheads="1"/>
                    </pic:cNvPicPr>
                  </pic:nvPicPr>
                  <pic:blipFill>
                    <a:blip r:embed="rId2550">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80010" cy="95250"/>
            <wp:effectExtent l="0" t="0" r="0" b="0"/>
            <wp:docPr id="2549" name="Picture 2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9"/>
                    <pic:cNvPicPr>
                      <a:picLocks noChangeAspect="1" noChangeArrowheads="1"/>
                    </pic:cNvPicPr>
                  </pic:nvPicPr>
                  <pic:blipFill>
                    <a:blip r:embed="rId255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18"/>
          <w:szCs w:val="18"/>
          <w:b w:val="1"/>
          <w:bCs w:val="1"/>
          <w:color w:val="auto"/>
        </w:rPr>
        <w:t xml:space="preserve"> agreement to conduct, in a diligent manner, additional post-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5899150" cy="146050"/>
            <wp:wrapNone/>
            <wp:docPr id="2550" name="Picture 2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0"/>
                    <pic:cNvPicPr>
                      <a:picLocks noChangeAspect="1" noChangeArrowheads="1"/>
                    </pic:cNvPicPr>
                  </pic:nvPicPr>
                  <pic:blipFill>
                    <a:blip r:embed="rId2552">
                      <a:extLst>
                        <a:ext uri="{28A0092B-C50C-407E-A947-70E740481C1C}"/>
                      </a:extLst>
                    </a:blip>
                    <a:srcRect/>
                    <a:stretch>
                      <a:fillRect/>
                    </a:stretch>
                  </pic:blipFill>
                  <pic:spPr bwMode="auto">
                    <a:xfrm>
                      <a:off x="0" y="0"/>
                      <a:ext cx="5899150" cy="146050"/>
                    </a:xfrm>
                    <a:prstGeom prst="rect">
                      <a:avLst/>
                    </a:prstGeom>
                    <a:noFill/>
                  </pic:spPr>
                </pic:pic>
              </a:graphicData>
            </a:graphic>
          </wp:anchor>
        </w:drawing>
      </w:r>
    </w:p>
    <w:p>
      <w:pPr>
        <w:spacing w:after="0" w:line="177" w:lineRule="exact"/>
        <w:rPr>
          <w:sz w:val="20"/>
          <w:szCs w:val="20"/>
          <w:color w:val="auto"/>
        </w:rPr>
      </w:pPr>
    </w:p>
    <w:p>
      <w:pPr>
        <w:ind w:left="20"/>
        <w:spacing w:after="0" w:line="264" w:lineRule="auto"/>
        <w:rPr>
          <w:sz w:val="20"/>
          <w:szCs w:val="20"/>
          <w:color w:val="auto"/>
        </w:rPr>
      </w:pPr>
      <w:r>
        <w:rPr>
          <w:rFonts w:ascii="Arial" w:cs="Arial" w:eastAsia="Arial" w:hAnsi="Arial"/>
          <w:sz w:val="18"/>
          <w:szCs w:val="18"/>
          <w:b w:val="1"/>
          <w:bCs w:val="1"/>
          <w:color w:val="auto"/>
        </w:rPr>
        <w:t>permitted to require, as appropriate,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product granted accelerated approval on an expedited basis if the sponsor fails to conduct such studies in a timely manner, send the necessary updates to the FDA, or if such post-</w:t>
      </w:r>
      <w:r>
        <w:rPr>
          <w:sz w:val="1"/>
          <w:szCs w:val="1"/>
          <w:color w:val="auto"/>
        </w:rPr>
        <w:drawing>
          <wp:inline distT="0" distB="0" distL="0" distR="0">
            <wp:extent cx="158115" cy="111760"/>
            <wp:effectExtent l="0" t="0" r="0" b="0"/>
            <wp:docPr id="2551" name="Picture 2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1"/>
                    <pic:cNvPicPr>
                      <a:picLocks noChangeAspect="1" noChangeArrowheads="1"/>
                    </pic:cNvPicPr>
                  </pic:nvPicPr>
                  <pic:blipFill>
                    <a:blip r:embed="rId2553">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30810" cy="111760"/>
            <wp:effectExtent l="0" t="0" r="0" b="0"/>
            <wp:docPr id="2552" name="Picture 2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2"/>
                    <pic:cNvPicPr>
                      <a:picLocks noChangeAspect="1" noChangeArrowheads="1"/>
                    </pic:cNvPicPr>
                  </pic:nvPicPr>
                  <pic:blipFill>
                    <a:blip r:embed="rId2554">
                      <a:extLst>
                        <a:ext uri="{28A0092B-C50C-407E-A947-70E740481C1C}"/>
                      </a:extLst>
                    </a:blip>
                    <a:srcRect/>
                    <a:stretch>
                      <a:fillRect/>
                    </a:stretch>
                  </pic:blipFill>
                  <pic:spPr bwMode="auto">
                    <a:xfrm>
                      <a:off x="0" y="0"/>
                      <a:ext cx="130810" cy="111760"/>
                    </a:xfrm>
                    <a:prstGeom prst="rect">
                      <a:avLst/>
                    </a:prstGeom>
                    <a:noFill/>
                    <a:ln>
                      <a:noFill/>
                    </a:ln>
                  </pic:spPr>
                </pic:pic>
              </a:graphicData>
            </a:graphic>
          </wp:inline>
        </w:drawing>
        <w:drawing>
          <wp:inline distT="0" distB="0" distL="0" distR="0">
            <wp:extent cx="153670" cy="95250"/>
            <wp:effectExtent l="0" t="0" r="0" b="0"/>
            <wp:docPr id="2553" name="Picture 2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3"/>
                    <pic:cNvPicPr>
                      <a:picLocks noChangeAspect="1" noChangeArrowheads="1"/>
                    </pic:cNvPicPr>
                  </pic:nvPicPr>
                  <pic:blipFill>
                    <a:blip r:embed="rId255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2395" cy="118110"/>
            <wp:effectExtent l="0" t="0" r="0" b="0"/>
            <wp:docPr id="2554" name="Picture 2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4"/>
                    <pic:cNvPicPr>
                      <a:picLocks noChangeAspect="1" noChangeArrowheads="1"/>
                    </pic:cNvPicPr>
                  </pic:nvPicPr>
                  <pic:blipFill>
                    <a:blip r:embed="rId255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20015" cy="116840"/>
            <wp:effectExtent l="0" t="0" r="0" b="0"/>
            <wp:docPr id="2555" name="Picture 2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5"/>
                    <pic:cNvPicPr>
                      <a:picLocks noChangeAspect="1" noChangeArrowheads="1"/>
                    </pic:cNvPicPr>
                  </pic:nvPicPr>
                  <pic:blipFill>
                    <a:blip r:embed="rId2557">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48590" cy="118110"/>
            <wp:effectExtent l="0" t="0" r="0" b="0"/>
            <wp:docPr id="2556" name="Picture 2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6"/>
                    <pic:cNvPicPr>
                      <a:picLocks noChangeAspect="1" noChangeArrowheads="1"/>
                    </pic:cNvPicPr>
                  </pic:nvPicPr>
                  <pic:blipFill>
                    <a:blip r:embed="rId2558">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10490" cy="118110"/>
            <wp:effectExtent l="0" t="0" r="0" b="0"/>
            <wp:docPr id="2557" name="Picture 2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7"/>
                    <pic:cNvPicPr>
                      <a:picLocks noChangeAspect="1" noChangeArrowheads="1"/>
                    </pic:cNvPicPr>
                  </pic:nvPicPr>
                  <pic:blipFill>
                    <a:blip r:embed="rId2559">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80010" cy="95250"/>
            <wp:effectExtent l="0" t="0" r="0" b="0"/>
            <wp:docPr id="2558" name="Picture 2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8"/>
                    <pic:cNvPicPr>
                      <a:picLocks noChangeAspect="1" noChangeArrowheads="1"/>
                    </pic:cNvPicPr>
                  </pic:nvPicPr>
                  <pic:blipFill>
                    <a:blip r:embed="rId256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1285" cy="120015"/>
            <wp:effectExtent l="0" t="0" r="0" b="0"/>
            <wp:docPr id="2559" name="Picture 2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9"/>
                    <pic:cNvPicPr>
                      <a:picLocks noChangeAspect="1" noChangeArrowheads="1"/>
                    </pic:cNvPicPr>
                  </pic:nvPicPr>
                  <pic:blipFill>
                    <a:blip r:embed="rId2561">
                      <a:extLst>
                        <a:ext uri="{28A0092B-C50C-407E-A947-70E740481C1C}"/>
                      </a:extLst>
                    </a:blip>
                    <a:srcRect/>
                    <a:stretch>
                      <a:fillRect/>
                    </a:stretch>
                  </pic:blipFill>
                  <pic:spPr bwMode="auto">
                    <a:xfrm>
                      <a:off x="0" y="0"/>
                      <a:ext cx="121285" cy="120015"/>
                    </a:xfrm>
                    <a:prstGeom prst="rect">
                      <a:avLst/>
                    </a:prstGeom>
                    <a:noFill/>
                    <a:ln>
                      <a:noFill/>
                    </a:ln>
                  </pic:spPr>
                </pic:pic>
              </a:graphicData>
            </a:graphic>
          </wp:inline>
        </w:drawing>
        <w:drawing>
          <wp:inline distT="0" distB="0" distL="0" distR="0">
            <wp:extent cx="64770" cy="118110"/>
            <wp:effectExtent l="0" t="0" r="0" b="0"/>
            <wp:docPr id="2560" name="Picture 2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0"/>
                    <pic:cNvPicPr>
                      <a:picLocks noChangeAspect="1" noChangeArrowheads="1"/>
                    </pic:cNvPicPr>
                  </pic:nvPicPr>
                  <pic:blipFill>
                    <a:blip r:embed="rId2562">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24460" cy="116840"/>
            <wp:effectExtent l="0" t="0" r="0" b="0"/>
            <wp:docPr id="2561" name="Picture 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1"/>
                    <pic:cNvPicPr>
                      <a:picLocks noChangeAspect="1" noChangeArrowheads="1"/>
                    </pic:cNvPicPr>
                  </pic:nvPicPr>
                  <pic:blipFill>
                    <a:blip r:embed="rId2563">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51765" cy="95250"/>
            <wp:effectExtent l="0" t="0" r="0" b="0"/>
            <wp:docPr id="2562" name="Picture 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2"/>
                    <pic:cNvPicPr>
                      <a:picLocks noChangeAspect="1" noChangeArrowheads="1"/>
                    </pic:cNvPicPr>
                  </pic:nvPicPr>
                  <pic:blipFill>
                    <a:blip r:embed="rId256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0010" cy="116840"/>
            <wp:effectExtent l="0" t="0" r="0" b="0"/>
            <wp:docPr id="2563" name="Picture 2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3"/>
                    <pic:cNvPicPr>
                      <a:picLocks noChangeAspect="1" noChangeArrowheads="1"/>
                    </pic:cNvPicPr>
                  </pic:nvPicPr>
                  <pic:blipFill>
                    <a:blip r:embed="rId2565">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16840" cy="135890"/>
            <wp:effectExtent l="0" t="0" r="0" b="0"/>
            <wp:docPr id="2564" name="Picture 2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4"/>
                    <pic:cNvPicPr>
                      <a:picLocks noChangeAspect="1" noChangeArrowheads="1"/>
                    </pic:cNvPicPr>
                  </pic:nvPicPr>
                  <pic:blipFill>
                    <a:blip r:embed="rId2566">
                      <a:extLst>
                        <a:ext uri="{28A0092B-C50C-407E-A947-70E740481C1C}"/>
                      </a:extLst>
                    </a:blip>
                    <a:srcRect/>
                    <a:stretch>
                      <a:fillRect/>
                    </a:stretch>
                  </pic:blipFill>
                  <pic:spPr bwMode="auto">
                    <a:xfrm>
                      <a:off x="0" y="0"/>
                      <a:ext cx="116840" cy="135890"/>
                    </a:xfrm>
                    <a:prstGeom prst="rect">
                      <a:avLst/>
                    </a:prstGeom>
                    <a:noFill/>
                    <a:ln>
                      <a:noFill/>
                    </a:ln>
                  </pic:spPr>
                </pic:pic>
              </a:graphicData>
            </a:graphic>
          </wp:inline>
        </w:drawing>
        <w:drawing>
          <wp:inline distT="0" distB="0" distL="0" distR="0">
            <wp:extent cx="120015" cy="118110"/>
            <wp:effectExtent l="0" t="0" r="0" b="0"/>
            <wp:docPr id="2565" name="Picture 2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5"/>
                    <pic:cNvPicPr>
                      <a:picLocks noChangeAspect="1" noChangeArrowheads="1"/>
                    </pic:cNvPicPr>
                  </pic:nvPicPr>
                  <pic:blipFill>
                    <a:blip r:embed="rId2567">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2566" name="Picture 2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6"/>
                    <pic:cNvPicPr>
                      <a:picLocks noChangeAspect="1" noChangeArrowheads="1"/>
                    </pic:cNvPicPr>
                  </pic:nvPicPr>
                  <pic:blipFill>
                    <a:blip r:embed="rId256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3350" cy="118110"/>
            <wp:effectExtent l="0" t="0" r="0" b="0"/>
            <wp:docPr id="2567" name="Picture 2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7"/>
                    <pic:cNvPicPr>
                      <a:picLocks noChangeAspect="1" noChangeArrowheads="1"/>
                    </pic:cNvPicPr>
                  </pic:nvPicPr>
                  <pic:blipFill>
                    <a:blip r:embed="rId2569">
                      <a:extLst>
                        <a:ext uri="{28A0092B-C50C-407E-A947-70E740481C1C}"/>
                      </a:extLst>
                    </a:blip>
                    <a:srcRect/>
                    <a:stretch>
                      <a:fillRect/>
                    </a:stretch>
                  </pic:blipFill>
                  <pic:spPr bwMode="auto">
                    <a:xfrm>
                      <a:off x="0" y="0"/>
                      <a:ext cx="133350" cy="118110"/>
                    </a:xfrm>
                    <a:prstGeom prst="rect">
                      <a:avLst/>
                    </a:prstGeom>
                    <a:noFill/>
                    <a:ln>
                      <a:noFill/>
                    </a:ln>
                  </pic:spPr>
                </pic:pic>
              </a:graphicData>
            </a:graphic>
          </wp:inline>
        </w:drawing>
        <w:drawing>
          <wp:inline distT="0" distB="0" distL="0" distR="0">
            <wp:extent cx="148590" cy="111760"/>
            <wp:effectExtent l="0" t="0" r="0" b="0"/>
            <wp:docPr id="2568" name="Picture 2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8"/>
                    <pic:cNvPicPr>
                      <a:picLocks noChangeAspect="1" noChangeArrowheads="1"/>
                    </pic:cNvPicPr>
                  </pic:nvPicPr>
                  <pic:blipFill>
                    <a:blip r:embed="rId2570">
                      <a:extLst>
                        <a:ext uri="{28A0092B-C50C-407E-A947-70E740481C1C}"/>
                      </a:extLst>
                    </a:blip>
                    <a:srcRect/>
                    <a:stretch>
                      <a:fillRect/>
                    </a:stretch>
                  </pic:blipFill>
                  <pic:spPr bwMode="auto">
                    <a:xfrm>
                      <a:off x="0" y="0"/>
                      <a:ext cx="148590" cy="111760"/>
                    </a:xfrm>
                    <a:prstGeom prst="rect">
                      <a:avLst/>
                    </a:prstGeom>
                    <a:noFill/>
                    <a:ln>
                      <a:noFill/>
                    </a:ln>
                  </pic:spPr>
                </pic:pic>
              </a:graphicData>
            </a:graphic>
          </wp:inline>
        </w:drawing>
        <w:drawing>
          <wp:inline distT="0" distB="0" distL="0" distR="0">
            <wp:extent cx="106045" cy="118110"/>
            <wp:effectExtent l="0" t="0" r="0" b="0"/>
            <wp:docPr id="2569" name="Picture 2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9"/>
                    <pic:cNvPicPr>
                      <a:picLocks noChangeAspect="1" noChangeArrowheads="1"/>
                    </pic:cNvPicPr>
                  </pic:nvPicPr>
                  <pic:blipFill>
                    <a:blip r:embed="rId2571">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8905" cy="111760"/>
            <wp:effectExtent l="0" t="0" r="0" b="0"/>
            <wp:docPr id="2570" name="Picture 2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0"/>
                    <pic:cNvPicPr>
                      <a:picLocks noChangeAspect="1" noChangeArrowheads="1"/>
                    </pic:cNvPicPr>
                  </pic:nvPicPr>
                  <pic:blipFill>
                    <a:blip r:embed="rId2572">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drawing>
          <wp:inline distT="0" distB="0" distL="0" distR="0">
            <wp:extent cx="153670" cy="118110"/>
            <wp:effectExtent l="0" t="0" r="0" b="0"/>
            <wp:docPr id="2571" name="Picture 2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1"/>
                    <pic:cNvPicPr>
                      <a:picLocks noChangeAspect="1" noChangeArrowheads="1"/>
                    </pic:cNvPicPr>
                  </pic:nvPicPr>
                  <pic:blipFill>
                    <a:blip r:embed="rId257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07950" cy="118110"/>
            <wp:effectExtent l="0" t="0" r="0" b="0"/>
            <wp:docPr id="2572" name="Picture 2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2"/>
                    <pic:cNvPicPr>
                      <a:picLocks noChangeAspect="1" noChangeArrowheads="1"/>
                    </pic:cNvPicPr>
                  </pic:nvPicPr>
                  <pic:blipFill>
                    <a:blip r:embed="rId2574">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24460" cy="116840"/>
            <wp:effectExtent l="0" t="0" r="0" b="0"/>
            <wp:docPr id="2573" name="Picture 2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3"/>
                    <pic:cNvPicPr>
                      <a:picLocks noChangeAspect="1" noChangeArrowheads="1"/>
                    </pic:cNvPicPr>
                  </pic:nvPicPr>
                  <pic:blipFill>
                    <a:blip r:embed="rId2575">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81915" cy="118110"/>
            <wp:effectExtent l="0" t="0" r="0" b="0"/>
            <wp:docPr id="2574" name="Picture 2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4"/>
                    <pic:cNvPicPr>
                      <a:picLocks noChangeAspect="1" noChangeArrowheads="1"/>
                    </pic:cNvPicPr>
                  </pic:nvPicPr>
                  <pic:blipFill>
                    <a:blip r:embed="rId2576">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04775" cy="118110"/>
            <wp:effectExtent l="0" t="0" r="0" b="0"/>
            <wp:docPr id="2575" name="Picture 2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5"/>
                    <pic:cNvPicPr>
                      <a:picLocks noChangeAspect="1" noChangeArrowheads="1"/>
                    </pic:cNvPicPr>
                  </pic:nvPicPr>
                  <pic:blipFill>
                    <a:blip r:embed="rId2577">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06045" cy="116840"/>
            <wp:effectExtent l="0" t="0" r="0" b="0"/>
            <wp:docPr id="2576" name="Picture 2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6"/>
                    <pic:cNvPicPr>
                      <a:picLocks noChangeAspect="1" noChangeArrowheads="1"/>
                    </pic:cNvPicPr>
                  </pic:nvPicPr>
                  <pic:blipFill>
                    <a:blip r:embed="rId2578">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06045" cy="118110"/>
            <wp:effectExtent l="0" t="0" r="0" b="0"/>
            <wp:docPr id="2577" name="Picture 2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7"/>
                    <pic:cNvPicPr>
                      <a:picLocks noChangeAspect="1" noChangeArrowheads="1"/>
                    </pic:cNvPicPr>
                  </pic:nvPicPr>
                  <pic:blipFill>
                    <a:blip r:embed="rId2579">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12395" cy="118110"/>
            <wp:effectExtent l="0" t="0" r="0" b="0"/>
            <wp:docPr id="2578" name="Picture 2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8"/>
                    <pic:cNvPicPr>
                      <a:picLocks noChangeAspect="1" noChangeArrowheads="1"/>
                    </pic:cNvPicPr>
                  </pic:nvPicPr>
                  <pic:blipFill>
                    <a:blip r:embed="rId2580">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1765" cy="118110"/>
            <wp:effectExtent l="0" t="0" r="0" b="0"/>
            <wp:docPr id="2579" name="Picture 2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9"/>
                    <pic:cNvPicPr>
                      <a:picLocks noChangeAspect="1" noChangeArrowheads="1"/>
                    </pic:cNvPicPr>
                  </pic:nvPicPr>
                  <pic:blipFill>
                    <a:blip r:embed="rId2581">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1765" cy="95250"/>
            <wp:effectExtent l="0" t="0" r="0" b="0"/>
            <wp:docPr id="2580" name="Picture 2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0"/>
                    <pic:cNvPicPr>
                      <a:picLocks noChangeAspect="1" noChangeArrowheads="1"/>
                    </pic:cNvPicPr>
                  </pic:nvPicPr>
                  <pic:blipFill>
                    <a:blip r:embed="rId258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77470" cy="118110"/>
            <wp:effectExtent l="0" t="0" r="0" b="0"/>
            <wp:docPr id="2581" name="Picture 2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1"/>
                    <pic:cNvPicPr>
                      <a:picLocks noChangeAspect="1" noChangeArrowheads="1"/>
                    </pic:cNvPicPr>
                  </pic:nvPicPr>
                  <pic:blipFill>
                    <a:blip r:embed="rId2583">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78740" cy="116840"/>
            <wp:effectExtent l="0" t="0" r="0" b="0"/>
            <wp:docPr id="2582" name="Picture 2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2"/>
                    <pic:cNvPicPr>
                      <a:picLocks noChangeAspect="1" noChangeArrowheads="1"/>
                    </pic:cNvPicPr>
                  </pic:nvPicPr>
                  <pic:blipFill>
                    <a:blip r:embed="rId2584">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67005" cy="118110"/>
            <wp:effectExtent l="0" t="0" r="0" b="0"/>
            <wp:docPr id="2583" name="Picture 2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3"/>
                    <pic:cNvPicPr>
                      <a:picLocks noChangeAspect="1" noChangeArrowheads="1"/>
                    </pic:cNvPicPr>
                  </pic:nvPicPr>
                  <pic:blipFill>
                    <a:blip r:embed="rId2585">
                      <a:extLst>
                        <a:ext uri="{28A0092B-C50C-407E-A947-70E740481C1C}"/>
                      </a:extLst>
                    </a:blip>
                    <a:srcRect/>
                    <a:stretch>
                      <a:fillRect/>
                    </a:stretch>
                  </pic:blipFill>
                  <pic:spPr bwMode="auto">
                    <a:xfrm>
                      <a:off x="0" y="0"/>
                      <a:ext cx="167005" cy="118110"/>
                    </a:xfrm>
                    <a:prstGeom prst="rect">
                      <a:avLst/>
                    </a:prstGeom>
                    <a:noFill/>
                    <a:ln>
                      <a:noFill/>
                    </a:ln>
                  </pic:spPr>
                </pic:pic>
              </a:graphicData>
            </a:graphic>
          </wp:inline>
        </w:drawing>
        <w:drawing>
          <wp:inline distT="0" distB="0" distL="0" distR="0">
            <wp:extent cx="156210" cy="118110"/>
            <wp:effectExtent l="0" t="0" r="0" b="0"/>
            <wp:docPr id="2584" name="Picture 2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4"/>
                    <pic:cNvPicPr>
                      <a:picLocks noChangeAspect="1" noChangeArrowheads="1"/>
                    </pic:cNvPicPr>
                  </pic:nvPicPr>
                  <pic:blipFill>
                    <a:blip r:embed="rId2586">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60325" cy="93980"/>
            <wp:effectExtent l="0" t="0" r="0" b="0"/>
            <wp:docPr id="2585" name="Picture 2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5"/>
                    <pic:cNvPicPr>
                      <a:picLocks noChangeAspect="1" noChangeArrowheads="1"/>
                    </pic:cNvPicPr>
                  </pic:nvPicPr>
                  <pic:blipFill>
                    <a:blip r:embed="rId2587">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77800" cy="116840"/>
            <wp:effectExtent l="0" t="0" r="0" b="0"/>
            <wp:docPr id="2586" name="Picture 2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6"/>
                    <pic:cNvPicPr>
                      <a:picLocks noChangeAspect="1" noChangeArrowheads="1"/>
                    </pic:cNvPicPr>
                  </pic:nvPicPr>
                  <pic:blipFill>
                    <a:blip r:embed="rId2588">
                      <a:extLst>
                        <a:ext uri="{28A0092B-C50C-407E-A947-70E740481C1C}"/>
                      </a:extLst>
                    </a:blip>
                    <a:srcRect/>
                    <a:stretch>
                      <a:fillRect/>
                    </a:stretch>
                  </pic:blipFill>
                  <pic:spPr bwMode="auto">
                    <a:xfrm>
                      <a:off x="0" y="0"/>
                      <a:ext cx="177800" cy="116840"/>
                    </a:xfrm>
                    <a:prstGeom prst="rect">
                      <a:avLst/>
                    </a:prstGeom>
                    <a:noFill/>
                    <a:ln>
                      <a:noFill/>
                    </a:ln>
                  </pic:spPr>
                </pic:pic>
              </a:graphicData>
            </a:graphic>
          </wp:inline>
        </w:drawing>
        <w:drawing>
          <wp:inline distT="0" distB="0" distL="0" distR="0">
            <wp:extent cx="205105" cy="120015"/>
            <wp:effectExtent l="0" t="0" r="0" b="0"/>
            <wp:docPr id="2587" name="Picture 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7"/>
                    <pic:cNvPicPr>
                      <a:picLocks noChangeAspect="1" noChangeArrowheads="1"/>
                    </pic:cNvPicPr>
                  </pic:nvPicPr>
                  <pic:blipFill>
                    <a:blip r:embed="rId2589">
                      <a:extLst>
                        <a:ext uri="{28A0092B-C50C-407E-A947-70E740481C1C}"/>
                      </a:extLst>
                    </a:blip>
                    <a:srcRect/>
                    <a:stretch>
                      <a:fillRect/>
                    </a:stretch>
                  </pic:blipFill>
                  <pic:spPr bwMode="auto">
                    <a:xfrm>
                      <a:off x="0" y="0"/>
                      <a:ext cx="205105" cy="120015"/>
                    </a:xfrm>
                    <a:prstGeom prst="rect">
                      <a:avLst/>
                    </a:prstGeom>
                    <a:noFill/>
                    <a:ln>
                      <a:noFill/>
                    </a:ln>
                  </pic:spPr>
                </pic:pic>
              </a:graphicData>
            </a:graphic>
          </wp:inline>
        </w:drawing>
        <w:drawing>
          <wp:inline distT="0" distB="0" distL="0" distR="0">
            <wp:extent cx="110490" cy="116840"/>
            <wp:effectExtent l="0" t="0" r="0" b="0"/>
            <wp:docPr id="2588" name="Picture 2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8"/>
                    <pic:cNvPicPr>
                      <a:picLocks noChangeAspect="1" noChangeArrowheads="1"/>
                    </pic:cNvPicPr>
                  </pic:nvPicPr>
                  <pic:blipFill>
                    <a:blip r:embed="rId2590">
                      <a:extLst>
                        <a:ext uri="{28A0092B-C50C-407E-A947-70E740481C1C}"/>
                      </a:extLst>
                    </a:blip>
                    <a:srcRect/>
                    <a:stretch>
                      <a:fillRect/>
                    </a:stretch>
                  </pic:blipFill>
                  <pic:spPr bwMode="auto">
                    <a:xfrm>
                      <a:off x="0" y="0"/>
                      <a:ext cx="110490" cy="116840"/>
                    </a:xfrm>
                    <a:prstGeom prst="rect">
                      <a:avLst/>
                    </a:prstGeom>
                    <a:noFill/>
                    <a:ln>
                      <a:noFill/>
                    </a:ln>
                  </pic:spPr>
                </pic:pic>
              </a:graphicData>
            </a:graphic>
          </wp:inline>
        </w:drawing>
        <w:drawing>
          <wp:inline distT="0" distB="0" distL="0" distR="0">
            <wp:extent cx="118110" cy="118110"/>
            <wp:effectExtent l="0" t="0" r="0" b="0"/>
            <wp:docPr id="2589" name="Picture 2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9"/>
                    <pic:cNvPicPr>
                      <a:picLocks noChangeAspect="1" noChangeArrowheads="1"/>
                    </pic:cNvPicPr>
                  </pic:nvPicPr>
                  <pic:blipFill>
                    <a:blip r:embed="rId2591">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590" name="Picture 2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0"/>
                    <pic:cNvPicPr>
                      <a:picLocks noChangeAspect="1" noChangeArrowheads="1"/>
                    </pic:cNvPicPr>
                  </pic:nvPicPr>
                  <pic:blipFill>
                    <a:blip r:embed="rId259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7800" cy="116840"/>
            <wp:effectExtent l="0" t="0" r="0" b="0"/>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1"/>
                    <pic:cNvPicPr>
                      <a:picLocks noChangeAspect="1" noChangeArrowheads="1"/>
                    </pic:cNvPicPr>
                  </pic:nvPicPr>
                  <pic:blipFill>
                    <a:blip r:embed="rId2593">
                      <a:extLst>
                        <a:ext uri="{28A0092B-C50C-407E-A947-70E740481C1C}"/>
                      </a:extLst>
                    </a:blip>
                    <a:srcRect/>
                    <a:stretch>
                      <a:fillRect/>
                    </a:stretch>
                  </pic:blipFill>
                  <pic:spPr bwMode="auto">
                    <a:xfrm>
                      <a:off x="0" y="0"/>
                      <a:ext cx="177800" cy="116840"/>
                    </a:xfrm>
                    <a:prstGeom prst="rect">
                      <a:avLst/>
                    </a:prstGeom>
                    <a:noFill/>
                    <a:ln>
                      <a:noFill/>
                    </a:ln>
                  </pic:spPr>
                </pic:pic>
              </a:graphicData>
            </a:graphic>
          </wp:inline>
        </w:drawing>
        <w:drawing>
          <wp:inline distT="0" distB="0" distL="0" distR="0">
            <wp:extent cx="110490" cy="116840"/>
            <wp:effectExtent l="0" t="0" r="0" b="0"/>
            <wp:docPr id="2592" name="Picture 2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2"/>
                    <pic:cNvPicPr>
                      <a:picLocks noChangeAspect="1" noChangeArrowheads="1"/>
                    </pic:cNvPicPr>
                  </pic:nvPicPr>
                  <pic:blipFill>
                    <a:blip r:embed="rId2594">
                      <a:extLst>
                        <a:ext uri="{28A0092B-C50C-407E-A947-70E740481C1C}"/>
                      </a:extLst>
                    </a:blip>
                    <a:srcRect/>
                    <a:stretch>
                      <a:fillRect/>
                    </a:stretch>
                  </pic:blipFill>
                  <pic:spPr bwMode="auto">
                    <a:xfrm>
                      <a:off x="0" y="0"/>
                      <a:ext cx="110490" cy="116840"/>
                    </a:xfrm>
                    <a:prstGeom prst="rect">
                      <a:avLst/>
                    </a:prstGeom>
                    <a:noFill/>
                    <a:ln>
                      <a:noFill/>
                    </a:ln>
                  </pic:spPr>
                </pic:pic>
              </a:graphicData>
            </a:graphic>
          </wp:inline>
        </w:drawing>
        <w:drawing>
          <wp:inline distT="0" distB="0" distL="0" distR="0">
            <wp:extent cx="102870" cy="118110"/>
            <wp:effectExtent l="0" t="0" r="0" b="0"/>
            <wp:docPr id="2593" name="Picture 2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3"/>
                    <pic:cNvPicPr>
                      <a:picLocks noChangeAspect="1" noChangeArrowheads="1"/>
                    </pic:cNvPicPr>
                  </pic:nvPicPr>
                  <pic:blipFill>
                    <a:blip r:embed="rId2595">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r>
      <w:r>
        <w:rPr>
          <w:rFonts w:ascii="Arial" w:cs="Arial" w:eastAsia="Arial" w:hAnsi="Arial"/>
          <w:sz w:val="18"/>
          <w:szCs w:val="18"/>
          <w:b w:val="1"/>
          <w:bCs w:val="1"/>
          <w:color w:val="auto"/>
        </w:rPr>
        <w:t xml:space="preserve"> empowered to take action, such as issuing fines, against companies that fail to conduct with due diligence any post-approval confirmatory study or submit timely reports to the agency on their progress. In addition, for products being considered for accelerated approval, the FDA generally requires, unless otherwise informed by the Agency, that all advertising and promotional materials intended for dissemination or publication within 120 days of marketing approval be submitted to the Agency for review during the pre-approval review period.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5647690</wp:posOffset>
            </wp:positionH>
            <wp:positionV relativeFrom="paragraph">
              <wp:posOffset>-1522730</wp:posOffset>
            </wp:positionV>
            <wp:extent cx="36195" cy="55880"/>
            <wp:wrapNone/>
            <wp:docPr id="2594" name="Picture 2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4"/>
                    <pic:cNvPicPr>
                      <a:picLocks noChangeAspect="1" noChangeArrowheads="1"/>
                    </pic:cNvPicPr>
                  </pic:nvPicPr>
                  <pic:blipFill>
                    <a:blip r:embed="rId2596">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635</wp:posOffset>
            </wp:positionV>
            <wp:extent cx="6323965" cy="146050"/>
            <wp:wrapNone/>
            <wp:docPr id="2595" name="Picture 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5"/>
                    <pic:cNvPicPr>
                      <a:picLocks noChangeAspect="1" noChangeArrowheads="1"/>
                    </pic:cNvPicPr>
                  </pic:nvPicPr>
                  <pic:blipFill>
                    <a:blip r:embed="rId2597">
                      <a:extLst>
                        <a:ext uri="{28A0092B-C50C-407E-A947-70E740481C1C}"/>
                      </a:extLst>
                    </a:blip>
                    <a:srcRect/>
                    <a:stretch>
                      <a:fillRect/>
                    </a:stretch>
                  </pic:blipFill>
                  <pic:spPr bwMode="auto">
                    <a:xfrm>
                      <a:off x="0" y="0"/>
                      <a:ext cx="6323965" cy="146050"/>
                    </a:xfrm>
                    <a:prstGeom prst="rect">
                      <a:avLst/>
                    </a:prstGeom>
                    <a:noFill/>
                  </pic:spPr>
                </pic:pic>
              </a:graphicData>
            </a:graphic>
          </wp:anchor>
        </w:drawing>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be converted to a traditional approval.</w:t>
      </w:r>
    </w:p>
    <w:p>
      <w:pPr>
        <w:spacing w:after="0" w:line="128" w:lineRule="exact"/>
        <w:rPr>
          <w:sz w:val="20"/>
          <w:szCs w:val="20"/>
          <w:color w:val="auto"/>
        </w:rPr>
      </w:pPr>
    </w:p>
    <w:p>
      <w:pPr>
        <w:ind w:left="20" w:right="360"/>
        <w:spacing w:after="0" w:line="236" w:lineRule="auto"/>
        <w:rPr>
          <w:sz w:val="20"/>
          <w:szCs w:val="20"/>
          <w:color w:val="auto"/>
        </w:rPr>
      </w:pPr>
      <w:r>
        <w:rPr>
          <w:rFonts w:ascii="Arial" w:cs="Arial" w:eastAsia="Arial" w:hAnsi="Arial"/>
          <w:sz w:val="20"/>
          <w:szCs w:val="20"/>
          <w:b w:val="1"/>
          <w:bCs w:val="1"/>
          <w:color w:val="auto"/>
        </w:rPr>
        <w:t>We may seek Orphan Drug Designation for certain of our current or future product candidates, and we may be unsuccessful or may be unable to maintain the benefits associated with Orphan Drug Designation, including the potential for market exclusivity.</w:t>
      </w:r>
    </w:p>
    <w:p>
      <w:pPr>
        <w:spacing w:after="0" w:line="133" w:lineRule="exact"/>
        <w:rPr>
          <w:sz w:val="20"/>
          <w:szCs w:val="20"/>
          <w:color w:val="auto"/>
        </w:rPr>
      </w:pPr>
    </w:p>
    <w:p>
      <w:pPr>
        <w:ind w:left="20" w:right="60"/>
        <w:spacing w:after="0" w:line="252" w:lineRule="auto"/>
        <w:rPr>
          <w:sz w:val="20"/>
          <w:szCs w:val="20"/>
          <w:color w:val="auto"/>
        </w:rPr>
      </w:pPr>
      <w:r>
        <w:rPr>
          <w:rFonts w:ascii="Arial" w:cs="Arial" w:eastAsia="Arial" w:hAnsi="Arial"/>
          <w:sz w:val="19"/>
          <w:szCs w:val="19"/>
          <w:b w:val="1"/>
          <w:bCs w:val="1"/>
          <w:color w:val="auto"/>
        </w:rPr>
        <w:t>We have been granted by FDA Orphan Drug Designation for MRT-2359 for the treatment of small cell lung cancer, and as part of our business strategy, we may seek Orphan Drug Designation for certain indications of our other current or future product candidates, and we may be unsuccessful. Regulatory authorities in some jurisdictions, including the U.S.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U.S., or a patient population of 200,000 or more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98</w:t>
      </w:r>
    </w:p>
    <w:p>
      <w:pPr>
        <w:sectPr>
          <w:pgSz w:w="12240" w:h="15840" w:orient="portrait"/>
          <w:cols w:equalWidth="0" w:num="1">
            <w:col w:w="10080"/>
          </w:cols>
          <w:pgMar w:left="1060" w:top="1086" w:right="1100" w:bottom="154" w:gutter="0" w:footer="0" w:header="0"/>
        </w:sectPr>
      </w:pPr>
    </w:p>
    <w:bookmarkStart w:id="103" w:name="page104"/>
    <w:bookmarkEnd w:id="103"/>
    <w:p>
      <w:pPr>
        <w:ind w:right="40"/>
        <w:spacing w:after="0" w:line="26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679450</wp:posOffset>
            </wp:positionH>
            <wp:positionV relativeFrom="page">
              <wp:posOffset>699135</wp:posOffset>
            </wp:positionV>
            <wp:extent cx="6342380" cy="146050"/>
            <wp:wrapNone/>
            <wp:docPr id="2596" name="Picture 2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6"/>
                    <pic:cNvPicPr>
                      <a:picLocks noChangeAspect="1" noChangeArrowheads="1"/>
                    </pic:cNvPicPr>
                  </pic:nvPicPr>
                  <pic:blipFill>
                    <a:blip r:embed="rId2598">
                      <a:extLst>
                        <a:ext uri="{28A0092B-C50C-407E-A947-70E740481C1C}"/>
                      </a:extLst>
                    </a:blip>
                    <a:srcRect/>
                    <a:stretch>
                      <a:fillRect/>
                    </a:stretch>
                  </pic:blipFill>
                  <pic:spPr bwMode="auto">
                    <a:xfrm>
                      <a:off x="0" y="0"/>
                      <a:ext cx="6342380" cy="146050"/>
                    </a:xfrm>
                    <a:prstGeom prst="rect">
                      <a:avLst/>
                    </a:prstGeom>
                    <a:noFill/>
                  </pic:spPr>
                </pic:pic>
              </a:graphicData>
            </a:graphic>
          </wp:anchor>
        </w:drawing>
        <w:t>for Orphan Medicinal Products, may grant orphan designation in respect of products that are intended for the diagnosis, prevention or treatment of life-threatening or chronically debilitating conditions affecting not more than 5 in 10,000 persons in the EU. Additionally, orphan designation may be granted for products intended for the diagnosis, prevention, or treatment of life-threatening or chronically debilitating conditions, and when, without incentives, it is unlikely that sales of the product in the EU would generate sufficient return to justify the necessary investment in developing the product. In each case, there must be no satisfactory method of diagnosis, prevention, or treatment of the applicable condition which is authorized for marketing in the EU (or, if such a method exists, the applicable product would be of significant benefit to those affected by the condition). In the EU, orphan designation entitles a party to financial incentives such as reduction of fees or fee waivers.</w:t>
      </w:r>
    </w:p>
    <w:p>
      <w:pPr>
        <w:spacing w:after="0" w:line="111"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Generally, if a product with an orphan drug designation subsequently receives the first marketing approval for the indication for which it has such designation, the product is entitled to a period of marketing exclusivity, which precludes the FDA or the EMA from approving another MAA for the same drug for the same indication for that time period. The applicable period is seven years in the U.S. and ten years in the European Union. The exclusivity period in the European Union can be reduced to six years if, at the end of the fifth year, a drug no longer meets the criteria for orphan designation or if the drug is sufficiently profitable so that market exclusivity is no longer justified. Orphan drug exclusivity may be lost if the FDA or EMA determines that the request for designation was materially defective or if the manufacturer is unable to assure sufficient quantity of the drug to meet the needs of patients with the rare disease or condition.</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Even if we obtain orphan drug exclusivity for a product candidate, that exclusivity may not effectively protect the product candidate from competition because different therapies can be approved for the same condition and the same therapies can be approved for different conditions but used off-label.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10" w:lineRule="exact"/>
        <w:rPr>
          <w:sz w:val="20"/>
          <w:szCs w:val="20"/>
          <w:color w:val="auto"/>
        </w:rPr>
      </w:pPr>
    </w:p>
    <w:p>
      <w:pPr>
        <w:ind w:right="200"/>
        <w:spacing w:after="0" w:line="237" w:lineRule="auto"/>
        <w:rPr>
          <w:sz w:val="20"/>
          <w:szCs w:val="20"/>
          <w:color w:val="auto"/>
        </w:rPr>
      </w:pPr>
      <w:r>
        <w:rPr>
          <w:rFonts w:ascii="Arial" w:cs="Arial" w:eastAsia="Arial" w:hAnsi="Arial"/>
          <w:sz w:val="20"/>
          <w:szCs w:val="20"/>
          <w:b w:val="1"/>
          <w:bCs w:val="1"/>
          <w:color w:val="auto"/>
        </w:rPr>
        <w:t>Even if we receive marketing authorization for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3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If the FDA or a comparable foreign regulatory authority approves any of our current or future product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requirements, continued compliance with cGMPs and GCPs, and applicable product tracking and tracing requirements. Any regulatory approvals that we receive for our current or future product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 adverse events of unanticipated severity or frequency, or with our third-party manufacturers or manufacturing processes, or failure to comply with regulatory requirements, may result in, among other things:</w:t>
      </w:r>
    </w:p>
    <w:p>
      <w:pPr>
        <w:spacing w:after="0" w:line="117" w:lineRule="exact"/>
        <w:rPr>
          <w:sz w:val="20"/>
          <w:szCs w:val="20"/>
          <w:color w:val="auto"/>
        </w:rPr>
      </w:pPr>
    </w:p>
    <w:p>
      <w:pPr>
        <w:ind w:left="500" w:right="80"/>
        <w:spacing w:after="0" w:line="237" w:lineRule="auto"/>
        <w:rPr>
          <w:sz w:val="20"/>
          <w:szCs w:val="20"/>
          <w:color w:val="auto"/>
        </w:rPr>
      </w:pPr>
      <w:r>
        <w:rPr>
          <w:rFonts w:ascii="Arial" w:cs="Arial" w:eastAsia="Arial" w:hAnsi="Arial"/>
          <w:sz w:val="20"/>
          <w:szCs w:val="20"/>
          <w:b w:val="1"/>
          <w:bCs w:val="1"/>
          <w:color w:val="auto"/>
        </w:rPr>
        <w:t>restrictions on the marketing or manufacturing of our product candidates, withdrawal of the product from the market, or voluntary or mandatory product recalls;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597" name="Picture 2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7"/>
                    <pic:cNvPicPr>
                      <a:picLocks noChangeAspect="1" noChangeArrowheads="1"/>
                    </pic:cNvPicPr>
                  </pic:nvPicPr>
                  <pic:blipFill>
                    <a:blip r:embed="rId259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920"/>
        <w:spacing w:after="0" w:line="236" w:lineRule="auto"/>
        <w:rPr>
          <w:sz w:val="20"/>
          <w:szCs w:val="20"/>
          <w:color w:val="auto"/>
        </w:rPr>
      </w:pPr>
      <w:r>
        <w:rPr>
          <w:rFonts w:ascii="Arial" w:cs="Arial" w:eastAsia="Arial" w:hAnsi="Arial"/>
          <w:sz w:val="20"/>
          <w:szCs w:val="20"/>
          <w:b w:val="1"/>
          <w:bCs w:val="1"/>
          <w:color w:val="auto"/>
        </w:rPr>
        <w:t>manufacturing delays and supply disruptions where regulatory inspections identify observations of noncompliance during remediation;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598" name="Picture 2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8"/>
                    <pic:cNvPicPr>
                      <a:picLocks noChangeAspect="1" noChangeArrowheads="1"/>
                    </pic:cNvPicPr>
                  </pic:nvPicPr>
                  <pic:blipFill>
                    <a:blip r:embed="rId260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20"/>
        <w:spacing w:after="0" w:line="237" w:lineRule="auto"/>
        <w:rPr>
          <w:sz w:val="20"/>
          <w:szCs w:val="20"/>
          <w:color w:val="auto"/>
        </w:rPr>
      </w:pPr>
      <w:r>
        <w:rPr>
          <w:rFonts w:ascii="Arial" w:cs="Arial" w:eastAsia="Arial" w:hAnsi="Arial"/>
          <w:sz w:val="20"/>
          <w:szCs w:val="20"/>
          <w:b w:val="1"/>
          <w:bCs w:val="1"/>
          <w:color w:val="auto"/>
        </w:rPr>
        <w:t>revisions to the labeling, including limitation on approved uses or the addition of warnings, contraindications, or other safety information, including boxed warnings;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599" name="Picture 2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9"/>
                    <pic:cNvPicPr>
                      <a:picLocks noChangeAspect="1" noChangeArrowheads="1"/>
                    </pic:cNvPicPr>
                  </pic:nvPicPr>
                  <pic:blipFill>
                    <a:blip r:embed="rId26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imposition of a REMS, which may include distribution or use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00" name="Picture 2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0"/>
                    <pic:cNvPicPr>
                      <a:picLocks noChangeAspect="1" noChangeArrowheads="1"/>
                    </pic:cNvPicPr>
                  </pic:nvPicPr>
                  <pic:blipFill>
                    <a:blip r:embed="rId260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requirements to conduct additional post-market clinical trials to assess the safety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01" name="Picture 2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1"/>
                    <pic:cNvPicPr>
                      <a:picLocks noChangeAspect="1" noChangeArrowheads="1"/>
                    </pic:cNvPicPr>
                  </pic:nvPicPr>
                  <pic:blipFill>
                    <a:blip r:embed="rId260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99</w:t>
      </w:r>
    </w:p>
    <w:p>
      <w:pPr>
        <w:sectPr>
          <w:pgSz w:w="12240" w:h="15840" w:orient="portrait"/>
          <w:cols w:equalWidth="0" w:num="1">
            <w:col w:w="10060"/>
          </w:cols>
          <w:pgMar w:left="1080" w:top="1317" w:right="1100" w:bottom="154" w:gutter="0" w:footer="0" w:header="0"/>
        </w:sectPr>
      </w:pPr>
    </w:p>
    <w:bookmarkStart w:id="104" w:name="page105"/>
    <w:bookmarkEnd w:id="104"/>
    <w:p>
      <w:pPr>
        <w:ind w:left="500"/>
        <w:spacing w:after="0"/>
        <w:rPr>
          <w:sz w:val="20"/>
          <w:szCs w:val="20"/>
          <w:color w:val="auto"/>
        </w:rPr>
      </w:pPr>
      <w:r>
        <w:rPr>
          <w:rFonts w:ascii="Arial" w:cs="Arial" w:eastAsia="Arial" w:hAnsi="Arial"/>
          <w:sz w:val="20"/>
          <w:szCs w:val="20"/>
          <w:b w:val="1"/>
          <w:bCs w:val="1"/>
          <w:color w:val="auto"/>
        </w:rPr>
        <w:t>fines, warning or untitled letters or holds on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02" name="Picture 2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2"/>
                    <pic:cNvPicPr>
                      <a:picLocks noChangeAspect="1" noChangeArrowheads="1"/>
                    </pic:cNvPicPr>
                  </pic:nvPicPr>
                  <pic:blipFill>
                    <a:blip r:embed="rId260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right="140"/>
        <w:spacing w:after="0" w:line="237" w:lineRule="auto"/>
        <w:rPr>
          <w:sz w:val="20"/>
          <w:szCs w:val="20"/>
          <w:color w:val="auto"/>
        </w:rPr>
      </w:pPr>
      <w:r>
        <w:rPr>
          <w:rFonts w:ascii="Arial" w:cs="Arial" w:eastAsia="Arial" w:hAnsi="Arial"/>
          <w:sz w:val="20"/>
          <w:szCs w:val="20"/>
          <w:b w:val="1"/>
          <w:bCs w:val="1"/>
          <w:color w:val="auto"/>
        </w:rPr>
        <w:t>refusal by the FDA to approve pending applications or supplements to approved applications filed by us, or suspension or revocation of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603" name="Picture 2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3"/>
                    <pic:cNvPicPr>
                      <a:picLocks noChangeAspect="1" noChangeArrowheads="1"/>
                    </pic:cNvPicPr>
                  </pic:nvPicPr>
                  <pic:blipFill>
                    <a:blip r:embed="rId260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2300"/>
        <w:spacing w:after="0" w:line="370" w:lineRule="auto"/>
        <w:rPr>
          <w:sz w:val="20"/>
          <w:szCs w:val="20"/>
          <w:color w:val="auto"/>
        </w:rPr>
      </w:pPr>
      <w:r>
        <w:rPr>
          <w:rFonts w:ascii="Arial" w:cs="Arial" w:eastAsia="Arial" w:hAnsi="Arial"/>
          <w:sz w:val="20"/>
          <w:szCs w:val="20"/>
          <w:b w:val="1"/>
          <w:bCs w:val="1"/>
          <w:color w:val="auto"/>
        </w:rPr>
        <w:t>product seizure or detention, or refusal to permit the import or export of drugs; and injunctions or the imposition of civil or criminal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-407035</wp:posOffset>
            </wp:positionV>
            <wp:extent cx="71120" cy="71120"/>
            <wp:wrapNone/>
            <wp:docPr id="2604" name="Picture 2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4"/>
                    <pic:cNvPicPr>
                      <a:picLocks noChangeAspect="1" noChangeArrowheads="1"/>
                    </pic:cNvPicPr>
                  </pic:nvPicPr>
                  <pic:blipFill>
                    <a:blip r:embed="rId2606">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-175895</wp:posOffset>
            </wp:positionV>
            <wp:extent cx="71120" cy="71120"/>
            <wp:wrapNone/>
            <wp:docPr id="2605" name="Picture 2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5"/>
                    <pic:cNvPicPr>
                      <a:picLocks noChangeAspect="1" noChangeArrowheads="1"/>
                    </pic:cNvPicPr>
                  </pic:nvPicPr>
                  <pic:blipFill>
                    <a:blip r:embed="rId260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right="100"/>
        <w:spacing w:after="0" w:line="239" w:lineRule="auto"/>
        <w:rPr>
          <w:sz w:val="20"/>
          <w:szCs w:val="20"/>
          <w:color w:val="auto"/>
        </w:rPr>
      </w:pPr>
      <w:r>
        <w:rPr>
          <w:rFonts w:ascii="Arial" w:cs="Arial" w:eastAsia="Arial" w:hAnsi="Arial"/>
          <w:sz w:val="20"/>
          <w:szCs w:val="20"/>
          <w:b w:val="1"/>
          <w:bCs w:val="1"/>
          <w:color w:val="auto"/>
        </w:rPr>
        <w:t>The occurrence of any event or penalty described above may inhibit our ability to commercialize our product candidates and generate revenue and could require us to expend significant time and resources in response and could generate negative publicity.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90805</wp:posOffset>
            </wp:positionV>
            <wp:extent cx="6261735" cy="144145"/>
            <wp:wrapNone/>
            <wp:docPr id="2606" name="Picture 2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6"/>
                    <pic:cNvPicPr>
                      <a:picLocks noChangeAspect="1" noChangeArrowheads="1"/>
                    </pic:cNvPicPr>
                  </pic:nvPicPr>
                  <pic:blipFill>
                    <a:blip r:embed="rId2608">
                      <a:extLst>
                        <a:ext uri="{28A0092B-C50C-407E-A947-70E740481C1C}"/>
                      </a:extLst>
                    </a:blip>
                    <a:srcRect/>
                    <a:stretch>
                      <a:fillRect/>
                    </a:stretch>
                  </pic:blipFill>
                  <pic:spPr bwMode="auto">
                    <a:xfrm>
                      <a:off x="0" y="0"/>
                      <a:ext cx="6261735" cy="144145"/>
                    </a:xfrm>
                    <a:prstGeom prst="rect">
                      <a:avLst/>
                    </a:prstGeom>
                    <a:noFill/>
                  </pic:spPr>
                </pic:pic>
              </a:graphicData>
            </a:graphic>
          </wp:anchor>
        </w:drawing>
      </w:r>
    </w:p>
    <w:p>
      <w:pPr>
        <w:spacing w:after="0" w:line="339"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b w:val="1"/>
          <w:bCs w:val="1"/>
          <w:color w:val="auto"/>
        </w:rPr>
        <w:t>enacted that could prevent, limit or delay regulatory approval of our current or future product candidates. 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23" w:lineRule="exact"/>
        <w:rPr>
          <w:sz w:val="20"/>
          <w:szCs w:val="20"/>
          <w:color w:val="auto"/>
        </w:rPr>
      </w:pPr>
    </w:p>
    <w:p>
      <w:pPr>
        <w:ind w:right="200"/>
        <w:spacing w:after="0" w:line="254" w:lineRule="auto"/>
        <w:rPr>
          <w:sz w:val="20"/>
          <w:szCs w:val="20"/>
          <w:color w:val="auto"/>
        </w:rPr>
      </w:pPr>
      <w:r>
        <w:rPr>
          <w:rFonts w:ascii="Arial" w:cs="Arial" w:eastAsia="Arial" w:hAnsi="Arial"/>
          <w:sz w:val="19"/>
          <w:szCs w:val="19"/>
          <w:b w:val="1"/>
          <w:bCs w:val="1"/>
          <w:color w:val="auto"/>
        </w:rPr>
        <w:t>Even if we receive marketing approval for our current or future product candidates in the U.S., we may never receive regulatory approval to market our current or future product candidates outside of the U.S.</w:t>
      </w:r>
    </w:p>
    <w:p>
      <w:pPr>
        <w:spacing w:after="0" w:line="118"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We plan to seek regulatory approval of our current or future product candidates outside of the U.S. Obtaining and maintaining regulatory approval of our product candidates in one jurisdiction does not guarantee that we will be able to obtain or maintain regulatory approval in any other jurisdiction.</w:t>
      </w:r>
    </w:p>
    <w:p>
      <w:pPr>
        <w:spacing w:after="0" w:line="128"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FDA approval. The marketing approval processes in other countries generally implicate all of the risks detailed above regarding FDA approval in the U.S. as well as other risks. In particular, in many countries outside of the U.S., products must receive pricing and reimbursement approval before the product can be commercialized. Obtaining this approval can result in substantial delays in bringing products to market in such countries.</w:t>
      </w:r>
    </w:p>
    <w:p>
      <w:pPr>
        <w:spacing w:after="0" w:line="112" w:lineRule="exact"/>
        <w:rPr>
          <w:sz w:val="20"/>
          <w:szCs w:val="20"/>
          <w:color w:val="auto"/>
        </w:rPr>
      </w:pPr>
    </w:p>
    <w:p>
      <w:pPr>
        <w:ind w:right="80"/>
        <w:spacing w:after="0" w:line="238" w:lineRule="auto"/>
        <w:rPr>
          <w:sz w:val="20"/>
          <w:szCs w:val="20"/>
          <w:color w:val="auto"/>
        </w:rPr>
      </w:pPr>
      <w:r>
        <w:rPr>
          <w:rFonts w:ascii="Arial" w:cs="Arial" w:eastAsia="Arial" w:hAnsi="Arial"/>
          <w:sz w:val="20"/>
          <w:szCs w:val="20"/>
          <w:b w:val="1"/>
          <w:bCs w:val="1"/>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32"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8"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82550</wp:posOffset>
            </wp:positionV>
            <wp:extent cx="6318250" cy="146050"/>
            <wp:wrapNone/>
            <wp:docPr id="2607" name="Picture 2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7"/>
                    <pic:cNvPicPr>
                      <a:picLocks noChangeAspect="1" noChangeArrowheads="1"/>
                    </pic:cNvPicPr>
                  </pic:nvPicPr>
                  <pic:blipFill>
                    <a:blip r:embed="rId2609">
                      <a:extLst>
                        <a:ext uri="{28A0092B-C50C-407E-A947-70E740481C1C}"/>
                      </a:extLst>
                    </a:blip>
                    <a:srcRect/>
                    <a:stretch>
                      <a:fillRect/>
                    </a:stretch>
                  </pic:blipFill>
                  <pic:spPr bwMode="auto">
                    <a:xfrm>
                      <a:off x="0" y="0"/>
                      <a:ext cx="6318250" cy="146050"/>
                    </a:xfrm>
                    <a:prstGeom prst="rect">
                      <a:avLst/>
                    </a:prstGeom>
                    <a:noFill/>
                  </pic:spPr>
                </pic:pic>
              </a:graphicData>
            </a:graphic>
          </wp:anchor>
        </w:drawing>
      </w:r>
    </w:p>
    <w:p>
      <w:pPr>
        <w:spacing w:after="0" w:line="329"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100</w:t>
      </w:r>
    </w:p>
    <w:p>
      <w:pPr>
        <w:sectPr>
          <w:pgSz w:w="12240" w:h="15840" w:orient="portrait"/>
          <w:cols w:equalWidth="0" w:num="1">
            <w:col w:w="10060"/>
          </w:cols>
          <w:pgMar w:left="1080" w:top="1093" w:right="1100" w:bottom="154" w:gutter="0" w:footer="0" w:header="0"/>
        </w:sectPr>
      </w:pPr>
    </w:p>
    <w:bookmarkStart w:id="105" w:name="page106"/>
    <w:bookmarkEnd w:id="105"/>
    <w:p>
      <w:pPr>
        <w:ind w:right="220"/>
        <w:spacing w:after="0" w:line="237" w:lineRule="auto"/>
        <w:rPr>
          <w:sz w:val="20"/>
          <w:szCs w:val="20"/>
          <w:color w:val="auto"/>
        </w:rPr>
      </w:pPr>
      <w:r>
        <w:rPr>
          <w:rFonts w:ascii="Arial" w:cs="Arial" w:eastAsia="Arial" w:hAnsi="Arial"/>
          <w:sz w:val="20"/>
          <w:szCs w:val="20"/>
          <w:b w:val="1"/>
          <w:bCs w:val="1"/>
          <w:color w:val="auto"/>
        </w:rPr>
        <w:t>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33"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b w:val="1"/>
          <w:bCs w:val="1"/>
          <w:color w:val="auto"/>
        </w:rPr>
        <w:t>Our future growth may depend, in part, on our ability to penetrate foreign markets, where we would be subject to additional regulatory burdens and other risks and uncertainties that could materially adversely affect our business.</w:t>
      </w:r>
    </w:p>
    <w:p>
      <w:pPr>
        <w:spacing w:after="0" w:line="130"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We are not permitted to market or promote any of our current or future product candidates before we receive regulatory approval from the applicable regulatory authority in that foreign market, and we may never receive such regulatory approval for any of our current or future product candidates. To obtain separate regulatory approval in many other countries we must comply with numerous and varying regulatory requirements of such countries regarding safety and efficacy. Such requirements govern, among other things, clinical trials and commercial sales, and pricing and distribution of our current or future product candidates, and we cannot predict success in these jurisdictions. If we obtain approval of our current or future product candidates and ultimately commercialize our current or future product candidates in foreign markets, we would be subject to additional risks and uncertainties, including:</w:t>
      </w:r>
    </w:p>
    <w:p>
      <w:pPr>
        <w:spacing w:after="0" w:line="151" w:lineRule="exact"/>
        <w:rPr>
          <w:sz w:val="20"/>
          <w:szCs w:val="20"/>
          <w:color w:val="auto"/>
        </w:rPr>
      </w:pPr>
    </w:p>
    <w:p>
      <w:pPr>
        <w:ind w:left="500"/>
        <w:spacing w:after="0" w:line="237" w:lineRule="auto"/>
        <w:rPr>
          <w:sz w:val="20"/>
          <w:szCs w:val="20"/>
          <w:color w:val="auto"/>
        </w:rPr>
      </w:pPr>
      <w:r>
        <w:rPr>
          <w:rFonts w:ascii="Arial" w:cs="Arial" w:eastAsia="Arial" w:hAnsi="Arial"/>
          <w:sz w:val="20"/>
          <w:szCs w:val="20"/>
          <w:b w:val="1"/>
          <w:bCs w:val="1"/>
          <w:color w:val="auto"/>
        </w:rPr>
        <w:t>differing regulatory requirements in foreign countries, such that obtaining regulatory approvals outside of the U.S. may take longer and be more costly than obtaining approval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608" name="Picture 2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8"/>
                    <pic:cNvPicPr>
                      <a:picLocks noChangeAspect="1" noChangeArrowheads="1"/>
                    </pic:cNvPicPr>
                  </pic:nvPicPr>
                  <pic:blipFill>
                    <a:blip r:embed="rId261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130175</wp:posOffset>
            </wp:positionV>
            <wp:extent cx="71120" cy="71120"/>
            <wp:wrapNone/>
            <wp:docPr id="2609" name="Picture 2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9"/>
                    <pic:cNvPicPr>
                      <a:picLocks noChangeAspect="1" noChangeArrowheads="1"/>
                    </pic:cNvPicPr>
                  </pic:nvPicPr>
                  <pic:blipFill>
                    <a:blip r:embed="rId261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96520</wp:posOffset>
            </wp:positionV>
            <wp:extent cx="5612130" cy="146050"/>
            <wp:wrapNone/>
            <wp:docPr id="2610" name="Picture 2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0"/>
                    <pic:cNvPicPr>
                      <a:picLocks noChangeAspect="1" noChangeArrowheads="1"/>
                    </pic:cNvPicPr>
                  </pic:nvPicPr>
                  <pic:blipFill>
                    <a:blip r:embed="rId2612">
                      <a:extLst>
                        <a:ext uri="{28A0092B-C50C-407E-A947-70E740481C1C}"/>
                      </a:extLst>
                    </a:blip>
                    <a:srcRect/>
                    <a:stretch>
                      <a:fillRect/>
                    </a:stretch>
                  </pic:blipFill>
                  <pic:spPr bwMode="auto">
                    <a:xfrm>
                      <a:off x="0" y="0"/>
                      <a:ext cx="5612130" cy="146050"/>
                    </a:xfrm>
                    <a:prstGeom prst="rect">
                      <a:avLst/>
                    </a:prstGeom>
                    <a:noFill/>
                  </pic:spPr>
                </pic:pic>
              </a:graphicData>
            </a:graphic>
          </wp:anchor>
        </w:drawing>
      </w:r>
    </w:p>
    <w:p>
      <w:pPr>
        <w:spacing w:after="0" w:line="34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markets;</w:t>
      </w:r>
    </w:p>
    <w:p>
      <w:pPr>
        <w:spacing w:after="0" w:line="140" w:lineRule="exact"/>
        <w:rPr>
          <w:sz w:val="20"/>
          <w:szCs w:val="20"/>
          <w:color w:val="auto"/>
        </w:rPr>
      </w:pPr>
    </w:p>
    <w:p>
      <w:pPr>
        <w:ind w:left="500" w:right="1000"/>
        <w:spacing w:after="0" w:line="237" w:lineRule="auto"/>
        <w:rPr>
          <w:sz w:val="20"/>
          <w:szCs w:val="20"/>
          <w:color w:val="auto"/>
        </w:rPr>
      </w:pPr>
      <w:r>
        <w:rPr>
          <w:rFonts w:ascii="Arial" w:cs="Arial" w:eastAsia="Arial" w:hAnsi="Arial"/>
          <w:sz w:val="20"/>
          <w:szCs w:val="20"/>
          <w:b w:val="1"/>
          <w:bCs w:val="1"/>
          <w:color w:val="auto"/>
        </w:rPr>
        <w:t>the burden of complying with complex and changing foreign regulatory, tax, accounting and legal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611" name="Picture 2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1"/>
                    <pic:cNvPicPr>
                      <a:picLocks noChangeAspect="1" noChangeArrowheads="1"/>
                    </pic:cNvPicPr>
                  </pic:nvPicPr>
                  <pic:blipFill>
                    <a:blip r:embed="rId261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different medical practices and customs in foreign countries affecting acceptance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2612" name="Picture 2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2"/>
                    <pic:cNvPicPr>
                      <a:picLocks noChangeAspect="1" noChangeArrowheads="1"/>
                    </pic:cNvPicPr>
                  </pic:nvPicPr>
                  <pic:blipFill>
                    <a:blip r:embed="rId261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import or export licensing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13" name="Picture 2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3"/>
                    <pic:cNvPicPr>
                      <a:picLocks noChangeAspect="1" noChangeArrowheads="1"/>
                    </pic:cNvPicPr>
                  </pic:nvPicPr>
                  <pic:blipFill>
                    <a:blip r:embed="rId261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longer accounts receivable collection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14" name="Picture 2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4"/>
                    <pic:cNvPicPr>
                      <a:picLocks noChangeAspect="1" noChangeArrowheads="1"/>
                    </pic:cNvPicPr>
                  </pic:nvPicPr>
                  <pic:blipFill>
                    <a:blip r:embed="rId261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longer lead times for shipping;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15" name="Picture 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5"/>
                    <pic:cNvPicPr>
                      <a:picLocks noChangeAspect="1" noChangeArrowheads="1"/>
                    </pic:cNvPicPr>
                  </pic:nvPicPr>
                  <pic:blipFill>
                    <a:blip r:embed="rId26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language barriers for technical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16" name="Picture 2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6"/>
                    <pic:cNvPicPr>
                      <a:picLocks noChangeAspect="1" noChangeArrowheads="1"/>
                    </pic:cNvPicPr>
                  </pic:nvPicPr>
                  <pic:blipFill>
                    <a:blip r:embed="rId26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reduced protection of intellectual property rights in some foreign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17" name="Picture 2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7"/>
                    <pic:cNvPicPr>
                      <a:picLocks noChangeAspect="1" noChangeArrowheads="1"/>
                    </pic:cNvPicPr>
                  </pic:nvPicPr>
                  <pic:blipFill>
                    <a:blip r:embed="rId26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existence of additional potentially relevant third-party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18" name="Picture 2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8"/>
                    <pic:cNvPicPr>
                      <a:picLocks noChangeAspect="1" noChangeArrowheads="1"/>
                    </pic:cNvPicPr>
                  </pic:nvPicPr>
                  <pic:blipFill>
                    <a:blip r:embed="rId26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economic weakness, including inflation, or political instability in particular foreign economies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2619" name="Picture 2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9"/>
                    <pic:cNvPicPr>
                      <a:picLocks noChangeAspect="1" noChangeArrowheads="1"/>
                    </pic:cNvPicPr>
                  </pic:nvPicPr>
                  <pic:blipFill>
                    <a:blip r:embed="rId26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compliance with tax, employment, immigration and labor laws for employees living or traveling abroad;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2620" name="Picture 2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0"/>
                    <pic:cNvPicPr>
                      <a:picLocks noChangeAspect="1" noChangeArrowheads="1"/>
                    </pic:cNvPicPr>
                  </pic:nvPicPr>
                  <pic:blipFill>
                    <a:blip r:embed="rId26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foreign taxes, including withholding of payroll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21" name="Picture 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1"/>
                    <pic:cNvPicPr>
                      <a:picLocks noChangeAspect="1" noChangeArrowheads="1"/>
                    </pic:cNvPicPr>
                  </pic:nvPicPr>
                  <pic:blipFill>
                    <a:blip r:embed="rId26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spacing w:after="0" w:line="237" w:lineRule="auto"/>
        <w:rPr>
          <w:sz w:val="20"/>
          <w:szCs w:val="20"/>
          <w:color w:val="auto"/>
        </w:rPr>
      </w:pPr>
      <w:r>
        <w:rPr>
          <w:rFonts w:ascii="Arial" w:cs="Arial" w:eastAsia="Arial" w:hAnsi="Arial"/>
          <w:sz w:val="20"/>
          <w:szCs w:val="20"/>
          <w:b w:val="1"/>
          <w:bCs w:val="1"/>
          <w:color w:val="auto"/>
        </w:rPr>
        <w:t>foreign currency fluctuations, which could result in increased operating expenses and reduced revenue, and other obligations incident to doing business in another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622" name="Picture 2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2"/>
                    <pic:cNvPicPr>
                      <a:picLocks noChangeAspect="1" noChangeArrowheads="1"/>
                    </pic:cNvPicPr>
                  </pic:nvPicPr>
                  <pic:blipFill>
                    <a:blip r:embed="rId26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difficulties staffing and managing foreign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23" name="Picture 2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3"/>
                    <pic:cNvPicPr>
                      <a:picLocks noChangeAspect="1" noChangeArrowheads="1"/>
                    </pic:cNvPicPr>
                  </pic:nvPicPr>
                  <pic:blipFill>
                    <a:blip r:embed="rId26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workforce uncertainty in countries where labor unrest is more common than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24" name="Picture 2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4"/>
                    <pic:cNvPicPr>
                      <a:picLocks noChangeAspect="1" noChangeArrowheads="1"/>
                    </pic:cNvPicPr>
                  </pic:nvPicPr>
                  <pic:blipFill>
                    <a:blip r:embed="rId26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540"/>
        <w:spacing w:after="0" w:line="418" w:lineRule="auto"/>
        <w:rPr>
          <w:sz w:val="20"/>
          <w:szCs w:val="20"/>
          <w:color w:val="auto"/>
        </w:rPr>
      </w:pPr>
      <w:r>
        <w:rPr>
          <w:rFonts w:ascii="Arial" w:cs="Arial" w:eastAsia="Arial" w:hAnsi="Arial"/>
          <w:sz w:val="18"/>
          <w:szCs w:val="18"/>
          <w:b w:val="1"/>
          <w:bCs w:val="1"/>
          <w:color w:val="auto"/>
        </w:rPr>
        <w:t>potential liability under the Foreign Corrupt Practices Act of 1977 or comparable foreign regulations; the interpretation of contractual provisions governed by foreign laws in the event of a contract dispute;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-414655</wp:posOffset>
            </wp:positionV>
            <wp:extent cx="71120" cy="71120"/>
            <wp:wrapNone/>
            <wp:docPr id="2625" name="Picture 2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5"/>
                    <pic:cNvPicPr>
                      <a:picLocks noChangeAspect="1" noChangeArrowheads="1"/>
                    </pic:cNvPicPr>
                  </pic:nvPicPr>
                  <pic:blipFill>
                    <a:blip r:embed="rId2627">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-186055</wp:posOffset>
            </wp:positionV>
            <wp:extent cx="71120" cy="71120"/>
            <wp:wrapNone/>
            <wp:docPr id="2626" name="Picture 2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6"/>
                    <pic:cNvPicPr>
                      <a:picLocks noChangeAspect="1" noChangeArrowheads="1"/>
                    </pic:cNvPicPr>
                  </pic:nvPicPr>
                  <pic:blipFill>
                    <a:blip r:embed="rId26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right="180"/>
        <w:spacing w:after="0" w:line="237" w:lineRule="auto"/>
        <w:rPr>
          <w:sz w:val="20"/>
          <w:szCs w:val="20"/>
          <w:color w:val="auto"/>
        </w:rPr>
      </w:pPr>
      <w:r>
        <w:rPr>
          <w:rFonts w:ascii="Arial" w:cs="Arial" w:eastAsia="Arial" w:hAnsi="Arial"/>
          <w:sz w:val="20"/>
          <w:szCs w:val="20"/>
          <w:b w:val="1"/>
          <w:bCs w:val="1"/>
          <w:color w:val="auto"/>
        </w:rPr>
        <w:t>production shortages resulting from any events affecting raw material supply or manufacturing capabilities abroad;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627" name="Picture 2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7"/>
                    <pic:cNvPicPr>
                      <a:picLocks noChangeAspect="1" noChangeArrowheads="1"/>
                    </pic:cNvPicPr>
                  </pic:nvPicPr>
                  <pic:blipFill>
                    <a:blip r:embed="rId26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business interruptions resulting from geopolitical actions, including war and terrorism.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28" name="Picture 2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8"/>
                    <pic:cNvPicPr>
                      <a:picLocks noChangeAspect="1" noChangeArrowheads="1"/>
                    </pic:cNvPicPr>
                  </pic:nvPicPr>
                  <pic:blipFill>
                    <a:blip r:embed="rId26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ind w:right="340"/>
        <w:spacing w:after="0" w:line="284" w:lineRule="auto"/>
        <w:rPr>
          <w:sz w:val="20"/>
          <w:szCs w:val="20"/>
          <w:color w:val="auto"/>
        </w:rPr>
      </w:pPr>
      <w:r>
        <w:rPr>
          <w:rFonts w:ascii="Arial" w:cs="Arial" w:eastAsia="Arial" w:hAnsi="Arial"/>
          <w:sz w:val="18"/>
          <w:szCs w:val="18"/>
          <w:b w:val="1"/>
          <w:bCs w:val="1"/>
          <w:color w:val="auto"/>
        </w:rPr>
        <w:t>Foreign sales of our current or future product candidates could also be adversely affected by the imposition of governmental controls, political and economic instability, trade restrictions and changes in tariffs.</w:t>
      </w:r>
    </w:p>
    <w:p>
      <w:pPr>
        <w:spacing w:after="0" w:line="93" w:lineRule="exact"/>
        <w:rPr>
          <w:sz w:val="20"/>
          <w:szCs w:val="20"/>
          <w:color w:val="auto"/>
        </w:rPr>
      </w:pPr>
    </w:p>
    <w:p>
      <w:pPr>
        <w:ind w:right="300"/>
        <w:spacing w:after="0" w:line="254" w:lineRule="auto"/>
        <w:rPr>
          <w:sz w:val="20"/>
          <w:szCs w:val="20"/>
          <w:color w:val="auto"/>
        </w:rPr>
      </w:pPr>
      <w:r>
        <w:rPr>
          <w:rFonts w:ascii="Arial" w:cs="Arial" w:eastAsia="Arial" w:hAnsi="Arial"/>
          <w:sz w:val="19"/>
          <w:szCs w:val="19"/>
          <w:b w:val="1"/>
          <w:bCs w:val="1"/>
          <w:color w:val="auto"/>
        </w:rPr>
        <w:t>Changes in funding or disruptions at the FDA, the SEC and other government agencies caused by funding shortages or global health concerns, or changes in policy could hinder their ability to hire and</w:t>
      </w: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101</w:t>
      </w:r>
    </w:p>
    <w:p>
      <w:pPr>
        <w:sectPr>
          <w:pgSz w:w="12240" w:h="15840" w:orient="portrait"/>
          <w:cols w:equalWidth="0" w:num="1">
            <w:col w:w="10020"/>
          </w:cols>
          <w:pgMar w:left="1080" w:top="1086" w:right="1140" w:bottom="154" w:gutter="0" w:footer="0" w:header="0"/>
        </w:sectPr>
      </w:pPr>
    </w:p>
    <w:bookmarkStart w:id="106" w:name="page107"/>
    <w:bookmarkEnd w:id="106"/>
    <w:p>
      <w:pPr>
        <w:spacing w:after="0" w:line="237" w:lineRule="auto"/>
        <w:rPr>
          <w:sz w:val="20"/>
          <w:szCs w:val="20"/>
          <w:color w:val="auto"/>
        </w:rPr>
      </w:pPr>
      <w:r>
        <w:rPr>
          <w:rFonts w:ascii="Arial" w:cs="Arial" w:eastAsia="Arial" w:hAnsi="Arial"/>
          <w:sz w:val="20"/>
          <w:szCs w:val="20"/>
          <w:b w:val="1"/>
          <w:bCs w:val="1"/>
          <w:color w:val="auto"/>
        </w:rPr>
        <w:t>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33" w:lineRule="exact"/>
        <w:rPr>
          <w:sz w:val="20"/>
          <w:szCs w:val="20"/>
          <w:color w:val="auto"/>
        </w:rPr>
      </w:pPr>
    </w:p>
    <w:p>
      <w:pPr>
        <w:ind w:right="100"/>
        <w:spacing w:after="0" w:line="238" w:lineRule="auto"/>
        <w:rPr>
          <w:sz w:val="20"/>
          <w:szCs w:val="20"/>
          <w:color w:val="auto"/>
        </w:rPr>
      </w:pPr>
      <w:r>
        <w:rPr>
          <w:rFonts w:ascii="Arial" w:cs="Arial" w:eastAsia="Arial" w:hAnsi="Arial"/>
          <w:sz w:val="20"/>
          <w:szCs w:val="20"/>
          <w:b w:val="1"/>
          <w:bCs w:val="1"/>
          <w:color w:val="auto"/>
        </w:rPr>
        <w:t>The ability of the FDA to review and approve new products can be affected by a variety of factors, including government budget and funding levels, ability to hire and retain key personnel and accept the payment of user fees, and statutory, regulatory and p</w:t>
      </w:r>
      <w:r>
        <w:rPr>
          <w:sz w:val="1"/>
          <w:szCs w:val="1"/>
          <w:color w:val="auto"/>
        </w:rPr>
        <w:drawing>
          <wp:inline distT="0" distB="0" distL="0" distR="0">
            <wp:extent cx="112395" cy="118110"/>
            <wp:effectExtent l="0" t="0" r="0" b="0"/>
            <wp:docPr id="2629" name="Picture 2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9"/>
                    <pic:cNvPicPr>
                      <a:picLocks noChangeAspect="1" noChangeArrowheads="1"/>
                    </pic:cNvPicPr>
                  </pic:nvPicPr>
                  <pic:blipFill>
                    <a:blip r:embed="rId2631">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06045" cy="118110"/>
            <wp:effectExtent l="0" t="0" r="0" b="0"/>
            <wp:docPr id="2630" name="Picture 2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0"/>
                    <pic:cNvPicPr>
                      <a:picLocks noChangeAspect="1" noChangeArrowheads="1"/>
                    </pic:cNvPicPr>
                  </pic:nvPicPr>
                  <pic:blipFill>
                    <a:blip r:embed="rId2632">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81915" cy="111760"/>
            <wp:effectExtent l="0" t="0" r="0" b="0"/>
            <wp:docPr id="2631" name="Picture 2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1"/>
                    <pic:cNvPicPr>
                      <a:picLocks noChangeAspect="1" noChangeArrowheads="1"/>
                    </pic:cNvPicPr>
                  </pic:nvPicPr>
                  <pic:blipFill>
                    <a:blip r:embed="rId2633">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46050" cy="118110"/>
            <wp:effectExtent l="0" t="0" r="0" b="0"/>
            <wp:docPr id="2632" name="Picture 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2"/>
                    <pic:cNvPicPr>
                      <a:picLocks noChangeAspect="1" noChangeArrowheads="1"/>
                    </pic:cNvPicPr>
                  </pic:nvPicPr>
                  <pic:blipFill>
                    <a:blip r:embed="rId2634">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51765" cy="95250"/>
            <wp:effectExtent l="0" t="0" r="0" b="0"/>
            <wp:docPr id="2633" name="Picture 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3"/>
                    <pic:cNvPicPr>
                      <a:picLocks noChangeAspect="1" noChangeArrowheads="1"/>
                    </pic:cNvPicPr>
                  </pic:nvPicPr>
                  <pic:blipFill>
                    <a:blip r:embed="rId263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8115" cy="113030"/>
            <wp:effectExtent l="0" t="0" r="0" b="0"/>
            <wp:docPr id="2634" name="Picture 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4"/>
                    <pic:cNvPicPr>
                      <a:picLocks noChangeAspect="1" noChangeArrowheads="1"/>
                    </pic:cNvPicPr>
                  </pic:nvPicPr>
                  <pic:blipFill>
                    <a:blip r:embed="rId2636">
                      <a:extLst>
                        <a:ext uri="{28A0092B-C50C-407E-A947-70E740481C1C}"/>
                      </a:extLst>
                    </a:blip>
                    <a:srcRect/>
                    <a:stretch>
                      <a:fillRect/>
                    </a:stretch>
                  </pic:blipFill>
                  <pic:spPr bwMode="auto">
                    <a:xfrm>
                      <a:off x="0" y="0"/>
                      <a:ext cx="158115" cy="113030"/>
                    </a:xfrm>
                    <a:prstGeom prst="rect">
                      <a:avLst/>
                    </a:prstGeom>
                    <a:noFill/>
                    <a:ln>
                      <a:noFill/>
                    </a:ln>
                  </pic:spPr>
                </pic:pic>
              </a:graphicData>
            </a:graphic>
          </wp:inline>
        </w:drawing>
        <w:drawing>
          <wp:inline distT="0" distB="0" distL="0" distR="0">
            <wp:extent cx="80010" cy="95250"/>
            <wp:effectExtent l="0" t="0" r="0" b="0"/>
            <wp:docPr id="2635" name="Picture 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5"/>
                    <pic:cNvPicPr>
                      <a:picLocks noChangeAspect="1" noChangeArrowheads="1"/>
                    </pic:cNvPicPr>
                  </pic:nvPicPr>
                  <pic:blipFill>
                    <a:blip r:embed="rId263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3670" cy="95250"/>
            <wp:effectExtent l="0" t="0" r="0" b="0"/>
            <wp:docPr id="2636" name="Picture 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6"/>
                    <pic:cNvPicPr>
                      <a:picLocks noChangeAspect="1" noChangeArrowheads="1"/>
                    </pic:cNvPicPr>
                  </pic:nvPicPr>
                  <pic:blipFill>
                    <a:blip r:embed="rId263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2637" name="Picture 2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7"/>
                    <pic:cNvPicPr>
                      <a:picLocks noChangeAspect="1" noChangeArrowheads="1"/>
                    </pic:cNvPicPr>
                  </pic:nvPicPr>
                  <pic:blipFill>
                    <a:blip r:embed="rId2639">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7635" cy="116840"/>
            <wp:effectExtent l="0" t="0" r="0" b="0"/>
            <wp:docPr id="2638" name="Picture 2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8"/>
                    <pic:cNvPicPr>
                      <a:picLocks noChangeAspect="1" noChangeArrowheads="1"/>
                    </pic:cNvPicPr>
                  </pic:nvPicPr>
                  <pic:blipFill>
                    <a:blip r:embed="rId264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1765" cy="118110"/>
            <wp:effectExtent l="0" t="0" r="0" b="0"/>
            <wp:docPr id="2639" name="Picture 2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9"/>
                    <pic:cNvPicPr>
                      <a:picLocks noChangeAspect="1" noChangeArrowheads="1"/>
                    </pic:cNvPicPr>
                  </pic:nvPicPr>
                  <pic:blipFill>
                    <a:blip r:embed="rId2641">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60325" cy="93980"/>
            <wp:effectExtent l="0" t="0" r="0" b="0"/>
            <wp:docPr id="2640" name="Picture 2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0"/>
                    <pic:cNvPicPr>
                      <a:picLocks noChangeAspect="1" noChangeArrowheads="1"/>
                    </pic:cNvPicPr>
                  </pic:nvPicPr>
                  <pic:blipFill>
                    <a:blip r:embed="rId264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3670" cy="95250"/>
            <wp:effectExtent l="0" t="0" r="0" b="0"/>
            <wp:docPr id="2641" name="Picture 2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1"/>
                    <pic:cNvPicPr>
                      <a:picLocks noChangeAspect="1" noChangeArrowheads="1"/>
                    </pic:cNvPicPr>
                  </pic:nvPicPr>
                  <pic:blipFill>
                    <a:blip r:embed="rId264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3670" cy="95250"/>
            <wp:effectExtent l="0" t="0" r="0" b="0"/>
            <wp:docPr id="2642" name="Picture 2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2"/>
                    <pic:cNvPicPr>
                      <a:picLocks noChangeAspect="1" noChangeArrowheads="1"/>
                    </pic:cNvPicPr>
                  </pic:nvPicPr>
                  <pic:blipFill>
                    <a:blip r:embed="rId264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8110" cy="116840"/>
            <wp:effectExtent l="0" t="0" r="0" b="0"/>
            <wp:docPr id="2643" name="Picture 2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3"/>
                    <pic:cNvPicPr>
                      <a:picLocks noChangeAspect="1" noChangeArrowheads="1"/>
                    </pic:cNvPicPr>
                  </pic:nvPicPr>
                  <pic:blipFill>
                    <a:blip r:embed="rId2645">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18110" cy="118110"/>
            <wp:effectExtent l="0" t="0" r="0" b="0"/>
            <wp:docPr id="2644" name="Picture 2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4"/>
                    <pic:cNvPicPr>
                      <a:picLocks noChangeAspect="1" noChangeArrowheads="1"/>
                    </pic:cNvPicPr>
                  </pic:nvPicPr>
                  <pic:blipFill>
                    <a:blip r:embed="rId264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7635" cy="116840"/>
            <wp:effectExtent l="0" t="0" r="0" b="0"/>
            <wp:docPr id="2645" name="Picture 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5"/>
                    <pic:cNvPicPr>
                      <a:picLocks noChangeAspect="1" noChangeArrowheads="1"/>
                    </pic:cNvPicPr>
                  </pic:nvPicPr>
                  <pic:blipFill>
                    <a:blip r:embed="rId2647">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88595" cy="95250"/>
            <wp:effectExtent l="0" t="0" r="0" b="0"/>
            <wp:docPr id="2646" name="Picture 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6"/>
                    <pic:cNvPicPr>
                      <a:picLocks noChangeAspect="1" noChangeArrowheads="1"/>
                    </pic:cNvPicPr>
                  </pic:nvPicPr>
                  <pic:blipFill>
                    <a:blip r:embed="rId264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81915" cy="111760"/>
            <wp:effectExtent l="0" t="0" r="0" b="0"/>
            <wp:docPr id="2647" name="Picture 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7"/>
                    <pic:cNvPicPr>
                      <a:picLocks noChangeAspect="1" noChangeArrowheads="1"/>
                    </pic:cNvPicPr>
                  </pic:nvPicPr>
                  <pic:blipFill>
                    <a:blip r:embed="rId2649">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27635" cy="116840"/>
            <wp:effectExtent l="0" t="0" r="0" b="0"/>
            <wp:docPr id="2648" name="Picture 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8"/>
                    <pic:cNvPicPr>
                      <a:picLocks noChangeAspect="1" noChangeArrowheads="1"/>
                    </pic:cNvPicPr>
                  </pic:nvPicPr>
                  <pic:blipFill>
                    <a:blip r:embed="rId265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1765" cy="118110"/>
            <wp:effectExtent l="0" t="0" r="0" b="0"/>
            <wp:docPr id="2649" name="Picture 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9"/>
                    <pic:cNvPicPr>
                      <a:picLocks noChangeAspect="1" noChangeArrowheads="1"/>
                    </pic:cNvPicPr>
                  </pic:nvPicPr>
                  <pic:blipFill>
                    <a:blip r:embed="rId2651">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0495" cy="93980"/>
            <wp:effectExtent l="0" t="0" r="0" b="0"/>
            <wp:docPr id="2650" name="Picture 2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0"/>
                    <pic:cNvPicPr>
                      <a:picLocks noChangeAspect="1" noChangeArrowheads="1"/>
                    </pic:cNvPicPr>
                  </pic:nvPicPr>
                  <pic:blipFill>
                    <a:blip r:embed="rId2652">
                      <a:extLst>
                        <a:ext uri="{28A0092B-C50C-407E-A947-70E740481C1C}"/>
                      </a:extLst>
                    </a:blip>
                    <a:srcRect/>
                    <a:stretch>
                      <a:fillRect/>
                    </a:stretch>
                  </pic:blipFill>
                  <pic:spPr bwMode="auto">
                    <a:xfrm>
                      <a:off x="0" y="0"/>
                      <a:ext cx="150495" cy="93980"/>
                    </a:xfrm>
                    <a:prstGeom prst="rect">
                      <a:avLst/>
                    </a:prstGeom>
                    <a:noFill/>
                    <a:ln>
                      <a:noFill/>
                    </a:ln>
                  </pic:spPr>
                </pic:pic>
              </a:graphicData>
            </a:graphic>
          </wp:inline>
        </w:drawing>
        <w:drawing>
          <wp:inline distT="0" distB="0" distL="0" distR="0">
            <wp:extent cx="102870" cy="118110"/>
            <wp:effectExtent l="0" t="0" r="0" b="0"/>
            <wp:docPr id="2651" name="Picture 2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1"/>
                    <pic:cNvPicPr>
                      <a:picLocks noChangeAspect="1" noChangeArrowheads="1"/>
                    </pic:cNvPicPr>
                  </pic:nvPicPr>
                  <pic:blipFill>
                    <a:blip r:embed="rId2653">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86360" cy="95250"/>
            <wp:effectExtent l="0" t="0" r="0" b="0"/>
            <wp:docPr id="2652" name="Picture 2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2"/>
                    <pic:cNvPicPr>
                      <a:picLocks noChangeAspect="1" noChangeArrowheads="1"/>
                    </pic:cNvPicPr>
                  </pic:nvPicPr>
                  <pic:blipFill>
                    <a:blip r:embed="rId265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3350" cy="104775"/>
            <wp:effectExtent l="0" t="0" r="0" b="0"/>
            <wp:docPr id="2653" name="Picture 2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3"/>
                    <pic:cNvPicPr>
                      <a:picLocks noChangeAspect="1" noChangeArrowheads="1"/>
                    </pic:cNvPicPr>
                  </pic:nvPicPr>
                  <pic:blipFill>
                    <a:blip r:embed="rId2655">
                      <a:extLst>
                        <a:ext uri="{28A0092B-C50C-407E-A947-70E740481C1C}"/>
                      </a:extLst>
                    </a:blip>
                    <a:srcRect/>
                    <a:stretch>
                      <a:fillRect/>
                    </a:stretch>
                  </pic:blipFill>
                  <pic:spPr bwMode="auto">
                    <a:xfrm>
                      <a:off x="0" y="0"/>
                      <a:ext cx="133350" cy="104775"/>
                    </a:xfrm>
                    <a:prstGeom prst="rect">
                      <a:avLst/>
                    </a:prstGeom>
                    <a:noFill/>
                    <a:ln>
                      <a:noFill/>
                    </a:ln>
                  </pic:spPr>
                </pic:pic>
              </a:graphicData>
            </a:graphic>
          </wp:inline>
        </w:drawing>
        <w:drawing>
          <wp:inline distT="0" distB="0" distL="0" distR="0">
            <wp:extent cx="124460" cy="104775"/>
            <wp:effectExtent l="0" t="0" r="0" b="0"/>
            <wp:docPr id="2654" name="Picture 2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4"/>
                    <pic:cNvPicPr>
                      <a:picLocks noChangeAspect="1" noChangeArrowheads="1"/>
                    </pic:cNvPicPr>
                  </pic:nvPicPr>
                  <pic:blipFill>
                    <a:blip r:embed="rId2656">
                      <a:extLst>
                        <a:ext uri="{28A0092B-C50C-407E-A947-70E740481C1C}"/>
                      </a:extLst>
                    </a:blip>
                    <a:srcRect/>
                    <a:stretch>
                      <a:fillRect/>
                    </a:stretch>
                  </pic:blipFill>
                  <pic:spPr bwMode="auto">
                    <a:xfrm>
                      <a:off x="0" y="0"/>
                      <a:ext cx="124460" cy="104775"/>
                    </a:xfrm>
                    <a:prstGeom prst="rect">
                      <a:avLst/>
                    </a:prstGeom>
                    <a:noFill/>
                    <a:ln>
                      <a:noFill/>
                    </a:ln>
                  </pic:spPr>
                </pic:pic>
              </a:graphicData>
            </a:graphic>
          </wp:inline>
        </w:drawing>
        <w:drawing>
          <wp:inline distT="0" distB="0" distL="0" distR="0">
            <wp:extent cx="116840" cy="116840"/>
            <wp:effectExtent l="0" t="0" r="0" b="0"/>
            <wp:docPr id="2655" name="Picture 2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5"/>
                    <pic:cNvPicPr>
                      <a:picLocks noChangeAspect="1" noChangeArrowheads="1"/>
                    </pic:cNvPicPr>
                  </pic:nvPicPr>
                  <pic:blipFill>
                    <a:blip r:embed="rId2657">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18110" cy="118110"/>
            <wp:effectExtent l="0" t="0" r="0" b="0"/>
            <wp:docPr id="2656" name="Picture 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6"/>
                    <pic:cNvPicPr>
                      <a:picLocks noChangeAspect="1" noChangeArrowheads="1"/>
                    </pic:cNvPicPr>
                  </pic:nvPicPr>
                  <pic:blipFill>
                    <a:blip r:embed="rId265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657" name="Picture 2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7"/>
                    <pic:cNvPicPr>
                      <a:picLocks noChangeAspect="1" noChangeArrowheads="1"/>
                    </pic:cNvPicPr>
                  </pic:nvPicPr>
                  <pic:blipFill>
                    <a:blip r:embed="rId265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7800" cy="116840"/>
            <wp:effectExtent l="0" t="0" r="0" b="0"/>
            <wp:docPr id="2658" name="Picture 2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8"/>
                    <pic:cNvPicPr>
                      <a:picLocks noChangeAspect="1" noChangeArrowheads="1"/>
                    </pic:cNvPicPr>
                  </pic:nvPicPr>
                  <pic:blipFill>
                    <a:blip r:embed="rId2660">
                      <a:extLst>
                        <a:ext uri="{28A0092B-C50C-407E-A947-70E740481C1C}"/>
                      </a:extLst>
                    </a:blip>
                    <a:srcRect/>
                    <a:stretch>
                      <a:fillRect/>
                    </a:stretch>
                  </pic:blipFill>
                  <pic:spPr bwMode="auto">
                    <a:xfrm>
                      <a:off x="0" y="0"/>
                      <a:ext cx="177800" cy="116840"/>
                    </a:xfrm>
                    <a:prstGeom prst="rect">
                      <a:avLst/>
                    </a:prstGeom>
                    <a:noFill/>
                    <a:ln>
                      <a:noFill/>
                    </a:ln>
                  </pic:spPr>
                </pic:pic>
              </a:graphicData>
            </a:graphic>
          </wp:inline>
        </w:drawing>
        <w:drawing>
          <wp:inline distT="0" distB="0" distL="0" distR="0">
            <wp:extent cx="127635" cy="116840"/>
            <wp:effectExtent l="0" t="0" r="0" b="0"/>
            <wp:docPr id="2659" name="Picture 2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9"/>
                    <pic:cNvPicPr>
                      <a:picLocks noChangeAspect="1" noChangeArrowheads="1"/>
                    </pic:cNvPicPr>
                  </pic:nvPicPr>
                  <pic:blipFill>
                    <a:blip r:embed="rId266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0010" cy="95250"/>
            <wp:effectExtent l="0" t="0" r="0" b="0"/>
            <wp:docPr id="2660" name="Picture 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0"/>
                    <pic:cNvPicPr>
                      <a:picLocks noChangeAspect="1" noChangeArrowheads="1"/>
                    </pic:cNvPicPr>
                  </pic:nvPicPr>
                  <pic:blipFill>
                    <a:blip r:embed="rId266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6210" cy="118110"/>
            <wp:effectExtent l="0" t="0" r="0" b="0"/>
            <wp:docPr id="2661" name="Picture 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1"/>
                    <pic:cNvPicPr>
                      <a:picLocks noChangeAspect="1" noChangeArrowheads="1"/>
                    </pic:cNvPicPr>
                  </pic:nvPicPr>
                  <pic:blipFill>
                    <a:blip r:embed="rId2663">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64770" cy="118110"/>
            <wp:effectExtent l="0" t="0" r="0" b="0"/>
            <wp:docPr id="2662" name="Picture 2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2"/>
                    <pic:cNvPicPr>
                      <a:picLocks noChangeAspect="1" noChangeArrowheads="1"/>
                    </pic:cNvPicPr>
                  </pic:nvPicPr>
                  <pic:blipFill>
                    <a:blip r:embed="rId2664">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78740" cy="118110"/>
            <wp:effectExtent l="0" t="0" r="0" b="0"/>
            <wp:docPr id="2663" name="Picture 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3"/>
                    <pic:cNvPicPr>
                      <a:picLocks noChangeAspect="1" noChangeArrowheads="1"/>
                    </pic:cNvPicPr>
                  </pic:nvPicPr>
                  <pic:blipFill>
                    <a:blip r:embed="rId2665">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83185" cy="111760"/>
            <wp:effectExtent l="0" t="0" r="0" b="0"/>
            <wp:docPr id="2664" name="Picture 2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4"/>
                    <pic:cNvPicPr>
                      <a:picLocks noChangeAspect="1" noChangeArrowheads="1"/>
                    </pic:cNvPicPr>
                  </pic:nvPicPr>
                  <pic:blipFill>
                    <a:blip r:embed="rId2666">
                      <a:extLst>
                        <a:ext uri="{28A0092B-C50C-407E-A947-70E740481C1C}"/>
                      </a:extLst>
                    </a:blip>
                    <a:srcRect/>
                    <a:stretch>
                      <a:fillRect/>
                    </a:stretch>
                  </pic:blipFill>
                  <pic:spPr bwMode="auto">
                    <a:xfrm>
                      <a:off x="0" y="0"/>
                      <a:ext cx="83185" cy="111760"/>
                    </a:xfrm>
                    <a:prstGeom prst="rect">
                      <a:avLst/>
                    </a:prstGeom>
                    <a:noFill/>
                    <a:ln>
                      <a:noFill/>
                    </a:ln>
                  </pic:spPr>
                </pic:pic>
              </a:graphicData>
            </a:graphic>
          </wp:inline>
        </w:drawing>
        <w:drawing>
          <wp:inline distT="0" distB="0" distL="0" distR="0">
            <wp:extent cx="123190" cy="116840"/>
            <wp:effectExtent l="0" t="0" r="0" b="0"/>
            <wp:docPr id="2665" name="Picture 2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5"/>
                    <pic:cNvPicPr>
                      <a:picLocks noChangeAspect="1" noChangeArrowheads="1"/>
                    </pic:cNvPicPr>
                  </pic:nvPicPr>
                  <pic:blipFill>
                    <a:blip r:embed="rId266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r>
      <w:r>
        <w:rPr>
          <w:rFonts w:ascii="Arial" w:cs="Arial" w:eastAsia="Arial" w:hAnsi="Arial"/>
          <w:sz w:val="20"/>
          <w:szCs w:val="20"/>
          <w:b w:val="1"/>
          <w:bCs w:val="1"/>
          <w:color w:val="auto"/>
        </w:rPr>
        <w:t xml:space="preserve"> perform routine functions. Average review times at the FDA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32"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b w:val="1"/>
          <w:bCs w:val="1"/>
          <w:color w:val="auto"/>
        </w:rPr>
        <w:t>Disruptions at the FDA and other agencies may also slow the time necessary for new drugs to be reviewed and/or approved by necessary government agencies, which would adversely affect our business. For example, over the past decade, the U.S. government shut down several times, including beginning on October 1, 2025, and certain regulatory agencies, such as the FDA and the SEC, had to furlough critical employees and stop critical activities.</w:t>
      </w:r>
    </w:p>
    <w:p>
      <w:pPr>
        <w:spacing w:after="0" w:line="97"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b w:val="1"/>
          <w:bCs w:val="1"/>
          <w:color w:val="auto"/>
        </w:rPr>
        <w:t>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128" w:lineRule="exact"/>
        <w:rPr>
          <w:sz w:val="20"/>
          <w:szCs w:val="20"/>
          <w:color w:val="auto"/>
        </w:rPr>
      </w:pPr>
    </w:p>
    <w:p>
      <w:pPr>
        <w:ind w:right="140"/>
        <w:spacing w:after="0" w:line="236" w:lineRule="auto"/>
        <w:rPr>
          <w:sz w:val="20"/>
          <w:szCs w:val="20"/>
          <w:color w:val="auto"/>
        </w:rPr>
      </w:pPr>
      <w:r>
        <w:rPr>
          <w:rFonts w:ascii="Arial" w:cs="Arial" w:eastAsia="Arial" w:hAnsi="Arial"/>
          <w:sz w:val="20"/>
          <w:szCs w:val="20"/>
          <w:b w:val="1"/>
          <w:bCs w:val="1"/>
          <w:color w:val="auto"/>
        </w:rPr>
        <w:t>We may in the future conduct clinical trials for current or future product candidates outside the U.S., and the FDA and comparable foreign regulatory authorities may not accept data from such trials.</w:t>
      </w:r>
    </w:p>
    <w:p>
      <w:pPr>
        <w:spacing w:after="0" w:line="126"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color w:val="auto"/>
        </w:rPr>
        <w:t>We may in the future choose to conduct one or more clinical trials outside the U.S., including in Europe.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350" w:lineRule="exact"/>
        <w:rPr>
          <w:sz w:val="20"/>
          <w:szCs w:val="20"/>
          <w:color w:val="auto"/>
        </w:rPr>
      </w:pPr>
    </w:p>
    <w:p>
      <w:pPr>
        <w:ind w:right="700"/>
        <w:spacing w:after="0" w:line="254" w:lineRule="auto"/>
        <w:rPr>
          <w:sz w:val="20"/>
          <w:szCs w:val="20"/>
          <w:color w:val="auto"/>
        </w:rPr>
      </w:pPr>
      <w:r>
        <w:rPr>
          <w:rFonts w:ascii="Arial" w:cs="Arial" w:eastAsia="Arial" w:hAnsi="Arial"/>
          <w:sz w:val="19"/>
          <w:szCs w:val="19"/>
          <w:b w:val="1"/>
          <w:bCs w:val="1"/>
          <w:color w:val="auto"/>
        </w:rPr>
        <w:t>We are subject to certain U.S. and foreign anti-corruption, anti-money laundering, export control, sanctions, and other trade laws and regulations. We can face serious consequences for violations.</w:t>
      </w:r>
    </w:p>
    <w:p>
      <w:pPr>
        <w:spacing w:after="0" w:line="116"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b w:val="1"/>
          <w:bCs w:val="1"/>
          <w:color w:val="auto"/>
        </w:rPr>
        <w:t>Among other matters, U.S. and foreign anti-corruption, anti-money laundering, export control, sanctions, and other trade laws and regulations, which we collectively refer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102</w:t>
      </w:r>
    </w:p>
    <w:p>
      <w:pPr>
        <w:sectPr>
          <w:pgSz w:w="12240" w:h="15840" w:orient="portrait"/>
          <w:cols w:equalWidth="0" w:num="1">
            <w:col w:w="10080"/>
          </w:cols>
          <w:pgMar w:left="1080" w:top="1086" w:right="1080" w:bottom="154" w:gutter="0" w:footer="0" w:header="0"/>
        </w:sectPr>
      </w:pPr>
    </w:p>
    <w:bookmarkStart w:id="107" w:name="page108"/>
    <w:bookmarkEnd w:id="107"/>
    <w:p>
      <w:pPr>
        <w:ind w:right="220"/>
        <w:spacing w:after="0" w:line="236" w:lineRule="auto"/>
        <w:rPr>
          <w:sz w:val="20"/>
          <w:szCs w:val="20"/>
          <w:color w:val="auto"/>
        </w:rPr>
      </w:pPr>
      <w:r>
        <w:rPr>
          <w:rFonts w:ascii="Arial" w:cs="Arial" w:eastAsia="Arial" w:hAnsi="Arial"/>
          <w:sz w:val="20"/>
          <w:szCs w:val="20"/>
          <w:b w:val="1"/>
          <w:bCs w:val="1"/>
          <w:color w:val="auto"/>
        </w:rPr>
        <w:t>Governments outside the United States tend to impose strict price controls, which may adversely affect our revenues, if any.</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9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Risks related to commercialization</w:t>
      </w:r>
    </w:p>
    <w:p>
      <w:pPr>
        <w:spacing w:after="0" w:line="130" w:lineRule="exact"/>
        <w:rPr>
          <w:sz w:val="20"/>
          <w:szCs w:val="20"/>
          <w:color w:val="auto"/>
        </w:rPr>
      </w:pPr>
    </w:p>
    <w:p>
      <w:pPr>
        <w:ind w:right="160"/>
        <w:spacing w:after="0" w:line="237" w:lineRule="auto"/>
        <w:rPr>
          <w:sz w:val="20"/>
          <w:szCs w:val="20"/>
          <w:color w:val="auto"/>
        </w:rPr>
      </w:pPr>
      <w:r>
        <w:rPr>
          <w:rFonts w:ascii="Arial" w:cs="Arial" w:eastAsia="Arial" w:hAnsi="Arial"/>
          <w:sz w:val="20"/>
          <w:szCs w:val="20"/>
          <w:b w:val="1"/>
          <w:bCs w:val="1"/>
          <w:color w:val="auto"/>
        </w:rPr>
        <w:t>Even if we receive marketing approval for our current or future product candidates, our current or future product candidates may not achieve broad market acceptance, which would limit the revenue that we generate from their sales.</w:t>
      </w:r>
    </w:p>
    <w:p>
      <w:pPr>
        <w:spacing w:after="0" w:line="130" w:lineRule="exact"/>
        <w:rPr>
          <w:sz w:val="20"/>
          <w:szCs w:val="20"/>
          <w:color w:val="auto"/>
        </w:rPr>
      </w:pPr>
    </w:p>
    <w:p>
      <w:pPr>
        <w:ind w:right="220"/>
        <w:spacing w:after="0" w:line="238" w:lineRule="auto"/>
        <w:rPr>
          <w:sz w:val="20"/>
          <w:szCs w:val="20"/>
          <w:color w:val="auto"/>
        </w:rPr>
      </w:pPr>
      <w:r>
        <w:rPr>
          <w:rFonts w:ascii="Arial" w:cs="Arial" w:eastAsia="Arial" w:hAnsi="Arial"/>
          <w:sz w:val="20"/>
          <w:szCs w:val="20"/>
          <w:b w:val="1"/>
          <w:bCs w:val="1"/>
          <w:color w:val="auto"/>
        </w:rPr>
        <w:t>The commercial success of our current or future product candidates, if approved by the FDA or other applicable regulatory authorities, will depend upon the awareness and acceptance of our current or future product candidates among the medical community, including physicians, patients and healthcare payors. If our product candidates do not achieve an adequate level of acceptance, we may not generate significant revenue and we may not become profitable. Market acceptance of our current or future product candidates, if approved, will depend on a number of factors, including, among others:</w:t>
      </w:r>
    </w:p>
    <w:p>
      <w:pPr>
        <w:spacing w:after="0" w:line="144" w:lineRule="exact"/>
        <w:rPr>
          <w:sz w:val="20"/>
          <w:szCs w:val="20"/>
          <w:color w:val="auto"/>
        </w:rPr>
      </w:pPr>
    </w:p>
    <w:p>
      <w:pPr>
        <w:jc w:val="both"/>
        <w:ind w:left="500" w:right="160"/>
        <w:spacing w:after="0" w:line="275" w:lineRule="auto"/>
        <w:rPr>
          <w:sz w:val="20"/>
          <w:szCs w:val="20"/>
          <w:color w:val="auto"/>
        </w:rPr>
      </w:pPr>
      <w:r>
        <w:rPr>
          <w:rFonts w:ascii="Arial" w:cs="Arial" w:eastAsia="Arial" w:hAnsi="Arial"/>
          <w:sz w:val="18"/>
          <w:szCs w:val="18"/>
          <w:b w:val="1"/>
          <w:bCs w:val="1"/>
          <w:color w:val="auto"/>
        </w:rPr>
        <w:t>the efficacy of our current or future product candidates as demonstrated in clinical trials, and, if required by any applicable regulatory authority in connection with the approval for the applicable indications, to provide patients with incremental health benefits, as compared with other available medicines;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-408940</wp:posOffset>
            </wp:positionV>
            <wp:extent cx="71120" cy="71120"/>
            <wp:wrapNone/>
            <wp:docPr id="2666" name="Picture 2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6"/>
                    <pic:cNvPicPr>
                      <a:picLocks noChangeAspect="1" noChangeArrowheads="1"/>
                    </pic:cNvPicPr>
                  </pic:nvPicPr>
                  <pic:blipFill>
                    <a:blip r:embed="rId266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4" w:lineRule="exact"/>
        <w:rPr>
          <w:sz w:val="20"/>
          <w:szCs w:val="20"/>
          <w:color w:val="auto"/>
        </w:rPr>
      </w:pPr>
    </w:p>
    <w:p>
      <w:pPr>
        <w:ind w:left="500" w:right="940"/>
        <w:spacing w:after="0" w:line="236" w:lineRule="auto"/>
        <w:rPr>
          <w:sz w:val="20"/>
          <w:szCs w:val="20"/>
          <w:color w:val="auto"/>
        </w:rPr>
      </w:pPr>
      <w:r>
        <w:rPr>
          <w:rFonts w:ascii="Arial" w:cs="Arial" w:eastAsia="Arial" w:hAnsi="Arial"/>
          <w:sz w:val="20"/>
          <w:szCs w:val="20"/>
          <w:b w:val="1"/>
          <w:bCs w:val="1"/>
          <w:color w:val="auto"/>
        </w:rPr>
        <w:t>the timing of market introduction of the product candidates and potential advantages to alternative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667" name="Picture 2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7"/>
                    <pic:cNvPicPr>
                      <a:picLocks noChangeAspect="1" noChangeArrowheads="1"/>
                    </pic:cNvPicPr>
                  </pic:nvPicPr>
                  <pic:blipFill>
                    <a:blip r:embed="rId266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40"/>
        <w:spacing w:after="0" w:line="237" w:lineRule="auto"/>
        <w:rPr>
          <w:sz w:val="20"/>
          <w:szCs w:val="20"/>
          <w:color w:val="auto"/>
        </w:rPr>
      </w:pPr>
      <w:r>
        <w:rPr>
          <w:rFonts w:ascii="Arial" w:cs="Arial" w:eastAsia="Arial" w:hAnsi="Arial"/>
          <w:sz w:val="20"/>
          <w:szCs w:val="20"/>
          <w:b w:val="1"/>
          <w:bCs w:val="1"/>
          <w:color w:val="auto"/>
        </w:rPr>
        <w:t>limitations or warnings contained in the labeling approved for our current or future product candidates by the FDA or other applicable regulatory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668" name="Picture 2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8"/>
                    <pic:cNvPicPr>
                      <a:picLocks noChangeAspect="1" noChangeArrowheads="1"/>
                    </pic:cNvPicPr>
                  </pic:nvPicPr>
                  <pic:blipFill>
                    <a:blip r:embed="rId267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clinical indications for which our current or future product candidates are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69" name="Picture 2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9"/>
                    <pic:cNvPicPr>
                      <a:picLocks noChangeAspect="1" noChangeArrowheads="1"/>
                    </pic:cNvPicPr>
                  </pic:nvPicPr>
                  <pic:blipFill>
                    <a:blip r:embed="rId267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160"/>
        <w:spacing w:after="0" w:line="237" w:lineRule="auto"/>
        <w:rPr>
          <w:sz w:val="20"/>
          <w:szCs w:val="20"/>
          <w:color w:val="auto"/>
        </w:rPr>
      </w:pPr>
      <w:r>
        <w:rPr>
          <w:rFonts w:ascii="Arial" w:cs="Arial" w:eastAsia="Arial" w:hAnsi="Arial"/>
          <w:sz w:val="20"/>
          <w:szCs w:val="20"/>
          <w:b w:val="1"/>
          <w:bCs w:val="1"/>
          <w:color w:val="auto"/>
        </w:rPr>
        <w:t>availability of alternative treatments already approved or expected to be commercially launched in the near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670" name="Picture 2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0"/>
                    <pic:cNvPicPr>
                      <a:picLocks noChangeAspect="1" noChangeArrowheads="1"/>
                    </pic:cNvPicPr>
                  </pic:nvPicPr>
                  <pic:blipFill>
                    <a:blip r:embed="rId267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ind w:left="500" w:right="260"/>
        <w:spacing w:after="0" w:line="237" w:lineRule="auto"/>
        <w:rPr>
          <w:sz w:val="20"/>
          <w:szCs w:val="20"/>
          <w:color w:val="auto"/>
        </w:rPr>
      </w:pPr>
      <w:r>
        <w:rPr>
          <w:rFonts w:ascii="Arial" w:cs="Arial" w:eastAsia="Arial" w:hAnsi="Arial"/>
          <w:sz w:val="20"/>
          <w:szCs w:val="20"/>
          <w:b w:val="1"/>
          <w:bCs w:val="1"/>
          <w:color w:val="auto"/>
        </w:rPr>
        <w:t>the potential and perceived advantages of our current or future product candidates over current treatment options or alternative treatments, including future alternative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671" name="Picture 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1"/>
                    <pic:cNvPicPr>
                      <a:picLocks noChangeAspect="1" noChangeArrowheads="1"/>
                    </pic:cNvPicPr>
                  </pic:nvPicPr>
                  <pic:blipFill>
                    <a:blip r:embed="rId26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60"/>
        <w:spacing w:after="0" w:line="237" w:lineRule="auto"/>
        <w:rPr>
          <w:sz w:val="20"/>
          <w:szCs w:val="20"/>
          <w:color w:val="auto"/>
        </w:rPr>
      </w:pPr>
      <w:r>
        <w:rPr>
          <w:rFonts w:ascii="Arial" w:cs="Arial" w:eastAsia="Arial" w:hAnsi="Arial"/>
          <w:sz w:val="20"/>
          <w:szCs w:val="20"/>
          <w:b w:val="1"/>
          <w:bCs w:val="1"/>
          <w:color w:val="auto"/>
        </w:rPr>
        <w:t>the willingness of the target patient population to try new therapies or treatment methods and of physicians to prescribe these therapies or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672" name="Picture 2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2"/>
                    <pic:cNvPicPr>
                      <a:picLocks noChangeAspect="1" noChangeArrowheads="1"/>
                    </pic:cNvPicPr>
                  </pic:nvPicPr>
                  <pic:blipFill>
                    <a:blip r:embed="rId26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need to dose such product candidates in combination with other therapeutic agents,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2673" name="Picture 2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3"/>
                    <pic:cNvPicPr>
                      <a:picLocks noChangeAspect="1" noChangeArrowheads="1"/>
                    </pic:cNvPicPr>
                  </pic:nvPicPr>
                  <pic:blipFill>
                    <a:blip r:embed="rId26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strength of marketing and distribution support and timing of market introduction of competitive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2674" name="Picture 2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4"/>
                    <pic:cNvPicPr>
                      <a:picLocks noChangeAspect="1" noChangeArrowheads="1"/>
                    </pic:cNvPicPr>
                  </pic:nvPicPr>
                  <pic:blipFill>
                    <a:blip r:embed="rId26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8"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publicity concerning our products or competing products and treatments;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75" name="Picture 2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5"/>
                    <pic:cNvPicPr>
                      <a:picLocks noChangeAspect="1" noChangeArrowheads="1"/>
                    </pic:cNvPicPr>
                  </pic:nvPicPr>
                  <pic:blipFill>
                    <a:blip r:embed="rId26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pricing and cost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76" name="Picture 2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6"/>
                    <pic:cNvPicPr>
                      <a:picLocks noChangeAspect="1" noChangeArrowheads="1"/>
                    </pic:cNvPicPr>
                  </pic:nvPicPr>
                  <pic:blipFill>
                    <a:blip r:embed="rId26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effectiveness of our sales and marketing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77" name="Picture 2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7"/>
                    <pic:cNvPicPr>
                      <a:picLocks noChangeAspect="1" noChangeArrowheads="1"/>
                    </pic:cNvPicPr>
                  </pic:nvPicPr>
                  <pic:blipFill>
                    <a:blip r:embed="rId26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right="2820"/>
        <w:spacing w:after="0" w:line="420" w:lineRule="auto"/>
        <w:rPr>
          <w:sz w:val="20"/>
          <w:szCs w:val="20"/>
          <w:color w:val="auto"/>
        </w:rPr>
      </w:pPr>
      <w:r>
        <w:rPr>
          <w:rFonts w:ascii="Arial" w:cs="Arial" w:eastAsia="Arial" w:hAnsi="Arial"/>
          <w:sz w:val="18"/>
          <w:szCs w:val="18"/>
          <w:b w:val="1"/>
          <w:bCs w:val="1"/>
          <w:color w:val="auto"/>
        </w:rPr>
        <w:t>our ability to increase awareness of our current or future product candidates; our ability to obtain sufficient third-party coverage or reimbursement;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71120" cy="71120"/>
            <wp:wrapNone/>
            <wp:docPr id="2678" name="Picture 2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8"/>
                    <pic:cNvPicPr>
                      <a:picLocks noChangeAspect="1" noChangeArrowheads="1"/>
                    </pic:cNvPicPr>
                  </pic:nvPicPr>
                  <pic:blipFill>
                    <a:blip r:embed="rId268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-188595</wp:posOffset>
            </wp:positionV>
            <wp:extent cx="71120" cy="71120"/>
            <wp:wrapNone/>
            <wp:docPr id="2679" name="Picture 2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9"/>
                    <pic:cNvPicPr>
                      <a:picLocks noChangeAspect="1" noChangeArrowheads="1"/>
                    </pic:cNvPicPr>
                  </pic:nvPicPr>
                  <pic:blipFill>
                    <a:blip r:embed="rId26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spacing w:after="0" w:line="232" w:lineRule="auto"/>
        <w:rPr>
          <w:sz w:val="20"/>
          <w:szCs w:val="20"/>
          <w:color w:val="auto"/>
        </w:rPr>
      </w:pPr>
      <w:r>
        <w:rPr>
          <w:rFonts w:ascii="Arial" w:cs="Arial" w:eastAsia="Arial" w:hAnsi="Arial"/>
          <w:sz w:val="20"/>
          <w:szCs w:val="20"/>
          <w:b w:val="1"/>
          <w:bCs w:val="1"/>
          <w:color w:val="auto"/>
        </w:rPr>
        <w:t>the willingness of patients to pay out-of-pocket in the absence of third-party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80" name="Picture 2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0"/>
                    <pic:cNvPicPr>
                      <a:picLocks noChangeAspect="1" noChangeArrowheads="1"/>
                    </pic:cNvPicPr>
                  </pic:nvPicPr>
                  <pic:blipFill>
                    <a:blip r:embed="rId26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ind w:right="260"/>
        <w:spacing w:after="0" w:line="290" w:lineRule="auto"/>
        <w:rPr>
          <w:sz w:val="20"/>
          <w:szCs w:val="20"/>
          <w:color w:val="auto"/>
        </w:rPr>
      </w:pPr>
      <w:r>
        <w:rPr>
          <w:rFonts w:ascii="Arial" w:cs="Arial" w:eastAsia="Arial" w:hAnsi="Arial"/>
          <w:sz w:val="18"/>
          <w:szCs w:val="18"/>
          <w:b w:val="1"/>
          <w:bCs w:val="1"/>
          <w:color w:val="auto"/>
        </w:rPr>
        <w:t>If our current or future product candidates are approved but do not achieve an adequate level of acceptance by patients, physicians and payors, we may not generate sufficient revenue from our current or future product</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103</w:t>
      </w:r>
    </w:p>
    <w:p>
      <w:pPr>
        <w:sectPr>
          <w:pgSz w:w="12240" w:h="15840" w:orient="portrait"/>
          <w:cols w:equalWidth="0" w:num="1">
            <w:col w:w="10060"/>
          </w:cols>
          <w:pgMar w:left="1080" w:top="1086" w:right="1100" w:bottom="154" w:gutter="0" w:footer="0" w:header="0"/>
        </w:sectPr>
      </w:pPr>
    </w:p>
    <w:bookmarkStart w:id="108" w:name="page109"/>
    <w:bookmarkEnd w:id="108"/>
    <w:p>
      <w:pPr>
        <w:ind w:right="300"/>
        <w:spacing w:after="0" w:line="238" w:lineRule="auto"/>
        <w:rPr>
          <w:sz w:val="20"/>
          <w:szCs w:val="20"/>
          <w:color w:val="auto"/>
        </w:rPr>
      </w:pPr>
      <w:r>
        <w:rPr>
          <w:rFonts w:ascii="Arial" w:cs="Arial" w:eastAsia="Arial" w:hAnsi="Arial"/>
          <w:sz w:val="20"/>
          <w:szCs w:val="20"/>
          <w:b w:val="1"/>
          <w:bCs w:val="1"/>
          <w:color w:val="auto"/>
        </w:rPr>
        <w:t>candidates to become or remain profitable. Before granting reimbursement approval, healthcare payors may require us to demonstrate that our current or future product candidates, in addition to treating these target indications, also provide incremental health benefits to patients. Our efforts to educate the medical community, patient organizations and third-party payors about the benefits of our current or future product candidates may require significant resources and may never be successful.</w:t>
      </w:r>
    </w:p>
    <w:p>
      <w:pPr>
        <w:spacing w:after="0" w:line="129" w:lineRule="exact"/>
        <w:rPr>
          <w:sz w:val="20"/>
          <w:szCs w:val="20"/>
          <w:color w:val="auto"/>
        </w:rPr>
      </w:pPr>
    </w:p>
    <w:p>
      <w:pPr>
        <w:jc w:val="both"/>
        <w:ind w:right="80"/>
        <w:spacing w:after="0" w:line="237" w:lineRule="auto"/>
        <w:rPr>
          <w:sz w:val="20"/>
          <w:szCs w:val="20"/>
          <w:color w:val="auto"/>
        </w:rPr>
      </w:pPr>
      <w:r>
        <w:rPr>
          <w:rFonts w:ascii="Arial" w:cs="Arial" w:eastAsia="Arial" w:hAnsi="Arial"/>
          <w:sz w:val="20"/>
          <w:szCs w:val="20"/>
          <w:b w:val="1"/>
          <w:bCs w:val="1"/>
          <w:color w:val="auto"/>
        </w:rPr>
        <w:t>If we are unable to establish sales, marketing and distribution capabilities for any product candidate that may receive regulatory approval, we may not be successful in commercializing those product candidates if and when they are approved.</w:t>
      </w:r>
    </w:p>
    <w:p>
      <w:pPr>
        <w:spacing w:after="0" w:line="13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We do not have sales or marketing infrastructure. To achieve commercial success for any product candidate for which we may obtain marketing approval, we will need to establish a sales and marketing organization. In the future, we expect to build a focused sales and marketing infrastructure to market some of our product candidates in the United States, if and when they are approved. There are risks involved with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Factors that may inhibit our efforts to market our products on our own include:</w:t>
      </w:r>
    </w:p>
    <w:p>
      <w:pPr>
        <w:spacing w:after="0" w:line="142"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our inability to recruit, train and retain adequate numbers of effective sales and marketing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2681" name="Picture 2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1"/>
                    <pic:cNvPicPr>
                      <a:picLocks noChangeAspect="1" noChangeArrowheads="1"/>
                    </pic:cNvPicPr>
                  </pic:nvPicPr>
                  <pic:blipFill>
                    <a:blip r:embed="rId26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500" w:right="580"/>
        <w:spacing w:after="0" w:line="236" w:lineRule="auto"/>
        <w:rPr>
          <w:sz w:val="20"/>
          <w:szCs w:val="20"/>
          <w:color w:val="auto"/>
        </w:rPr>
      </w:pPr>
      <w:r>
        <w:rPr>
          <w:rFonts w:ascii="Arial" w:cs="Arial" w:eastAsia="Arial" w:hAnsi="Arial"/>
          <w:sz w:val="20"/>
          <w:szCs w:val="20"/>
          <w:b w:val="1"/>
          <w:bCs w:val="1"/>
          <w:color w:val="auto"/>
        </w:rPr>
        <w:t>the inability of sales personnel to obtain access to physicians in order to educate physicians about our product candidates, once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2682" name="Picture 2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2"/>
                    <pic:cNvPicPr>
                      <a:picLocks noChangeAspect="1" noChangeArrowheads="1"/>
                    </pic:cNvPicPr>
                  </pic:nvPicPr>
                  <pic:blipFill>
                    <a:blip r:embed="rId26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400"/>
        <w:spacing w:after="0" w:line="237" w:lineRule="auto"/>
        <w:rPr>
          <w:sz w:val="20"/>
          <w:szCs w:val="20"/>
          <w:color w:val="auto"/>
        </w:rPr>
      </w:pPr>
      <w:r>
        <w:rPr>
          <w:rFonts w:ascii="Arial" w:cs="Arial" w:eastAsia="Arial" w:hAnsi="Arial"/>
          <w:sz w:val="20"/>
          <w:szCs w:val="20"/>
          <w:b w:val="1"/>
          <w:bCs w:val="1"/>
          <w:color w:val="auto"/>
        </w:rPr>
        <w:t>the lack of complementary products to be offered by sales personnel, which may put us at a competitive disadvantage relative to companies with more extensive product lines;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683" name="Picture 2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3"/>
                    <pic:cNvPicPr>
                      <a:picLocks noChangeAspect="1" noChangeArrowheads="1"/>
                    </pic:cNvPicPr>
                  </pic:nvPicPr>
                  <pic:blipFill>
                    <a:blip r:embed="rId26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unforeseen costs and expenses associated with creating an independent sales and marketing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2684" name="Picture 2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4"/>
                    <pic:cNvPicPr>
                      <a:picLocks noChangeAspect="1" noChangeArrowheads="1"/>
                    </pic:cNvPicPr>
                  </pic:nvPicPr>
                  <pic:blipFill>
                    <a:blip r:embed="rId26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color w:val="auto"/>
        </w:rPr>
        <w:t>If we are unable to establish our own sales, marketing and distribution capabilities and are forced to enter into arrangements with, and rely on, third parties to perform these services, our revenue and our profitability, if any, are likely to be lower than if we had developed such capabilities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103" w:lineRule="exact"/>
        <w:rPr>
          <w:sz w:val="20"/>
          <w:szCs w:val="20"/>
          <w:color w:val="auto"/>
        </w:rPr>
      </w:pPr>
    </w:p>
    <w:p>
      <w:pPr>
        <w:jc w:val="both"/>
        <w:ind w:right="180"/>
        <w:spacing w:after="0" w:line="236" w:lineRule="auto"/>
        <w:rPr>
          <w:sz w:val="20"/>
          <w:szCs w:val="20"/>
          <w:color w:val="auto"/>
        </w:rPr>
      </w:pPr>
      <w:r>
        <w:rPr>
          <w:rFonts w:ascii="Arial" w:cs="Arial" w:eastAsia="Arial" w:hAnsi="Arial"/>
          <w:sz w:val="20"/>
          <w:szCs w:val="20"/>
          <w:b w:val="1"/>
          <w:b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our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01"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The number of patients who have the cancers we are targeting may turn out to be lower than expected. Additionally, the potentially addressable patient population for our current programs or future product candidates in both oncology and non-oncology indications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104</w:t>
      </w:r>
    </w:p>
    <w:p>
      <w:pPr>
        <w:sectPr>
          <w:pgSz w:w="12240" w:h="15840" w:orient="portrait"/>
          <w:cols w:equalWidth="0" w:num="1">
            <w:col w:w="10060"/>
          </w:cols>
          <w:pgMar w:left="1080" w:top="1086" w:right="1100" w:bottom="154" w:gutter="0" w:footer="0" w:header="0"/>
        </w:sectPr>
      </w:pPr>
    </w:p>
    <w:bookmarkStart w:id="109" w:name="page110"/>
    <w:bookmarkEnd w:id="109"/>
    <w:p>
      <w:pPr>
        <w:ind w:right="120"/>
        <w:spacing w:after="0" w:line="236" w:lineRule="auto"/>
        <w:rPr>
          <w:sz w:val="20"/>
          <w:szCs w:val="20"/>
          <w:color w:val="auto"/>
        </w:rPr>
      </w:pPr>
      <w:r>
        <w:rPr>
          <w:rFonts w:ascii="Arial" w:cs="Arial" w:eastAsia="Arial" w:hAnsi="Arial"/>
          <w:sz w:val="20"/>
          <w:szCs w:val="20"/>
          <w:b w:val="1"/>
          <w:bCs w:val="1"/>
          <w:color w:val="auto"/>
        </w:rPr>
        <w:t>We face substantial competition, which may result in others discovering, developing or commercializing drugs before or more successfully than we do.</w:t>
      </w:r>
    </w:p>
    <w:p>
      <w:pPr>
        <w:spacing w:after="0" w:line="129"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color w:val="auto"/>
        </w:rPr>
        <w:t>The development and commercialization of new drugs is highly competitive. We face and will continue to face competition from third parties that use protein degradation, antibody therapy, inhibitory nucleic acid, gene editing or gene therapy development platforms and from companies focused on more traditional therapeutic modalities, such as small molecule inhibitors.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new drugs.</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We are aware of several biotechnology companies focused on developing TPD, including MGD therapeutics for patients, the most prominent of which include but are not limited to, C4 Therapeutics, Inc., Nurix Therapeutics, Inc., Kymera Therapeutics, Inc., Bristol-Myers Squibb, Novartis, all of whom have reported having TPD or MGD product candidates in preclinical or clinical development. Several large pharmaceutical companies have disclosed investments in the TPD field.</w:t>
      </w:r>
    </w:p>
    <w:p>
      <w:pPr>
        <w:spacing w:after="0" w:line="129"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Many of our current or future competitors have significantly greater financial resources and expertise in research and development, manufacturing, preclinical testing, conducting clinical trials, obtaining regulatory approvals and reimbursement and marketing of approved drugs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sales, marketing and management personnel and establishing clinical trial sites and patient recruitment for clinical trials, as well as in acquiring technologies complementary to, or necessary for, our programs.</w:t>
      </w:r>
    </w:p>
    <w:p>
      <w:pPr>
        <w:spacing w:after="0" w:line="118"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current or future product candidates, if approved, are likely to be their efficacy, safety, convenience, price, the level of generic competition and the availability of reimbursement from government and other third-party payors.</w:t>
      </w:r>
    </w:p>
    <w:p>
      <w:pPr>
        <w:spacing w:after="0" w:line="126" w:lineRule="exact"/>
        <w:rPr>
          <w:sz w:val="20"/>
          <w:szCs w:val="20"/>
          <w:color w:val="auto"/>
        </w:rPr>
      </w:pPr>
    </w:p>
    <w:p>
      <w:pPr>
        <w:ind w:right="860"/>
        <w:spacing w:after="0" w:line="234" w:lineRule="auto"/>
        <w:rPr>
          <w:sz w:val="20"/>
          <w:szCs w:val="20"/>
          <w:color w:val="auto"/>
        </w:rPr>
      </w:pPr>
      <w:r>
        <w:rPr>
          <w:rFonts w:ascii="Arial" w:cs="Arial" w:eastAsia="Arial" w:hAnsi="Arial"/>
          <w:sz w:val="20"/>
          <w:szCs w:val="20"/>
          <w:b w:val="1"/>
          <w:bCs w:val="1"/>
          <w:color w:val="auto"/>
        </w:rPr>
        <w:t>Product liability lawsuits against us could cause us to incur substantial liabilities and could limit commercialization of any current or future product candidates that we may develop.</w:t>
      </w:r>
    </w:p>
    <w:p>
      <w:pPr>
        <w:spacing w:after="0" w:line="132" w:lineRule="exact"/>
        <w:rPr>
          <w:sz w:val="20"/>
          <w:szCs w:val="20"/>
          <w:color w:val="auto"/>
        </w:rPr>
      </w:pPr>
    </w:p>
    <w:p>
      <w:pPr>
        <w:ind w:right="160"/>
        <w:spacing w:after="0" w:line="238" w:lineRule="auto"/>
        <w:rPr>
          <w:sz w:val="20"/>
          <w:szCs w:val="20"/>
          <w:color w:val="auto"/>
        </w:rPr>
      </w:pPr>
      <w:r>
        <w:rPr>
          <w:rFonts w:ascii="Arial" w:cs="Arial" w:eastAsia="Arial" w:hAnsi="Arial"/>
          <w:sz w:val="20"/>
          <w:szCs w:val="20"/>
          <w:b w:val="1"/>
          <w:bCs w:val="1"/>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If we cannot successfully defend ourselves against claims that our current or future product candidates caused injuries, we could incur substantial liabilities. Regardless of merit or eventual outcome, liability claims may result in:</w:t>
      </w:r>
    </w:p>
    <w:p>
      <w:pPr>
        <w:spacing w:after="0" w:line="13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decreased demand for any current or future product candidates that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85" name="Picture 2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5"/>
                    <pic:cNvPicPr>
                      <a:picLocks noChangeAspect="1" noChangeArrowheads="1"/>
                    </pic:cNvPicPr>
                  </pic:nvPicPr>
                  <pic:blipFill>
                    <a:blip r:embed="rId26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injury to our reputation and significant negative media 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86" name="Picture 2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6"/>
                    <pic:cNvPicPr>
                      <a:picLocks noChangeAspect="1" noChangeArrowheads="1"/>
                    </pic:cNvPicPr>
                  </pic:nvPicPr>
                  <pic:blipFill>
                    <a:blip r:embed="rId26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withdrawal of clinical trial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87" name="Picture 2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7"/>
                    <pic:cNvPicPr>
                      <a:picLocks noChangeAspect="1" noChangeArrowheads="1"/>
                    </pic:cNvPicPr>
                  </pic:nvPicPr>
                  <pic:blipFill>
                    <a:blip r:embed="rId26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significant costs to defend the related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88" name="Picture 2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8"/>
                    <pic:cNvPicPr>
                      <a:picLocks noChangeAspect="1" noChangeArrowheads="1"/>
                    </pic:cNvPicPr>
                  </pic:nvPicPr>
                  <pic:blipFill>
                    <a:blip r:embed="rId26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substantial monetary awards to trial participants or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89" name="Picture 2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9"/>
                    <pic:cNvPicPr>
                      <a:picLocks noChangeAspect="1" noChangeArrowheads="1"/>
                    </pic:cNvPicPr>
                  </pic:nvPicPr>
                  <pic:blipFill>
                    <a:blip r:embed="rId26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loss of revenue;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690" name="Picture 2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0"/>
                    <pic:cNvPicPr>
                      <a:picLocks noChangeAspect="1" noChangeArrowheads="1"/>
                    </pic:cNvPicPr>
                  </pic:nvPicPr>
                  <pic:blipFill>
                    <a:blip r:embed="rId26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inability to commercialize any current or future product candidates that we may develop.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691" name="Picture 2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1"/>
                    <pic:cNvPicPr>
                      <a:picLocks noChangeAspect="1" noChangeArrowheads="1"/>
                    </pic:cNvPicPr>
                  </pic:nvPicPr>
                  <pic:blipFill>
                    <a:blip r:embed="rId26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ind w:right="180"/>
        <w:spacing w:after="0" w:line="256" w:lineRule="auto"/>
        <w:rPr>
          <w:sz w:val="20"/>
          <w:szCs w:val="20"/>
          <w:color w:val="auto"/>
        </w:rPr>
      </w:pPr>
      <w:r>
        <w:rPr>
          <w:rFonts w:ascii="Arial" w:cs="Arial" w:eastAsia="Arial" w:hAnsi="Arial"/>
          <w:sz w:val="19"/>
          <w:szCs w:val="19"/>
          <w:b w:val="1"/>
          <w:bCs w:val="1"/>
          <w:color w:val="auto"/>
        </w:rPr>
        <w:t>We do not yet maintain product liability insurance, and we anticipate that we will need to increase our insurance coverage when we begin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105</w:t>
      </w:r>
    </w:p>
    <w:p>
      <w:pPr>
        <w:sectPr>
          <w:pgSz w:w="12240" w:h="15840" w:orient="portrait"/>
          <w:cols w:equalWidth="0" w:num="1">
            <w:col w:w="10020"/>
          </w:cols>
          <w:pgMar w:left="1080" w:top="1086" w:right="1140" w:bottom="154" w:gutter="0" w:footer="0" w:header="0"/>
        </w:sectPr>
      </w:pPr>
    </w:p>
    <w:bookmarkStart w:id="110" w:name="page111"/>
    <w:bookmarkEnd w:id="110"/>
    <w:p>
      <w:pPr>
        <w:ind w:left="20" w:right="220"/>
        <w:spacing w:after="0" w:line="237" w:lineRule="auto"/>
        <w:rPr>
          <w:sz w:val="20"/>
          <w:szCs w:val="20"/>
          <w:color w:val="auto"/>
        </w:rPr>
      </w:pPr>
      <w:r>
        <w:rPr>
          <w:rFonts w:ascii="Arial" w:cs="Arial" w:eastAsia="Arial" w:hAnsi="Arial"/>
          <w:sz w:val="20"/>
          <w:szCs w:val="20"/>
          <w:b w:val="1"/>
          <w:bCs w:val="1"/>
          <w:color w:val="auto"/>
        </w:rPr>
        <w:t>Even if we are able to commercialize any current or future product candidates, such drugs may become subject to unfavorable pricing regulations or third-party coverage and reimbursement policies, which would harm our business.</w:t>
      </w:r>
    </w:p>
    <w:p>
      <w:pPr>
        <w:spacing w:after="0" w:line="128" w:lineRule="exact"/>
        <w:rPr>
          <w:sz w:val="20"/>
          <w:szCs w:val="20"/>
          <w:color w:val="auto"/>
        </w:rPr>
      </w:pPr>
    </w:p>
    <w:p>
      <w:pPr>
        <w:ind w:right="60" w:firstLine="13"/>
        <w:spacing w:after="0" w:line="252" w:lineRule="auto"/>
        <w:rPr>
          <w:sz w:val="20"/>
          <w:szCs w:val="20"/>
          <w:color w:val="auto"/>
        </w:rPr>
      </w:pPr>
      <w:r>
        <w:rPr>
          <w:rFonts w:ascii="Arial" w:cs="Arial" w:eastAsia="Arial" w:hAnsi="Arial"/>
          <w:sz w:val="19"/>
          <w:szCs w:val="19"/>
          <w:b w:val="1"/>
          <w:bCs w:val="1"/>
          <w:color w:val="auto"/>
        </w:rPr>
        <w:t xml:space="preserve">Significant uncertainty exists as to the coverage and reimbursement status of any products for which we may obtain regulatory approval. In the U.S. and in other countries, sales of any products for which we may receive regulatory marketing approval for commercial sale will depend, in part, on the availability of coverage and reimbursement from third-party payors. Third-party payors include government healthcare programs (e.g., Medicare and Medicaid), managed care providers, private health insurers, health maintenance organizations and other organizations. These third-party payors decide which medications they will pay for and establish reimbursement levels. The availability of coverage and extent of reimbursement by governmental and other third-party payors is essential for most patients to be able to afford treatments such as targeted protein degradation therapies. Third-party payors may also impose formulary placement requirements, utilization management controls, prior authorization or step therapy requirements, or patient cost-sharing obligations that could limit access to or adoption of our products, even if regulatory approval is obtained. See the section of this report titled, </w:t>
      </w:r>
      <w:r>
        <w:rPr>
          <w:sz w:val="1"/>
          <w:szCs w:val="1"/>
          <w:color w:val="auto"/>
        </w:rPr>
        <w:drawing>
          <wp:inline distT="0" distB="0" distL="0" distR="0">
            <wp:extent cx="54610" cy="55880"/>
            <wp:effectExtent l="0" t="0" r="0" b="0"/>
            <wp:docPr id="2692" name="Picture 2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2"/>
                    <pic:cNvPicPr>
                      <a:picLocks noChangeAspect="1" noChangeArrowheads="1"/>
                    </pic:cNvPicPr>
                  </pic:nvPicPr>
                  <pic:blipFill>
                    <a:blip r:embed="rId2694">
                      <a:extLst>
                        <a:ext uri="{28A0092B-C50C-407E-A947-70E740481C1C}"/>
                      </a:extLst>
                    </a:blip>
                    <a:srcRect/>
                    <a:stretch>
                      <a:fillRect/>
                    </a:stretch>
                  </pic:blipFill>
                  <pic:spPr bwMode="auto">
                    <a:xfrm>
                      <a:off x="0" y="0"/>
                      <a:ext cx="54610" cy="55880"/>
                    </a:xfrm>
                    <a:prstGeom prst="rect">
                      <a:avLst/>
                    </a:prstGeom>
                    <a:noFill/>
                    <a:ln>
                      <a:noFill/>
                    </a:ln>
                  </pic:spPr>
                </pic:pic>
              </a:graphicData>
            </a:graphic>
          </wp:inline>
        </w:drawing>
      </w:r>
      <w:r>
        <w:rPr>
          <w:rFonts w:ascii="Arial" w:cs="Arial" w:eastAsia="Arial" w:hAnsi="Arial"/>
          <w:sz w:val="19"/>
          <w:szCs w:val="19"/>
          <w:b w:val="1"/>
          <w:bCs w:val="1"/>
          <w:color w:val="auto"/>
        </w:rPr>
        <w:t xml:space="preserve">Business </w:t>
      </w:r>
      <w:r>
        <w:rPr>
          <w:sz w:val="1"/>
          <w:szCs w:val="1"/>
          <w:color w:val="auto"/>
        </w:rPr>
        <w:drawing>
          <wp:inline distT="0" distB="0" distL="0" distR="0">
            <wp:extent cx="97155" cy="37465"/>
            <wp:effectExtent l="0" t="0" r="0" b="0"/>
            <wp:docPr id="2693" name="Picture 2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3"/>
                    <pic:cNvPicPr>
                      <a:picLocks noChangeAspect="1" noChangeArrowheads="1"/>
                    </pic:cNvPicPr>
                  </pic:nvPicPr>
                  <pic:blipFill>
                    <a:blip r:embed="rId2695">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19"/>
          <w:szCs w:val="19"/>
          <w:b w:val="1"/>
          <w:bCs w:val="1"/>
          <w:color w:val="auto"/>
        </w:rPr>
        <w:t xml:space="preserve"> Government Regulation </w:t>
      </w:r>
      <w:r>
        <w:rPr>
          <w:sz w:val="1"/>
          <w:szCs w:val="1"/>
          <w:color w:val="auto"/>
        </w:rPr>
        <w:drawing>
          <wp:inline distT="0" distB="0" distL="0" distR="0">
            <wp:extent cx="97155" cy="37465"/>
            <wp:effectExtent l="0" t="0" r="0" b="0"/>
            <wp:docPr id="2694" name="Picture 2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4"/>
                    <pic:cNvPicPr>
                      <a:picLocks noChangeAspect="1" noChangeArrowheads="1"/>
                    </pic:cNvPicPr>
                  </pic:nvPicPr>
                  <pic:blipFill>
                    <a:blip r:embed="rId2696">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19"/>
          <w:szCs w:val="19"/>
          <w:b w:val="1"/>
          <w:bCs w:val="1"/>
          <w:color w:val="auto"/>
        </w:rPr>
        <w:t xml:space="preserve"> Third-party payor coverage and reimbursement</w:t>
      </w:r>
      <w:r>
        <w:rPr>
          <w:sz w:val="1"/>
          <w:szCs w:val="1"/>
          <w:color w:val="auto"/>
        </w:rPr>
        <w:drawing>
          <wp:inline distT="0" distB="0" distL="0" distR="0">
            <wp:extent cx="86360" cy="120015"/>
            <wp:effectExtent l="0" t="0" r="0" b="0"/>
            <wp:docPr id="2695" name="Picture 2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5"/>
                    <pic:cNvPicPr>
                      <a:picLocks noChangeAspect="1" noChangeArrowheads="1"/>
                    </pic:cNvPicPr>
                  </pic:nvPicPr>
                  <pic:blipFill>
                    <a:blip r:embed="rId2697">
                      <a:extLst>
                        <a:ext uri="{28A0092B-C50C-407E-A947-70E740481C1C}"/>
                      </a:extLst>
                    </a:blip>
                    <a:srcRect/>
                    <a:stretch>
                      <a:fillRect/>
                    </a:stretch>
                  </pic:blipFill>
                  <pic:spPr bwMode="auto">
                    <a:xfrm>
                      <a:off x="0" y="0"/>
                      <a:ext cx="86360" cy="120015"/>
                    </a:xfrm>
                    <a:prstGeom prst="rect">
                      <a:avLst/>
                    </a:prstGeom>
                    <a:noFill/>
                    <a:ln>
                      <a:noFill/>
                    </a:ln>
                  </pic:spPr>
                </pic:pic>
              </a:graphicData>
            </a:graphic>
          </wp:inline>
        </w:drawing>
      </w:r>
    </w:p>
    <w:p>
      <w:pPr>
        <w:spacing w:after="0" w:line="116" w:lineRule="exact"/>
        <w:rPr>
          <w:sz w:val="20"/>
          <w:szCs w:val="20"/>
          <w:color w:val="auto"/>
        </w:rPr>
      </w:pPr>
    </w:p>
    <w:p>
      <w:pPr>
        <w:ind w:left="20" w:right="520"/>
        <w:spacing w:after="0" w:line="237" w:lineRule="auto"/>
        <w:rPr>
          <w:sz w:val="20"/>
          <w:szCs w:val="20"/>
          <w:color w:val="auto"/>
        </w:rPr>
      </w:pPr>
      <w:r>
        <w:rPr>
          <w:rFonts w:ascii="Arial" w:cs="Arial" w:eastAsia="Arial" w:hAnsi="Arial"/>
          <w:sz w:val="20"/>
          <w:szCs w:val="20"/>
          <w:b w:val="1"/>
          <w:bCs w:val="1"/>
          <w:color w:val="auto"/>
        </w:rPr>
        <w:t>Current and future healthcare legislative reform measures may have a material adverse effect on our business and results of operations.</w:t>
      </w:r>
    </w:p>
    <w:p>
      <w:pPr>
        <w:spacing w:after="0" w:line="127" w:lineRule="exact"/>
        <w:rPr>
          <w:sz w:val="20"/>
          <w:szCs w:val="20"/>
          <w:color w:val="auto"/>
        </w:rPr>
      </w:pPr>
    </w:p>
    <w:p>
      <w:pPr>
        <w:ind w:left="20" w:right="60"/>
        <w:spacing w:after="0" w:line="268" w:lineRule="auto"/>
        <w:rPr>
          <w:sz w:val="20"/>
          <w:szCs w:val="20"/>
          <w:color w:val="auto"/>
        </w:rPr>
      </w:pPr>
      <w:r>
        <w:rPr>
          <w:rFonts w:ascii="Arial" w:cs="Arial" w:eastAsia="Arial" w:hAnsi="Arial"/>
          <w:sz w:val="18"/>
          <w:szCs w:val="18"/>
          <w:b w:val="1"/>
          <w:bCs w:val="1"/>
          <w:color w:val="auto"/>
        </w:rPr>
        <w:t xml:space="preserve">In the United States and in some foreign jurisdictions, there have been, and likely will continue to be, a number of legislative and regulatory changes and proposed changes intended to broaden access to healthcare, improve the quality of healthcare, and contain or lower the cost of healthcare. For example, in March 2010, the Patient Protection and Affordable Care Act, as amended by the Health Care and Education Reconciliation Act, or the ACA, was passed, which substantially changed the way healthcare is financed by both governmental and private insurers, and significantly impacted the U.S. pharmaceutical industry. The ACA, among other things, subjected drug products to potential competition by lower-cost biosimilars, expanded the types of entities eligible for the 340B drug discount program, addressed a new methodology by which rebates owed by manufacturers under the Medicaid Drug Rebate Program are calculated for drugs that are inhaled, infused, instilled, implanted or injected, increased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 later replaced by a similar program under the Inflation Reduction Act of 2022 - under which manufacturers must agree to offer point-of-sale discounts off negotiated prices of applicable brand drugs to eligible </w:t>
      </w:r>
      <w:r>
        <w:rPr>
          <w:sz w:val="1"/>
          <w:szCs w:val="1"/>
          <w:color w:val="auto"/>
        </w:rPr>
        <w:drawing>
          <wp:inline distT="0" distB="0" distL="0" distR="0">
            <wp:extent cx="151765" cy="118110"/>
            <wp:effectExtent l="0" t="0" r="0" b="0"/>
            <wp:docPr id="2696" name="Picture 2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6"/>
                    <pic:cNvPicPr>
                      <a:picLocks noChangeAspect="1" noChangeArrowheads="1"/>
                    </pic:cNvPicPr>
                  </pic:nvPicPr>
                  <pic:blipFill>
                    <a:blip r:embed="rId2698">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1765" cy="95250"/>
            <wp:effectExtent l="0" t="0" r="0" b="0"/>
            <wp:docPr id="2697" name="Picture 2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7"/>
                    <pic:cNvPicPr>
                      <a:picLocks noChangeAspect="1" noChangeArrowheads="1"/>
                    </pic:cNvPicPr>
                  </pic:nvPicPr>
                  <pic:blipFill>
                    <a:blip r:embed="rId269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77470" cy="118110"/>
            <wp:effectExtent l="0" t="0" r="0" b="0"/>
            <wp:docPr id="2698" name="Picture 2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8"/>
                    <pic:cNvPicPr>
                      <a:picLocks noChangeAspect="1" noChangeArrowheads="1"/>
                    </pic:cNvPicPr>
                  </pic:nvPicPr>
                  <pic:blipFill>
                    <a:blip r:embed="rId2700">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2870" cy="118110"/>
            <wp:effectExtent l="0" t="0" r="0" b="0"/>
            <wp:docPr id="2699" name="Picture 2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9"/>
                    <pic:cNvPicPr>
                      <a:picLocks noChangeAspect="1" noChangeArrowheads="1"/>
                    </pic:cNvPicPr>
                  </pic:nvPicPr>
                  <pic:blipFill>
                    <a:blip r:embed="rId2701">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33350" cy="95250"/>
            <wp:effectExtent l="0" t="0" r="0" b="0"/>
            <wp:docPr id="2700" name="Picture 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0"/>
                    <pic:cNvPicPr>
                      <a:picLocks noChangeAspect="1" noChangeArrowheads="1"/>
                    </pic:cNvPicPr>
                  </pic:nvPicPr>
                  <pic:blipFill>
                    <a:blip r:embed="rId2702">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09220" cy="118110"/>
            <wp:effectExtent l="0" t="0" r="0" b="0"/>
            <wp:docPr id="2701" name="Picture 2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1"/>
                    <pic:cNvPicPr>
                      <a:picLocks noChangeAspect="1" noChangeArrowheads="1"/>
                    </pic:cNvPicPr>
                  </pic:nvPicPr>
                  <pic:blipFill>
                    <a:blip r:embed="rId2703">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80010" cy="95250"/>
            <wp:effectExtent l="0" t="0" r="0" b="0"/>
            <wp:docPr id="2702" name="Picture 2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2"/>
                    <pic:cNvPicPr>
                      <a:picLocks noChangeAspect="1" noChangeArrowheads="1"/>
                    </pic:cNvPicPr>
                  </pic:nvPicPr>
                  <pic:blipFill>
                    <a:blip r:embed="rId270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1765" cy="118110"/>
            <wp:effectExtent l="0" t="0" r="0" b="0"/>
            <wp:docPr id="2703" name="Picture 2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3"/>
                    <pic:cNvPicPr>
                      <a:picLocks noChangeAspect="1" noChangeArrowheads="1"/>
                    </pic:cNvPicPr>
                  </pic:nvPicPr>
                  <pic:blipFill>
                    <a:blip r:embed="rId2705">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80010" cy="116840"/>
            <wp:effectExtent l="0" t="0" r="0" b="0"/>
            <wp:docPr id="2704" name="Picture 2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4"/>
                    <pic:cNvPicPr>
                      <a:picLocks noChangeAspect="1" noChangeArrowheads="1"/>
                    </pic:cNvPicPr>
                  </pic:nvPicPr>
                  <pic:blipFill>
                    <a:blip r:embed="rId2706">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47320" cy="121285"/>
            <wp:effectExtent l="0" t="0" r="0" b="0"/>
            <wp:docPr id="2705" name="Picture 2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5"/>
                    <pic:cNvPicPr>
                      <a:picLocks noChangeAspect="1" noChangeArrowheads="1"/>
                    </pic:cNvPicPr>
                  </pic:nvPicPr>
                  <pic:blipFill>
                    <a:blip r:embed="rId2707">
                      <a:extLst>
                        <a:ext uri="{28A0092B-C50C-407E-A947-70E740481C1C}"/>
                      </a:extLst>
                    </a:blip>
                    <a:srcRect/>
                    <a:stretch>
                      <a:fillRect/>
                    </a:stretch>
                  </pic:blipFill>
                  <pic:spPr bwMode="auto">
                    <a:xfrm>
                      <a:off x="0" y="0"/>
                      <a:ext cx="147320" cy="121285"/>
                    </a:xfrm>
                    <a:prstGeom prst="rect">
                      <a:avLst/>
                    </a:prstGeom>
                    <a:noFill/>
                    <a:ln>
                      <a:noFill/>
                    </a:ln>
                  </pic:spPr>
                </pic:pic>
              </a:graphicData>
            </a:graphic>
          </wp:inline>
        </w:drawing>
        <w:drawing>
          <wp:inline distT="0" distB="0" distL="0" distR="0">
            <wp:extent cx="150495" cy="95250"/>
            <wp:effectExtent l="0" t="0" r="0" b="0"/>
            <wp:docPr id="2706" name="Picture 2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6"/>
                    <pic:cNvPicPr>
                      <a:picLocks noChangeAspect="1" noChangeArrowheads="1"/>
                    </pic:cNvPicPr>
                  </pic:nvPicPr>
                  <pic:blipFill>
                    <a:blip r:embed="rId270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93980" cy="116840"/>
            <wp:effectExtent l="0" t="0" r="0" b="0"/>
            <wp:docPr id="2707" name="Picture 2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7"/>
                    <pic:cNvPicPr>
                      <a:picLocks noChangeAspect="1" noChangeArrowheads="1"/>
                    </pic:cNvPicPr>
                  </pic:nvPicPr>
                  <pic:blipFill>
                    <a:blip r:embed="rId2709">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10490" cy="118110"/>
            <wp:effectExtent l="0" t="0" r="0" b="0"/>
            <wp:docPr id="2708" name="Picture 2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8"/>
                    <pic:cNvPicPr>
                      <a:picLocks noChangeAspect="1" noChangeArrowheads="1"/>
                    </pic:cNvPicPr>
                  </pic:nvPicPr>
                  <pic:blipFill>
                    <a:blip r:embed="rId2710">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2709" name="Picture 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9"/>
                    <pic:cNvPicPr>
                      <a:picLocks noChangeAspect="1" noChangeArrowheads="1"/>
                    </pic:cNvPicPr>
                  </pic:nvPicPr>
                  <pic:blipFill>
                    <a:blip r:embed="rId271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48590" cy="95250"/>
            <wp:effectExtent l="0" t="0" r="0" b="0"/>
            <wp:docPr id="2710" name="Picture 2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0"/>
                    <pic:cNvPicPr>
                      <a:picLocks noChangeAspect="1" noChangeArrowheads="1"/>
                    </pic:cNvPicPr>
                  </pic:nvPicPr>
                  <pic:blipFill>
                    <a:blip r:embed="rId271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1765" cy="95250"/>
            <wp:effectExtent l="0" t="0" r="0" b="0"/>
            <wp:docPr id="2711" name="Picture 2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1"/>
                    <pic:cNvPicPr>
                      <a:picLocks noChangeAspect="1" noChangeArrowheads="1"/>
                    </pic:cNvPicPr>
                  </pic:nvPicPr>
                  <pic:blipFill>
                    <a:blip r:embed="rId271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5730" cy="95250"/>
            <wp:effectExtent l="0" t="0" r="0" b="0"/>
            <wp:docPr id="2712" name="Picture 2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2"/>
                    <pic:cNvPicPr>
                      <a:picLocks noChangeAspect="1" noChangeArrowheads="1"/>
                    </pic:cNvPicPr>
                  </pic:nvPicPr>
                  <pic:blipFill>
                    <a:blip r:embed="rId2714">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8115" cy="121285"/>
            <wp:effectExtent l="0" t="0" r="0" b="0"/>
            <wp:docPr id="2713" name="Picture 2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3"/>
                    <pic:cNvPicPr>
                      <a:picLocks noChangeAspect="1" noChangeArrowheads="1"/>
                    </pic:cNvPicPr>
                  </pic:nvPicPr>
                  <pic:blipFill>
                    <a:blip r:embed="rId2715">
                      <a:extLst>
                        <a:ext uri="{28A0092B-C50C-407E-A947-70E740481C1C}"/>
                      </a:extLst>
                    </a:blip>
                    <a:srcRect/>
                    <a:stretch>
                      <a:fillRect/>
                    </a:stretch>
                  </pic:blipFill>
                  <pic:spPr bwMode="auto">
                    <a:xfrm>
                      <a:off x="0" y="0"/>
                      <a:ext cx="158115" cy="121285"/>
                    </a:xfrm>
                    <a:prstGeom prst="rect">
                      <a:avLst/>
                    </a:prstGeom>
                    <a:noFill/>
                    <a:ln>
                      <a:noFill/>
                    </a:ln>
                  </pic:spPr>
                </pic:pic>
              </a:graphicData>
            </a:graphic>
          </wp:inline>
        </w:drawing>
        <w:drawing>
          <wp:inline distT="0" distB="0" distL="0" distR="0">
            <wp:extent cx="153670" cy="120015"/>
            <wp:effectExtent l="0" t="0" r="0" b="0"/>
            <wp:docPr id="2714" name="Picture 2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4"/>
                    <pic:cNvPicPr>
                      <a:picLocks noChangeAspect="1" noChangeArrowheads="1"/>
                    </pic:cNvPicPr>
                  </pic:nvPicPr>
                  <pic:blipFill>
                    <a:blip r:embed="rId2716">
                      <a:extLst>
                        <a:ext uri="{28A0092B-C50C-407E-A947-70E740481C1C}"/>
                      </a:extLst>
                    </a:blip>
                    <a:srcRect/>
                    <a:stretch>
                      <a:fillRect/>
                    </a:stretch>
                  </pic:blipFill>
                  <pic:spPr bwMode="auto">
                    <a:xfrm>
                      <a:off x="0" y="0"/>
                      <a:ext cx="153670" cy="120015"/>
                    </a:xfrm>
                    <a:prstGeom prst="rect">
                      <a:avLst/>
                    </a:prstGeom>
                    <a:noFill/>
                    <a:ln>
                      <a:noFill/>
                    </a:ln>
                  </pic:spPr>
                </pic:pic>
              </a:graphicData>
            </a:graphic>
          </wp:inline>
        </w:drawing>
        <w:drawing>
          <wp:inline distT="0" distB="0" distL="0" distR="0">
            <wp:extent cx="80010" cy="116840"/>
            <wp:effectExtent l="0" t="0" r="0" b="0"/>
            <wp:docPr id="2715" name="Picture 2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5"/>
                    <pic:cNvPicPr>
                      <a:picLocks noChangeAspect="1" noChangeArrowheads="1"/>
                    </pic:cNvPicPr>
                  </pic:nvPicPr>
                  <pic:blipFill>
                    <a:blip r:embed="rId2717">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1765" cy="118110"/>
            <wp:effectExtent l="0" t="0" r="0" b="0"/>
            <wp:docPr id="2716" name="Picture 2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6"/>
                    <pic:cNvPicPr>
                      <a:picLocks noChangeAspect="1" noChangeArrowheads="1"/>
                    </pic:cNvPicPr>
                  </pic:nvPicPr>
                  <pic:blipFill>
                    <a:blip r:embed="rId2718">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80010" cy="95250"/>
            <wp:effectExtent l="0" t="0" r="0" b="0"/>
            <wp:docPr id="2717" name="Picture 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7"/>
                    <pic:cNvPicPr>
                      <a:picLocks noChangeAspect="1" noChangeArrowheads="1"/>
                    </pic:cNvPicPr>
                  </pic:nvPicPr>
                  <pic:blipFill>
                    <a:blip r:embed="rId271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1765" cy="95250"/>
            <wp:effectExtent l="0" t="0" r="0" b="0"/>
            <wp:docPr id="2718" name="Picture 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8"/>
                    <pic:cNvPicPr>
                      <a:picLocks noChangeAspect="1" noChangeArrowheads="1"/>
                    </pic:cNvPicPr>
                  </pic:nvPicPr>
                  <pic:blipFill>
                    <a:blip r:embed="rId272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2719" name="Picture 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9"/>
                    <pic:cNvPicPr>
                      <a:picLocks noChangeAspect="1" noChangeArrowheads="1"/>
                    </pic:cNvPicPr>
                  </pic:nvPicPr>
                  <pic:blipFill>
                    <a:blip r:embed="rId272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95250"/>
            <wp:effectExtent l="0" t="0" r="0" b="0"/>
            <wp:docPr id="2720" name="Picture 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0"/>
                    <pic:cNvPicPr>
                      <a:picLocks noChangeAspect="1" noChangeArrowheads="1"/>
                    </pic:cNvPicPr>
                  </pic:nvPicPr>
                  <pic:blipFill>
                    <a:blip r:embed="rId272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8590" cy="118110"/>
            <wp:effectExtent l="0" t="0" r="0" b="0"/>
            <wp:docPr id="2721" name="Picture 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1"/>
                    <pic:cNvPicPr>
                      <a:picLocks noChangeAspect="1" noChangeArrowheads="1"/>
                    </pic:cNvPicPr>
                  </pic:nvPicPr>
                  <pic:blipFill>
                    <a:blip r:embed="rId2723">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78740" cy="118110"/>
            <wp:effectExtent l="0" t="0" r="0" b="0"/>
            <wp:docPr id="2722" name="Picture 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2"/>
                    <pic:cNvPicPr>
                      <a:picLocks noChangeAspect="1" noChangeArrowheads="1"/>
                    </pic:cNvPicPr>
                  </pic:nvPicPr>
                  <pic:blipFill>
                    <a:blip r:embed="rId2724">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10490" cy="118110"/>
            <wp:effectExtent l="0" t="0" r="0" b="0"/>
            <wp:docPr id="2723" name="Picture 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3"/>
                    <pic:cNvPicPr>
                      <a:picLocks noChangeAspect="1" noChangeArrowheads="1"/>
                    </pic:cNvPicPr>
                  </pic:nvPicPr>
                  <pic:blipFill>
                    <a:blip r:embed="rId2725">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2724" name="Picture 2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4"/>
                    <pic:cNvPicPr>
                      <a:picLocks noChangeAspect="1" noChangeArrowheads="1"/>
                    </pic:cNvPicPr>
                  </pic:nvPicPr>
                  <pic:blipFill>
                    <a:blip r:embed="rId272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24460" cy="120015"/>
            <wp:effectExtent l="0" t="0" r="0" b="0"/>
            <wp:docPr id="2725" name="Picture 2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5"/>
                    <pic:cNvPicPr>
                      <a:picLocks noChangeAspect="1" noChangeArrowheads="1"/>
                    </pic:cNvPicPr>
                  </pic:nvPicPr>
                  <pic:blipFill>
                    <a:blip r:embed="rId2727">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60325" cy="93980"/>
            <wp:effectExtent l="0" t="0" r="0" b="0"/>
            <wp:docPr id="2726" name="Picture 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6"/>
                    <pic:cNvPicPr>
                      <a:picLocks noChangeAspect="1" noChangeArrowheads="1"/>
                    </pic:cNvPicPr>
                  </pic:nvPicPr>
                  <pic:blipFill>
                    <a:blip r:embed="rId2728">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20015" cy="118110"/>
            <wp:effectExtent l="0" t="0" r="0" b="0"/>
            <wp:docPr id="2727" name="Picture 2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7"/>
                    <pic:cNvPicPr>
                      <a:picLocks noChangeAspect="1" noChangeArrowheads="1"/>
                    </pic:cNvPicPr>
                  </pic:nvPicPr>
                  <pic:blipFill>
                    <a:blip r:embed="rId2729">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2728" name="Picture 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8"/>
                    <pic:cNvPicPr>
                      <a:picLocks noChangeAspect="1" noChangeArrowheads="1"/>
                    </pic:cNvPicPr>
                  </pic:nvPicPr>
                  <pic:blipFill>
                    <a:blip r:embed="rId273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8595" cy="95250"/>
            <wp:effectExtent l="0" t="0" r="0" b="0"/>
            <wp:docPr id="2729" name="Picture 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9"/>
                    <pic:cNvPicPr>
                      <a:picLocks noChangeAspect="1" noChangeArrowheads="1"/>
                    </pic:cNvPicPr>
                  </pic:nvPicPr>
                  <pic:blipFill>
                    <a:blip r:embed="rId2731">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8590" cy="95250"/>
            <wp:effectExtent l="0" t="0" r="0" b="0"/>
            <wp:docPr id="2730" name="Picture 2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0"/>
                    <pic:cNvPicPr>
                      <a:picLocks noChangeAspect="1" noChangeArrowheads="1"/>
                    </pic:cNvPicPr>
                  </pic:nvPicPr>
                  <pic:blipFill>
                    <a:blip r:embed="rId273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3190" cy="120015"/>
            <wp:effectExtent l="0" t="0" r="0" b="0"/>
            <wp:docPr id="2731" name="Picture 2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1"/>
                    <pic:cNvPicPr>
                      <a:picLocks noChangeAspect="1" noChangeArrowheads="1"/>
                    </pic:cNvPicPr>
                  </pic:nvPicPr>
                  <pic:blipFill>
                    <a:blip r:embed="rId2733">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20015" cy="116840"/>
            <wp:effectExtent l="0" t="0" r="0" b="0"/>
            <wp:docPr id="2732" name="Picture 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2"/>
                    <pic:cNvPicPr>
                      <a:picLocks noChangeAspect="1" noChangeArrowheads="1"/>
                    </pic:cNvPicPr>
                  </pic:nvPicPr>
                  <pic:blipFill>
                    <a:blip r:embed="rId2734">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2080" cy="95250"/>
            <wp:effectExtent l="0" t="0" r="0" b="0"/>
            <wp:docPr id="2733" name="Picture 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3"/>
                    <pic:cNvPicPr>
                      <a:picLocks noChangeAspect="1" noChangeArrowheads="1"/>
                    </pic:cNvPicPr>
                  </pic:nvPicPr>
                  <pic:blipFill>
                    <a:blip r:embed="rId2735">
                      <a:extLst>
                        <a:ext uri="{28A0092B-C50C-407E-A947-70E740481C1C}"/>
                      </a:extLst>
                    </a:blip>
                    <a:srcRect/>
                    <a:stretch>
                      <a:fillRect/>
                    </a:stretch>
                  </pic:blipFill>
                  <pic:spPr bwMode="auto">
                    <a:xfrm>
                      <a:off x="0" y="0"/>
                      <a:ext cx="132080" cy="95250"/>
                    </a:xfrm>
                    <a:prstGeom prst="rect">
                      <a:avLst/>
                    </a:prstGeom>
                    <a:noFill/>
                    <a:ln>
                      <a:noFill/>
                    </a:ln>
                  </pic:spPr>
                </pic:pic>
              </a:graphicData>
            </a:graphic>
          </wp:inline>
        </w:drawing>
        <w:drawing>
          <wp:inline distT="0" distB="0" distL="0" distR="0">
            <wp:extent cx="133350" cy="95250"/>
            <wp:effectExtent l="0" t="0" r="0" b="0"/>
            <wp:docPr id="2734" name="Picture 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4"/>
                    <pic:cNvPicPr>
                      <a:picLocks noChangeAspect="1" noChangeArrowheads="1"/>
                    </pic:cNvPicPr>
                  </pic:nvPicPr>
                  <pic:blipFill>
                    <a:blip r:embed="rId2736">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07950" cy="118110"/>
            <wp:effectExtent l="0" t="0" r="0" b="0"/>
            <wp:docPr id="2735" name="Picture 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5"/>
                    <pic:cNvPicPr>
                      <a:picLocks noChangeAspect="1" noChangeArrowheads="1"/>
                    </pic:cNvPicPr>
                  </pic:nvPicPr>
                  <pic:blipFill>
                    <a:blip r:embed="rId2737">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3670" cy="95250"/>
            <wp:effectExtent l="0" t="0" r="0" b="0"/>
            <wp:docPr id="2736" name="Picture 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6"/>
                    <pic:cNvPicPr>
                      <a:picLocks noChangeAspect="1" noChangeArrowheads="1"/>
                    </pic:cNvPicPr>
                  </pic:nvPicPr>
                  <pic:blipFill>
                    <a:blip r:embed="rId273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3190" cy="140970"/>
            <wp:effectExtent l="0" t="0" r="0" b="0"/>
            <wp:docPr id="2737" name="Picture 2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7"/>
                    <pic:cNvPicPr>
                      <a:picLocks noChangeAspect="1" noChangeArrowheads="1"/>
                    </pic:cNvPicPr>
                  </pic:nvPicPr>
                  <pic:blipFill>
                    <a:blip r:embed="rId2739">
                      <a:extLst>
                        <a:ext uri="{28A0092B-C50C-407E-A947-70E740481C1C}"/>
                      </a:extLst>
                    </a:blip>
                    <a:srcRect/>
                    <a:stretch>
                      <a:fillRect/>
                    </a:stretch>
                  </pic:blipFill>
                  <pic:spPr bwMode="auto">
                    <a:xfrm>
                      <a:off x="0" y="0"/>
                      <a:ext cx="123190" cy="140970"/>
                    </a:xfrm>
                    <a:prstGeom prst="rect">
                      <a:avLst/>
                    </a:prstGeom>
                    <a:noFill/>
                    <a:ln>
                      <a:noFill/>
                    </a:ln>
                  </pic:spPr>
                </pic:pic>
              </a:graphicData>
            </a:graphic>
          </wp:inline>
        </w:drawing>
        <w:drawing>
          <wp:inline distT="0" distB="0" distL="0" distR="0">
            <wp:extent cx="127635" cy="116840"/>
            <wp:effectExtent l="0" t="0" r="0" b="0"/>
            <wp:docPr id="2738" name="Picture 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8"/>
                    <pic:cNvPicPr>
                      <a:picLocks noChangeAspect="1" noChangeArrowheads="1"/>
                    </pic:cNvPicPr>
                  </pic:nvPicPr>
                  <pic:blipFill>
                    <a:blip r:embed="rId274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2739" name="Picture 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9"/>
                    <pic:cNvPicPr>
                      <a:picLocks noChangeAspect="1" noChangeArrowheads="1"/>
                    </pic:cNvPicPr>
                  </pic:nvPicPr>
                  <pic:blipFill>
                    <a:blip r:embed="rId2741">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23190" cy="116840"/>
            <wp:effectExtent l="0" t="0" r="0" b="0"/>
            <wp:docPr id="2740" name="Picture 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0"/>
                    <pic:cNvPicPr>
                      <a:picLocks noChangeAspect="1" noChangeArrowheads="1"/>
                    </pic:cNvPicPr>
                  </pic:nvPicPr>
                  <pic:blipFill>
                    <a:blip r:embed="rId274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35255" cy="118110"/>
            <wp:effectExtent l="0" t="0" r="0" b="0"/>
            <wp:docPr id="2741" name="Picture 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1"/>
                    <pic:cNvPicPr>
                      <a:picLocks noChangeAspect="1" noChangeArrowheads="1"/>
                    </pic:cNvPicPr>
                  </pic:nvPicPr>
                  <pic:blipFill>
                    <a:blip r:embed="rId2743">
                      <a:extLst>
                        <a:ext uri="{28A0092B-C50C-407E-A947-70E740481C1C}"/>
                      </a:extLst>
                    </a:blip>
                    <a:srcRect/>
                    <a:stretch>
                      <a:fillRect/>
                    </a:stretch>
                  </pic:blipFill>
                  <pic:spPr bwMode="auto">
                    <a:xfrm>
                      <a:off x="0" y="0"/>
                      <a:ext cx="135255" cy="118110"/>
                    </a:xfrm>
                    <a:prstGeom prst="rect">
                      <a:avLst/>
                    </a:prstGeom>
                    <a:noFill/>
                    <a:ln>
                      <a:noFill/>
                    </a:ln>
                  </pic:spPr>
                </pic:pic>
              </a:graphicData>
            </a:graphic>
          </wp:inline>
        </w:drawing>
        <w:drawing>
          <wp:inline distT="0" distB="0" distL="0" distR="0">
            <wp:extent cx="148590" cy="121285"/>
            <wp:effectExtent l="0" t="0" r="0" b="0"/>
            <wp:docPr id="2742" name="Picture 2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2"/>
                    <pic:cNvPicPr>
                      <a:picLocks noChangeAspect="1" noChangeArrowheads="1"/>
                    </pic:cNvPicPr>
                  </pic:nvPicPr>
                  <pic:blipFill>
                    <a:blip r:embed="rId2744">
                      <a:extLst>
                        <a:ext uri="{28A0092B-C50C-407E-A947-70E740481C1C}"/>
                      </a:extLst>
                    </a:blip>
                    <a:srcRect/>
                    <a:stretch>
                      <a:fillRect/>
                    </a:stretch>
                  </pic:blipFill>
                  <pic:spPr bwMode="auto">
                    <a:xfrm>
                      <a:off x="0" y="0"/>
                      <a:ext cx="148590" cy="121285"/>
                    </a:xfrm>
                    <a:prstGeom prst="rect">
                      <a:avLst/>
                    </a:prstGeom>
                    <a:noFill/>
                    <a:ln>
                      <a:noFill/>
                    </a:ln>
                  </pic:spPr>
                </pic:pic>
              </a:graphicData>
            </a:graphic>
          </wp:inline>
        </w:drawing>
        <w:drawing>
          <wp:inline distT="0" distB="0" distL="0" distR="0">
            <wp:extent cx="80010" cy="95250"/>
            <wp:effectExtent l="0" t="0" r="0" b="0"/>
            <wp:docPr id="2743" name="Picture 2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3"/>
                    <pic:cNvPicPr>
                      <a:picLocks noChangeAspect="1" noChangeArrowheads="1"/>
                    </pic:cNvPicPr>
                  </pic:nvPicPr>
                  <pic:blipFill>
                    <a:blip r:embed="rId274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3190" cy="116840"/>
            <wp:effectExtent l="0" t="0" r="0" b="0"/>
            <wp:docPr id="2744" name="Picture 2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4"/>
                    <pic:cNvPicPr>
                      <a:picLocks noChangeAspect="1" noChangeArrowheads="1"/>
                    </pic:cNvPicPr>
                  </pic:nvPicPr>
                  <pic:blipFill>
                    <a:blip r:embed="rId274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118110"/>
            <wp:effectExtent l="0" t="0" r="0" b="0"/>
            <wp:docPr id="2745" name="Picture 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5"/>
                    <pic:cNvPicPr>
                      <a:picLocks noChangeAspect="1" noChangeArrowheads="1"/>
                    </pic:cNvPicPr>
                  </pic:nvPicPr>
                  <pic:blipFill>
                    <a:blip r:embed="rId2747">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6090920" cy="211455"/>
            <wp:wrapNone/>
            <wp:docPr id="2746" name="Picture 2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6"/>
                    <pic:cNvPicPr>
                      <a:picLocks noChangeAspect="1" noChangeArrowheads="1"/>
                    </pic:cNvPicPr>
                  </pic:nvPicPr>
                  <pic:blipFill>
                    <a:blip r:embed="rId2748">
                      <a:extLst>
                        <a:ext uri="{28A0092B-C50C-407E-A947-70E740481C1C}"/>
                      </a:extLst>
                    </a:blip>
                    <a:srcRect/>
                    <a:stretch>
                      <a:fillRect/>
                    </a:stretch>
                  </pic:blipFill>
                  <pic:spPr bwMode="auto">
                    <a:xfrm>
                      <a:off x="0" y="0"/>
                      <a:ext cx="6090920" cy="211455"/>
                    </a:xfrm>
                    <a:prstGeom prst="rect">
                      <a:avLst/>
                    </a:prstGeom>
                    <a:noFill/>
                  </pic:spPr>
                </pic:pic>
              </a:graphicData>
            </a:graphic>
          </wp:anchor>
        </w:drawing>
      </w:r>
    </w:p>
    <w:p>
      <w:pPr>
        <w:spacing w:after="0" w:line="17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comparative effectiveness research.</w:t>
      </w:r>
    </w:p>
    <w:p>
      <w:pPr>
        <w:spacing w:after="0" w:line="130" w:lineRule="exact"/>
        <w:rPr>
          <w:sz w:val="20"/>
          <w:szCs w:val="20"/>
          <w:color w:val="auto"/>
        </w:rPr>
      </w:pPr>
    </w:p>
    <w:p>
      <w:pPr>
        <w:ind w:right="100" w:firstLine="13"/>
        <w:spacing w:after="0" w:line="246" w:lineRule="auto"/>
        <w:rPr>
          <w:sz w:val="20"/>
          <w:szCs w:val="20"/>
          <w:color w:val="auto"/>
        </w:rPr>
      </w:pPr>
      <w:r>
        <w:rPr>
          <w:rFonts w:ascii="Arial" w:cs="Arial" w:eastAsia="Arial" w:hAnsi="Arial"/>
          <w:sz w:val="17"/>
          <w:szCs w:val="17"/>
          <w:b w:val="1"/>
          <w:bCs w:val="1"/>
          <w:color w:val="auto"/>
        </w:rPr>
        <w:t xml:space="preserve">In addition, other legislative changes have been proposed and adopted in the United States since the ACA was </w:t>
      </w:r>
      <w:r>
        <w:rPr>
          <w:sz w:val="1"/>
          <w:szCs w:val="1"/>
          <w:color w:val="auto"/>
        </w:rPr>
        <w:drawing>
          <wp:inline distT="0" distB="0" distL="0" distR="0">
            <wp:extent cx="153670" cy="95250"/>
            <wp:effectExtent l="0" t="0" r="0" b="0"/>
            <wp:docPr id="2747" name="Picture 2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7"/>
                    <pic:cNvPicPr>
                      <a:picLocks noChangeAspect="1" noChangeArrowheads="1"/>
                    </pic:cNvPicPr>
                  </pic:nvPicPr>
                  <pic:blipFill>
                    <a:blip r:embed="rId274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4940" cy="95250"/>
            <wp:effectExtent l="0" t="0" r="0" b="0"/>
            <wp:docPr id="2748" name="Picture 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8"/>
                    <pic:cNvPicPr>
                      <a:picLocks noChangeAspect="1" noChangeArrowheads="1"/>
                    </pic:cNvPicPr>
                  </pic:nvPicPr>
                  <pic:blipFill>
                    <a:blip r:embed="rId2750">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23190" cy="116840"/>
            <wp:effectExtent l="0" t="0" r="0" b="0"/>
            <wp:docPr id="2749" name="Picture 2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9"/>
                    <pic:cNvPicPr>
                      <a:picLocks noChangeAspect="1" noChangeArrowheads="1"/>
                    </pic:cNvPicPr>
                  </pic:nvPicPr>
                  <pic:blipFill>
                    <a:blip r:embed="rId275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13665" cy="118110"/>
            <wp:effectExtent l="0" t="0" r="0" b="0"/>
            <wp:docPr id="2750" name="Picture 2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0"/>
                    <pic:cNvPicPr>
                      <a:picLocks noChangeAspect="1" noChangeArrowheads="1"/>
                    </pic:cNvPicPr>
                  </pic:nvPicPr>
                  <pic:blipFill>
                    <a:blip r:embed="rId2752">
                      <a:extLst>
                        <a:ext uri="{28A0092B-C50C-407E-A947-70E740481C1C}"/>
                      </a:extLst>
                    </a:blip>
                    <a:srcRect/>
                    <a:stretch>
                      <a:fillRect/>
                    </a:stretch>
                  </pic:blipFill>
                  <pic:spPr bwMode="auto">
                    <a:xfrm>
                      <a:off x="0" y="0"/>
                      <a:ext cx="113665" cy="118110"/>
                    </a:xfrm>
                    <a:prstGeom prst="rect">
                      <a:avLst/>
                    </a:prstGeom>
                    <a:noFill/>
                    <a:ln>
                      <a:noFill/>
                    </a:ln>
                  </pic:spPr>
                </pic:pic>
              </a:graphicData>
            </a:graphic>
          </wp:inline>
        </w:drawing>
        <w:drawing>
          <wp:inline distT="0" distB="0" distL="0" distR="0">
            <wp:extent cx="168910" cy="120015"/>
            <wp:effectExtent l="0" t="0" r="0" b="0"/>
            <wp:docPr id="2751" name="Picture 2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1"/>
                    <pic:cNvPicPr>
                      <a:picLocks noChangeAspect="1" noChangeArrowheads="1"/>
                    </pic:cNvPicPr>
                  </pic:nvPicPr>
                  <pic:blipFill>
                    <a:blip r:embed="rId2753">
                      <a:extLst>
                        <a:ext uri="{28A0092B-C50C-407E-A947-70E740481C1C}"/>
                      </a:extLst>
                    </a:blip>
                    <a:srcRect/>
                    <a:stretch>
                      <a:fillRect/>
                    </a:stretch>
                  </pic:blipFill>
                  <pic:spPr bwMode="auto">
                    <a:xfrm>
                      <a:off x="0" y="0"/>
                      <a:ext cx="168910" cy="120015"/>
                    </a:xfrm>
                    <a:prstGeom prst="rect">
                      <a:avLst/>
                    </a:prstGeom>
                    <a:noFill/>
                    <a:ln>
                      <a:noFill/>
                    </a:ln>
                  </pic:spPr>
                </pic:pic>
              </a:graphicData>
            </a:graphic>
          </wp:inline>
        </w:drawing>
        <w:drawing>
          <wp:inline distT="0" distB="0" distL="0" distR="0">
            <wp:extent cx="86360" cy="95250"/>
            <wp:effectExtent l="0" t="0" r="0" b="0"/>
            <wp:docPr id="2752" name="Picture 2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2"/>
                    <pic:cNvPicPr>
                      <a:picLocks noChangeAspect="1" noChangeArrowheads="1"/>
                    </pic:cNvPicPr>
                  </pic:nvPicPr>
                  <pic:blipFill>
                    <a:blip r:embed="rId275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18110" cy="118110"/>
            <wp:effectExtent l="0" t="0" r="0" b="0"/>
            <wp:docPr id="2753" name="Picture 2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3"/>
                    <pic:cNvPicPr>
                      <a:picLocks noChangeAspect="1" noChangeArrowheads="1"/>
                    </pic:cNvPicPr>
                  </pic:nvPicPr>
                  <pic:blipFill>
                    <a:blip r:embed="rId275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754" name="Picture 2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4"/>
                    <pic:cNvPicPr>
                      <a:picLocks noChangeAspect="1" noChangeArrowheads="1"/>
                    </pic:cNvPicPr>
                  </pic:nvPicPr>
                  <pic:blipFill>
                    <a:blip r:embed="rId275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95250"/>
            <wp:effectExtent l="0" t="0" r="0" b="0"/>
            <wp:docPr id="2755" name="Picture 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5"/>
                    <pic:cNvPicPr>
                      <a:picLocks noChangeAspect="1" noChangeArrowheads="1"/>
                    </pic:cNvPicPr>
                  </pic:nvPicPr>
                  <pic:blipFill>
                    <a:blip r:embed="rId275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8110" cy="116840"/>
            <wp:effectExtent l="0" t="0" r="0" b="0"/>
            <wp:docPr id="2756" name="Picture 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6"/>
                    <pic:cNvPicPr>
                      <a:picLocks noChangeAspect="1" noChangeArrowheads="1"/>
                    </pic:cNvPicPr>
                  </pic:nvPicPr>
                  <pic:blipFill>
                    <a:blip r:embed="rId2758">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10490" cy="118110"/>
            <wp:effectExtent l="0" t="0" r="0" b="0"/>
            <wp:docPr id="2757" name="Picture 2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7"/>
                    <pic:cNvPicPr>
                      <a:picLocks noChangeAspect="1" noChangeArrowheads="1"/>
                    </pic:cNvPicPr>
                  </pic:nvPicPr>
                  <pic:blipFill>
                    <a:blip r:embed="rId2759">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2758" name="Picture 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8"/>
                    <pic:cNvPicPr>
                      <a:picLocks noChangeAspect="1" noChangeArrowheads="1"/>
                    </pic:cNvPicPr>
                  </pic:nvPicPr>
                  <pic:blipFill>
                    <a:blip r:embed="rId276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32080" cy="120015"/>
            <wp:effectExtent l="0" t="0" r="0" b="0"/>
            <wp:docPr id="2759" name="Picture 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9"/>
                    <pic:cNvPicPr>
                      <a:picLocks noChangeAspect="1" noChangeArrowheads="1"/>
                    </pic:cNvPicPr>
                  </pic:nvPicPr>
                  <pic:blipFill>
                    <a:blip r:embed="rId2761">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18110" cy="118110"/>
            <wp:effectExtent l="0" t="0" r="0" b="0"/>
            <wp:docPr id="2760" name="Picture 2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0"/>
                    <pic:cNvPicPr>
                      <a:picLocks noChangeAspect="1" noChangeArrowheads="1"/>
                    </pic:cNvPicPr>
                  </pic:nvPicPr>
                  <pic:blipFill>
                    <a:blip r:embed="rId2762">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02870" cy="118110"/>
            <wp:effectExtent l="0" t="0" r="0" b="0"/>
            <wp:docPr id="2761" name="Picture 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1"/>
                    <pic:cNvPicPr>
                      <a:picLocks noChangeAspect="1" noChangeArrowheads="1"/>
                    </pic:cNvPicPr>
                  </pic:nvPicPr>
                  <pic:blipFill>
                    <a:blip r:embed="rId2763">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24460" cy="95250"/>
            <wp:effectExtent l="0" t="0" r="0" b="0"/>
            <wp:docPr id="2762" name="Picture 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2"/>
                    <pic:cNvPicPr>
                      <a:picLocks noChangeAspect="1" noChangeArrowheads="1"/>
                    </pic:cNvPicPr>
                  </pic:nvPicPr>
                  <pic:blipFill>
                    <a:blip r:embed="rId2764">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33350" cy="95250"/>
            <wp:effectExtent l="0" t="0" r="0" b="0"/>
            <wp:docPr id="2763" name="Picture 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3"/>
                    <pic:cNvPicPr>
                      <a:picLocks noChangeAspect="1" noChangeArrowheads="1"/>
                    </pic:cNvPicPr>
                  </pic:nvPicPr>
                  <pic:blipFill>
                    <a:blip r:embed="rId2765">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57150" cy="116840"/>
            <wp:effectExtent l="0" t="0" r="0" b="0"/>
            <wp:docPr id="2764" name="Picture 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4"/>
                    <pic:cNvPicPr>
                      <a:picLocks noChangeAspect="1" noChangeArrowheads="1"/>
                    </pic:cNvPicPr>
                  </pic:nvPicPr>
                  <pic:blipFill>
                    <a:blip r:embed="rId2766">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77470" cy="118110"/>
            <wp:effectExtent l="0" t="0" r="0" b="0"/>
            <wp:docPr id="2765" name="Picture 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5"/>
                    <pic:cNvPicPr>
                      <a:picLocks noChangeAspect="1" noChangeArrowheads="1"/>
                    </pic:cNvPicPr>
                  </pic:nvPicPr>
                  <pic:blipFill>
                    <a:blip r:embed="rId2767">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77470" cy="120015"/>
            <wp:effectExtent l="0" t="0" r="0" b="0"/>
            <wp:docPr id="2766" name="Picture 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6"/>
                    <pic:cNvPicPr>
                      <a:picLocks noChangeAspect="1" noChangeArrowheads="1"/>
                    </pic:cNvPicPr>
                  </pic:nvPicPr>
                  <pic:blipFill>
                    <a:blip r:embed="rId2768">
                      <a:extLst>
                        <a:ext uri="{28A0092B-C50C-407E-A947-70E740481C1C}"/>
                      </a:extLst>
                    </a:blip>
                    <a:srcRect/>
                    <a:stretch>
                      <a:fillRect/>
                    </a:stretch>
                  </pic:blipFill>
                  <pic:spPr bwMode="auto">
                    <a:xfrm>
                      <a:off x="0" y="0"/>
                      <a:ext cx="77470" cy="120015"/>
                    </a:xfrm>
                    <a:prstGeom prst="rect">
                      <a:avLst/>
                    </a:prstGeom>
                    <a:noFill/>
                    <a:ln>
                      <a:noFill/>
                    </a:ln>
                  </pic:spPr>
                </pic:pic>
              </a:graphicData>
            </a:graphic>
          </wp:inline>
        </w:drawing>
        <w:drawing>
          <wp:inline distT="0" distB="0" distL="0" distR="0">
            <wp:extent cx="153670" cy="118110"/>
            <wp:effectExtent l="0" t="0" r="0" b="0"/>
            <wp:docPr id="2767" name="Picture 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7"/>
                    <pic:cNvPicPr>
                      <a:picLocks noChangeAspect="1" noChangeArrowheads="1"/>
                    </pic:cNvPicPr>
                  </pic:nvPicPr>
                  <pic:blipFill>
                    <a:blip r:embed="rId2769">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54610" cy="55880"/>
            <wp:effectExtent l="0" t="0" r="0" b="0"/>
            <wp:docPr id="2768" name="Picture 2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8"/>
                    <pic:cNvPicPr>
                      <a:picLocks noChangeAspect="1" noChangeArrowheads="1"/>
                    </pic:cNvPicPr>
                  </pic:nvPicPr>
                  <pic:blipFill>
                    <a:blip r:embed="rId2770">
                      <a:extLst>
                        <a:ext uri="{28A0092B-C50C-407E-A947-70E740481C1C}"/>
                      </a:extLst>
                    </a:blip>
                    <a:srcRect/>
                    <a:stretch>
                      <a:fillRect/>
                    </a:stretch>
                  </pic:blipFill>
                  <pic:spPr bwMode="auto">
                    <a:xfrm>
                      <a:off x="0" y="0"/>
                      <a:ext cx="54610" cy="55880"/>
                    </a:xfrm>
                    <a:prstGeom prst="rect">
                      <a:avLst/>
                    </a:prstGeom>
                    <a:noFill/>
                    <a:ln>
                      <a:noFill/>
                    </a:ln>
                  </pic:spPr>
                </pic:pic>
              </a:graphicData>
            </a:graphic>
          </wp:inline>
        </w:drawing>
      </w:r>
      <w:r>
        <w:rPr>
          <w:rFonts w:ascii="Arial" w:cs="Arial" w:eastAsia="Arial" w:hAnsi="Arial"/>
          <w:sz w:val="17"/>
          <w:szCs w:val="17"/>
          <w:b w:val="1"/>
          <w:bCs w:val="1"/>
          <w:color w:val="auto"/>
        </w:rPr>
        <w:t xml:space="preserve">Business </w:t>
      </w:r>
      <w:r>
        <w:rPr>
          <w:sz w:val="1"/>
          <w:szCs w:val="1"/>
          <w:color w:val="auto"/>
        </w:rPr>
        <w:drawing>
          <wp:inline distT="0" distB="0" distL="0" distR="0">
            <wp:extent cx="97155" cy="37465"/>
            <wp:effectExtent l="0" t="0" r="0" b="0"/>
            <wp:docPr id="2769" name="Picture 2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9"/>
                    <pic:cNvPicPr>
                      <a:picLocks noChangeAspect="1" noChangeArrowheads="1"/>
                    </pic:cNvPicPr>
                  </pic:nvPicPr>
                  <pic:blipFill>
                    <a:blip r:embed="rId2771">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17"/>
          <w:szCs w:val="17"/>
          <w:b w:val="1"/>
          <w:bCs w:val="1"/>
          <w:color w:val="auto"/>
        </w:rPr>
        <w:t xml:space="preserve"> Government Regulation - Current and future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1929130</wp:posOffset>
            </wp:positionH>
            <wp:positionV relativeFrom="paragraph">
              <wp:posOffset>-109855</wp:posOffset>
            </wp:positionV>
            <wp:extent cx="81915" cy="120015"/>
            <wp:wrapNone/>
            <wp:docPr id="2770" name="Picture 2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0"/>
                    <pic:cNvPicPr>
                      <a:picLocks noChangeAspect="1" noChangeArrowheads="1"/>
                    </pic:cNvPicPr>
                  </pic:nvPicPr>
                  <pic:blipFill>
                    <a:blip r:embed="rId2772">
                      <a:extLst>
                        <a:ext uri="{28A0092B-C50C-407E-A947-70E740481C1C}"/>
                      </a:extLst>
                    </a:blip>
                    <a:srcRect/>
                    <a:stretch>
                      <a:fillRect/>
                    </a:stretch>
                  </pic:blipFill>
                  <pic:spPr bwMode="auto">
                    <a:xfrm>
                      <a:off x="0" y="0"/>
                      <a:ext cx="81915" cy="120015"/>
                    </a:xfrm>
                    <a:prstGeom prst="rect">
                      <a:avLst/>
                    </a:prstGeom>
                    <a:noFill/>
                  </pic:spPr>
                </pic:pic>
              </a:graphicData>
            </a:graphic>
          </wp:anchor>
        </w:drawing>
        <w:drawing>
          <wp:anchor simplePos="0" relativeHeight="251657728" behindDoc="1" locked="0" layoutInCell="0" allowOverlap="1">
            <wp:simplePos x="0" y="0"/>
            <wp:positionH relativeFrom="column">
              <wp:posOffset>2453640</wp:posOffset>
            </wp:positionH>
            <wp:positionV relativeFrom="paragraph">
              <wp:posOffset>-52070</wp:posOffset>
            </wp:positionV>
            <wp:extent cx="36195" cy="55880"/>
            <wp:wrapNone/>
            <wp:docPr id="2771" name="Picture 2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1"/>
                    <pic:cNvPicPr>
                      <a:picLocks noChangeAspect="1" noChangeArrowheads="1"/>
                    </pic:cNvPicPr>
                  </pic:nvPicPr>
                  <pic:blipFill>
                    <a:blip r:embed="rId2773">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left="20"/>
        <w:spacing w:after="0" w:line="235" w:lineRule="auto"/>
        <w:rPr>
          <w:sz w:val="20"/>
          <w:szCs w:val="20"/>
          <w:color w:val="auto"/>
        </w:rPr>
      </w:pPr>
      <w:r>
        <w:rPr>
          <w:rFonts w:ascii="Arial" w:cs="Arial" w:eastAsia="Arial" w:hAnsi="Arial"/>
          <w:sz w:val="20"/>
          <w:szCs w:val="20"/>
          <w:b w:val="1"/>
          <w:bCs w:val="1"/>
          <w:color w:val="auto"/>
        </w:rPr>
        <w:t>reform legislation</w:t>
      </w:r>
      <w:r>
        <w:rPr>
          <w:sz w:val="1"/>
          <w:szCs w:val="1"/>
          <w:color w:val="auto"/>
        </w:rPr>
        <w:drawing>
          <wp:inline distT="0" distB="0" distL="0" distR="0">
            <wp:extent cx="83185" cy="104775"/>
            <wp:effectExtent l="0" t="0" r="0" b="0"/>
            <wp:docPr id="2772" name="Picture 2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2"/>
                    <pic:cNvPicPr>
                      <a:picLocks noChangeAspect="1" noChangeArrowheads="1"/>
                    </pic:cNvPicPr>
                  </pic:nvPicPr>
                  <pic:blipFill>
                    <a:blip r:embed="rId2774">
                      <a:extLst>
                        <a:ext uri="{28A0092B-C50C-407E-A947-70E740481C1C}"/>
                      </a:extLst>
                    </a:blip>
                    <a:srcRect/>
                    <a:stretch>
                      <a:fillRect/>
                    </a:stretch>
                  </pic:blipFill>
                  <pic:spPr bwMode="auto">
                    <a:xfrm>
                      <a:off x="0" y="0"/>
                      <a:ext cx="83185" cy="104775"/>
                    </a:xfrm>
                    <a:prstGeom prst="rect">
                      <a:avLst/>
                    </a:prstGeom>
                    <a:noFill/>
                    <a:ln>
                      <a:noFill/>
                    </a:ln>
                  </pic:spPr>
                </pic:pic>
              </a:graphicData>
            </a:graphic>
          </wp:inline>
        </w:drawing>
      </w:r>
    </w:p>
    <w:p>
      <w:pPr>
        <w:spacing w:after="0" w:line="127" w:lineRule="exact"/>
        <w:rPr>
          <w:sz w:val="20"/>
          <w:szCs w:val="20"/>
          <w:color w:val="auto"/>
        </w:rPr>
      </w:pPr>
    </w:p>
    <w:p>
      <w:pPr>
        <w:ind w:left="20"/>
        <w:spacing w:after="0" w:line="239" w:lineRule="auto"/>
        <w:rPr>
          <w:sz w:val="20"/>
          <w:szCs w:val="20"/>
          <w:color w:val="auto"/>
        </w:rPr>
      </w:pPr>
      <w:r>
        <w:rPr>
          <w:rFonts w:ascii="Arial" w:cs="Arial" w:eastAsia="Arial" w:hAnsi="Arial"/>
          <w:sz w:val="20"/>
          <w:szCs w:val="20"/>
          <w:b w:val="1"/>
          <w:bCs w:val="1"/>
          <w:color w:val="auto"/>
        </w:rPr>
        <w:t>We expect that additional state and federal healthcare reform measures will be adopted in the future, any of which could limit the amounts that federal and state governments will pay for healthcare products and services, affect coverage or reimbursement criteria, or otherwise increase pricing pressure, which could result in reduced demand for our current or future product candidates.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32" w:lineRule="exact"/>
        <w:rPr>
          <w:sz w:val="20"/>
          <w:szCs w:val="20"/>
          <w:color w:val="auto"/>
        </w:rPr>
      </w:pPr>
    </w:p>
    <w:p>
      <w:pPr>
        <w:ind w:left="20" w:right="200"/>
        <w:spacing w:after="0" w:line="237" w:lineRule="auto"/>
        <w:rPr>
          <w:sz w:val="20"/>
          <w:szCs w:val="20"/>
          <w:color w:val="auto"/>
        </w:rPr>
      </w:pPr>
      <w:r>
        <w:rPr>
          <w:rFonts w:ascii="Arial" w:cs="Arial" w:eastAsia="Arial" w:hAnsi="Arial"/>
          <w:sz w:val="20"/>
          <w:szCs w:val="20"/>
          <w:b w:val="1"/>
          <w:bCs w:val="1"/>
          <w:color w:val="auto"/>
        </w:rPr>
        <w:t>Our relationships with customers, health 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131" w:lineRule="exact"/>
        <w:rPr>
          <w:sz w:val="20"/>
          <w:szCs w:val="20"/>
          <w:color w:val="auto"/>
        </w:rPr>
      </w:pPr>
    </w:p>
    <w:p>
      <w:pPr>
        <w:ind w:left="20" w:right="400"/>
        <w:spacing w:after="0" w:line="271" w:lineRule="auto"/>
        <w:rPr>
          <w:sz w:val="20"/>
          <w:szCs w:val="20"/>
          <w:color w:val="auto"/>
        </w:rPr>
      </w:pPr>
      <w:r>
        <w:rPr>
          <w:rFonts w:ascii="Arial" w:cs="Arial" w:eastAsia="Arial" w:hAnsi="Arial"/>
          <w:sz w:val="18"/>
          <w:szCs w:val="18"/>
          <w:b w:val="1"/>
          <w:bCs w:val="1"/>
          <w:color w:val="auto"/>
        </w:rPr>
        <w:t>Healthcare providers, physicians and third-party payors will play a primary role in the recommendation and prescription of any current or future product candidates for which we obtain marketing approval. Our business operations and any current or future arrangements with third-party payors and customers may expose us to broadly applicable federal and state laws relating to fraud and abuse, as well as other healthcare laws and regulations. These laws may impact, among other things, the business or financial arrangements and</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106</w:t>
      </w:r>
    </w:p>
    <w:p>
      <w:pPr>
        <w:sectPr>
          <w:pgSz w:w="12240" w:h="15840" w:orient="portrait"/>
          <w:cols w:equalWidth="0" w:num="1">
            <w:col w:w="10080"/>
          </w:cols>
          <w:pgMar w:left="1060" w:top="1086" w:right="1100" w:bottom="154" w:gutter="0" w:footer="0" w:header="0"/>
        </w:sectPr>
      </w:pPr>
    </w:p>
    <w:bookmarkStart w:id="111" w:name="page112"/>
    <w:bookmarkEnd w:id="111"/>
    <w:p>
      <w:pPr>
        <w:ind w:right="220"/>
        <w:spacing w:after="0" w:line="237" w:lineRule="auto"/>
        <w:rPr>
          <w:sz w:val="20"/>
          <w:szCs w:val="20"/>
          <w:color w:val="auto"/>
        </w:rPr>
      </w:pPr>
      <w:r>
        <w:rPr>
          <w:rFonts w:ascii="Arial" w:cs="Arial" w:eastAsia="Arial" w:hAnsi="Arial"/>
          <w:sz w:val="20"/>
          <w:szCs w:val="20"/>
          <w:b w:val="1"/>
          <w:bCs w:val="1"/>
          <w:color w:val="auto"/>
        </w:rPr>
        <w:t xml:space="preserve">relationships through which we market, sell and distribute any current or future product candidates for which we obtain marketing approval. These laws are complex, broadly interpreted, and subject to evolving enforcement priorities. See the section of this report titled, "Business - Government Regulation </w:t>
      </w:r>
      <w:r>
        <w:rPr>
          <w:sz w:val="1"/>
          <w:szCs w:val="1"/>
          <w:color w:val="auto"/>
        </w:rPr>
        <w:drawing>
          <wp:inline distT="0" distB="0" distL="0" distR="0">
            <wp:extent cx="97155" cy="37465"/>
            <wp:effectExtent l="0" t="0" r="0" b="0"/>
            <wp:docPr id="2773" name="Picture 2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3"/>
                    <pic:cNvPicPr>
                      <a:picLocks noChangeAspect="1" noChangeArrowheads="1"/>
                    </pic:cNvPicPr>
                  </pic:nvPicPr>
                  <pic:blipFill>
                    <a:blip r:embed="rId2775">
                      <a:extLst>
                        <a:ext uri="{28A0092B-C50C-407E-A947-70E740481C1C}"/>
                      </a:extLst>
                    </a:blip>
                    <a:srcRect/>
                    <a:stretch>
                      <a:fillRect/>
                    </a:stretch>
                  </pic:blipFill>
                  <pic:spPr bwMode="auto">
                    <a:xfrm>
                      <a:off x="0" y="0"/>
                      <a:ext cx="97155" cy="37465"/>
                    </a:xfrm>
                    <a:prstGeom prst="rect">
                      <a:avLst/>
                    </a:prstGeom>
                    <a:noFill/>
                    <a:ln>
                      <a:noFill/>
                    </a:ln>
                  </pic:spPr>
                </pic:pic>
              </a:graphicData>
            </a:graphic>
          </wp:inline>
        </w:drawing>
      </w:r>
      <w:r>
        <w:rPr>
          <w:rFonts w:ascii="Arial" w:cs="Arial" w:eastAsia="Arial" w:hAnsi="Arial"/>
          <w:sz w:val="20"/>
          <w:szCs w:val="20"/>
          <w:b w:val="1"/>
          <w:bCs w:val="1"/>
          <w:color w:val="auto"/>
        </w:rPr>
        <w:t xml:space="preserve"> Other healthcare laws and regulations</w:t>
      </w:r>
      <w:r>
        <w:rPr>
          <w:sz w:val="1"/>
          <w:szCs w:val="1"/>
          <w:color w:val="auto"/>
        </w:rPr>
        <w:drawing>
          <wp:inline distT="0" distB="0" distL="0" distR="0">
            <wp:extent cx="86360" cy="104775"/>
            <wp:effectExtent l="0" t="0" r="0" b="0"/>
            <wp:docPr id="2774" name="Picture 2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4"/>
                    <pic:cNvPicPr>
                      <a:picLocks noChangeAspect="1" noChangeArrowheads="1"/>
                    </pic:cNvPicPr>
                  </pic:nvPicPr>
                  <pic:blipFill>
                    <a:blip r:embed="rId2776">
                      <a:extLst>
                        <a:ext uri="{28A0092B-C50C-407E-A947-70E740481C1C}"/>
                      </a:extLst>
                    </a:blip>
                    <a:srcRect/>
                    <a:stretch>
                      <a:fillRect/>
                    </a:stretch>
                  </pic:blipFill>
                  <pic:spPr bwMode="auto">
                    <a:xfrm>
                      <a:off x="0" y="0"/>
                      <a:ext cx="86360" cy="104775"/>
                    </a:xfrm>
                    <a:prstGeom prst="rect">
                      <a:avLst/>
                    </a:prstGeom>
                    <a:noFill/>
                    <a:ln>
                      <a:noFill/>
                    </a:ln>
                  </pic:spPr>
                </pic:pic>
              </a:graphicData>
            </a:graphic>
          </wp:inline>
        </w:drawing>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It is possible that governmental authorities will conclude that our business practices, including our arrangements with certain physicians, some of whom are compensated in the form of stock or stock options for services provided to us, do not comply with current or future statutes, regulations or case law involving applicable fraud and abuse or other healthcare laws and regulations. If our operations are to be found to be in violation of any of these laws or any other governmental regulations that may apply to us, we may be subject to significant civil, criminal and administrative penalties, damages, fines, disgorgement, contractual damages, reputational harm, diminished profits and future earnings, imprisonment, exclusion from government funded healthcare programs, such as Medicare and Medicaid, and the curtailment or restructuring of our operations, as well as additional reporting obligations and oversight if we become subject to a corporate integrity agreement or similar settlement to resolve allegations of non-compliance with these laws, any of which could adversely affect our ability to operate our business and our financial results. If any of the physicians or other healthcare providers or entities with whom we expect to do business is found to be not in compliance with applicable laws, they may be subject to similar actions, penalties, and sanctions.</w:t>
      </w:r>
    </w:p>
    <w:p>
      <w:pPr>
        <w:spacing w:after="0" w:line="126"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color w:val="auto"/>
        </w:rPr>
        <w:t>The provision of benefits or advantages to physicians to induce or encourage the prescription, recommendation, endorsement, purchase, supply, order or use of medicinal products is also prohibited in the EU and UK. The provision of benefits or advantages to induce improper performance generally is governed by the national anti-bribery laws of EU Member States, and the UK Bribery Act 2010 in the UK. Infringement of these laws could result in substantial fines and imprisonment. Payments made to physicians in certain EU Member States must be publicly disclosed. Moreover, agreements with physicians often must be the subject of prior notification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5977890" cy="146050"/>
            <wp:wrapNone/>
            <wp:docPr id="2775" name="Picture 2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5"/>
                    <pic:cNvPicPr>
                      <a:picLocks noChangeAspect="1" noChangeArrowheads="1"/>
                    </pic:cNvPicPr>
                  </pic:nvPicPr>
                  <pic:blipFill>
                    <a:blip r:embed="rId2777">
                      <a:extLst>
                        <a:ext uri="{28A0092B-C50C-407E-A947-70E740481C1C}"/>
                      </a:extLst>
                    </a:blip>
                    <a:srcRect/>
                    <a:stretch>
                      <a:fillRect/>
                    </a:stretch>
                  </pic:blipFill>
                  <pic:spPr bwMode="auto">
                    <a:xfrm>
                      <a:off x="0" y="0"/>
                      <a:ext cx="5977890" cy="146050"/>
                    </a:xfrm>
                    <a:prstGeom prst="rect">
                      <a:avLst/>
                    </a:prstGeom>
                    <a:noFill/>
                  </pic:spPr>
                </pic:pic>
              </a:graphicData>
            </a:graphic>
          </wp:anchor>
        </w:drawing>
      </w:r>
    </w:p>
    <w:p>
      <w:pPr>
        <w:spacing w:after="0" w:line="196"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b w:val="1"/>
          <w:bCs w:val="1"/>
          <w:color w:val="auto"/>
        </w:rPr>
        <w:t>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95" w:lineRule="exact"/>
        <w:rPr>
          <w:sz w:val="20"/>
          <w:szCs w:val="20"/>
          <w:color w:val="auto"/>
        </w:rPr>
      </w:pPr>
    </w:p>
    <w:p>
      <w:pPr>
        <w:ind w:right="60"/>
        <w:spacing w:after="0" w:line="236" w:lineRule="auto"/>
        <w:rPr>
          <w:sz w:val="20"/>
          <w:szCs w:val="20"/>
          <w:color w:val="auto"/>
        </w:rPr>
      </w:pPr>
      <w:r>
        <w:rPr>
          <w:rFonts w:ascii="Arial" w:cs="Arial" w:eastAsia="Arial" w:hAnsi="Arial"/>
          <w:sz w:val="20"/>
          <w:szCs w:val="20"/>
          <w:b w:val="1"/>
          <w:bCs w:val="1"/>
          <w:color w:val="auto"/>
        </w:rPr>
        <w:t>Significant political, trade, regulatory developments, and other circumstances beyond our control, including geopolitical events, could have a material adverse effect on our financial condition or results of operations.</w:t>
      </w:r>
    </w:p>
    <w:p>
      <w:pPr>
        <w:spacing w:after="0" w:line="133"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We operate beyond the United States and, if approved, we may sell our products in countries throughout the world. Significant political, trade, geopolitical or regulatory developments globally and in the jurisdictions in which we may sell our products are difficult to predict and may have a material adverse effect on us. Similarly, changes in U.S. federal policy that affect the geopolitical landscape could give rise to circumstances outside our control that could have negative impacts on our business operations. For example, in 2025, the United States imposed tariffs on imports on its trading partners, including Canada, Mexico, the EU and China.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geopolitical and economic conditions, including U.S. trade policies or the recent U.S. and Israeli military action in Iran and effects thereof, could have a material adverse effect on our financial condition or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Risks related to our dependence on third parties</w:t>
      </w:r>
    </w:p>
    <w:p>
      <w:pPr>
        <w:spacing w:after="0" w:line="130"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We currently rely, and plan to rely on in the future, on third parties to conduct and support our preclinical studies and to conduct our clinical trials for our current and future product candidates. If these third parties do not successfully carry out their contractual duties, comply with regulatory requirements or meet expected deadlines, we may not be able to obtain marketing approval for or commercialize our current and potential future product candidates and our business could be substantially harmed.</w:t>
      </w:r>
    </w:p>
    <w:p>
      <w:pPr>
        <w:spacing w:after="0" w:line="120" w:lineRule="exact"/>
        <w:rPr>
          <w:sz w:val="20"/>
          <w:szCs w:val="20"/>
          <w:color w:val="auto"/>
        </w:rPr>
      </w:pPr>
    </w:p>
    <w:p>
      <w:pPr>
        <w:ind w:right="400"/>
        <w:spacing w:after="0" w:line="254" w:lineRule="auto"/>
        <w:rPr>
          <w:sz w:val="20"/>
          <w:szCs w:val="20"/>
          <w:color w:val="auto"/>
        </w:rPr>
      </w:pPr>
      <w:r>
        <w:rPr>
          <w:rFonts w:ascii="Arial" w:cs="Arial" w:eastAsia="Arial" w:hAnsi="Arial"/>
          <w:sz w:val="19"/>
          <w:szCs w:val="19"/>
          <w:b w:val="1"/>
          <w:bCs w:val="1"/>
          <w:color w:val="auto"/>
        </w:rPr>
        <w:t>We utilize and depend upon independent investigators and collaborators, such as medical institutions, CROs, CMOs and strategic partners to help conduct our preclinical studies and our clinical trials.</w:t>
      </w:r>
    </w:p>
    <w:p>
      <w:pPr>
        <w:spacing w:after="0" w:line="116" w:lineRule="exact"/>
        <w:rPr>
          <w:sz w:val="20"/>
          <w:szCs w:val="20"/>
          <w:color w:val="auto"/>
        </w:rPr>
      </w:pPr>
    </w:p>
    <w:p>
      <w:pPr>
        <w:ind w:right="200"/>
        <w:spacing w:after="0" w:line="276" w:lineRule="auto"/>
        <w:rPr>
          <w:sz w:val="20"/>
          <w:szCs w:val="20"/>
          <w:color w:val="auto"/>
        </w:rPr>
      </w:pPr>
      <w:r>
        <w:rPr>
          <w:rFonts w:ascii="Arial" w:cs="Arial" w:eastAsia="Arial" w:hAnsi="Arial"/>
          <w:sz w:val="18"/>
          <w:szCs w:val="18"/>
          <w:b w:val="1"/>
          <w:bCs w:val="1"/>
          <w:color w:val="auto"/>
        </w:rPr>
        <w:t>We do not have the ability to independently conduct clinical trials. We rely, and plan to continue to rely on in the future, on medical institutions, clinical investigators, contract laboratories, and other third parties, including collaboration partners, to conduct or otherwise support clinical trials for our current or future product candidates.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107</w:t>
      </w:r>
    </w:p>
    <w:p>
      <w:pPr>
        <w:sectPr>
          <w:pgSz w:w="12240" w:h="15840" w:orient="portrait"/>
          <w:cols w:equalWidth="0" w:num="1">
            <w:col w:w="10060"/>
          </w:cols>
          <w:pgMar w:left="1080" w:top="1086" w:right="1100" w:bottom="154" w:gutter="0" w:footer="0" w:header="0"/>
        </w:sectPr>
      </w:pPr>
    </w:p>
    <w:bookmarkStart w:id="112" w:name="page113"/>
    <w:bookmarkEnd w:id="112"/>
    <w:p>
      <w:pPr>
        <w:ind w:right="240"/>
        <w:spacing w:after="0" w:line="253" w:lineRule="auto"/>
        <w:rPr>
          <w:sz w:val="20"/>
          <w:szCs w:val="20"/>
          <w:color w:val="auto"/>
        </w:rPr>
      </w:pPr>
      <w:r>
        <w:rPr>
          <w:rFonts w:ascii="Arial" w:cs="Arial" w:eastAsia="Arial" w:hAnsi="Arial"/>
          <w:sz w:val="19"/>
          <w:szCs w:val="19"/>
          <w:b w:val="1"/>
          <w:bCs w:val="1"/>
          <w:color w:val="auto"/>
        </w:rPr>
        <w:t>We expect to rely heavily on these parties for execution of clinical trials for our product candidates and control only certain aspects of their activities. Nevertheless, we will be responsible for ensuring that each of our clinical trials is conducted in accordance with the applicable protocol, legal and regulatory requirements and scientific standards, and our reliance on CROs will not relieve us of our regulatory responsibilities.</w:t>
      </w:r>
    </w:p>
    <w:p>
      <w:pPr>
        <w:spacing w:after="0" w:line="120"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We and any third parties that we contract with are required to comply with regulations and requirements, including GCP requirements, which are regulations and guidelines enforced by the FDA and comparable foreign regulatory authorities for product candidates in clinical development,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Regulatory authorities enforce these GCP requirements through periodic inspections of clinical trial sponsors, principal investigators and trial sites. If we or the third parties we contract with fail to comply with applicable GCP requirements,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ongoing or future clinical trials will comply with GCP requirements. In addition, our clinical trials must be conducted with current or future product candidates produced under cGMP regulations and will require a large number of study subjects. Our failure or the failure of third parties that we may contract with to comply with these regulations or to recruit a sufficient number of subjects may require us to repeat some aspects of a specific, or an entire, clinical trial, which would delay the marketing approval process and could also subject us to enforcement action. We also are required to register certain ongoing clinical trials and provide certain information, including information relating to the tria</w:t>
      </w:r>
      <w:r>
        <w:rPr>
          <w:sz w:val="1"/>
          <w:szCs w:val="1"/>
          <w:color w:val="auto"/>
        </w:rPr>
        <w:drawing>
          <wp:inline distT="0" distB="0" distL="0" distR="0">
            <wp:extent cx="63500" cy="118110"/>
            <wp:effectExtent l="0" t="0" r="0" b="0"/>
            <wp:docPr id="2776" name="Picture 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6"/>
                    <pic:cNvPicPr>
                      <a:picLocks noChangeAspect="1" noChangeArrowheads="1"/>
                    </pic:cNvPicPr>
                  </pic:nvPicPr>
                  <pic:blipFill>
                    <a:blip r:embed="rId2778">
                      <a:extLst>
                        <a:ext uri="{28A0092B-C50C-407E-A947-70E740481C1C}"/>
                      </a:extLst>
                    </a:blip>
                    <a:srcRect/>
                    <a:stretch>
                      <a:fillRect/>
                    </a:stretch>
                  </pic:blipFill>
                  <pic:spPr bwMode="auto">
                    <a:xfrm>
                      <a:off x="0" y="0"/>
                      <a:ext cx="63500" cy="118110"/>
                    </a:xfrm>
                    <a:prstGeom prst="rect">
                      <a:avLst/>
                    </a:prstGeom>
                    <a:noFill/>
                    <a:ln>
                      <a:noFill/>
                    </a:ln>
                  </pic:spPr>
                </pic:pic>
              </a:graphicData>
            </a:graphic>
          </wp:inline>
        </w:drawing>
        <w:drawing>
          <wp:inline distT="0" distB="0" distL="0" distR="0">
            <wp:extent cx="80010" cy="95250"/>
            <wp:effectExtent l="0" t="0" r="0" b="0"/>
            <wp:docPr id="2777" name="Picture 2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7"/>
                    <pic:cNvPicPr>
                      <a:picLocks noChangeAspect="1" noChangeArrowheads="1"/>
                    </pic:cNvPicPr>
                  </pic:nvPicPr>
                  <pic:blipFill>
                    <a:blip r:embed="rId277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2080" cy="113030"/>
            <wp:effectExtent l="0" t="0" r="0" b="0"/>
            <wp:docPr id="2778" name="Picture 2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8"/>
                    <pic:cNvPicPr>
                      <a:picLocks noChangeAspect="1" noChangeArrowheads="1"/>
                    </pic:cNvPicPr>
                  </pic:nvPicPr>
                  <pic:blipFill>
                    <a:blip r:embed="rId2780">
                      <a:extLst>
                        <a:ext uri="{28A0092B-C50C-407E-A947-70E740481C1C}"/>
                      </a:extLst>
                    </a:blip>
                    <a:srcRect/>
                    <a:stretch>
                      <a:fillRect/>
                    </a:stretch>
                  </pic:blipFill>
                  <pic:spPr bwMode="auto">
                    <a:xfrm>
                      <a:off x="0" y="0"/>
                      <a:ext cx="132080" cy="113030"/>
                    </a:xfrm>
                    <a:prstGeom prst="rect">
                      <a:avLst/>
                    </a:prstGeom>
                    <a:noFill/>
                    <a:ln>
                      <a:noFill/>
                    </a:ln>
                  </pic:spPr>
                </pic:pic>
              </a:graphicData>
            </a:graphic>
          </wp:inline>
        </w:drawing>
        <w:drawing>
          <wp:inline distT="0" distB="0" distL="0" distR="0">
            <wp:extent cx="127635" cy="116840"/>
            <wp:effectExtent l="0" t="0" r="0" b="0"/>
            <wp:docPr id="2779" name="Picture 2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9"/>
                    <pic:cNvPicPr>
                      <a:picLocks noChangeAspect="1" noChangeArrowheads="1"/>
                    </pic:cNvPicPr>
                  </pic:nvPicPr>
                  <pic:blipFill>
                    <a:blip r:embed="rId2781">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4940" cy="95250"/>
            <wp:effectExtent l="0" t="0" r="0" b="0"/>
            <wp:docPr id="2780" name="Picture 2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0"/>
                    <pic:cNvPicPr>
                      <a:picLocks noChangeAspect="1" noChangeArrowheads="1"/>
                    </pic:cNvPicPr>
                  </pic:nvPicPr>
                  <pic:blipFill>
                    <a:blip r:embed="rId2782">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12395" cy="120015"/>
            <wp:effectExtent l="0" t="0" r="0" b="0"/>
            <wp:docPr id="2781" name="Picture 2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1"/>
                    <pic:cNvPicPr>
                      <a:picLocks noChangeAspect="1" noChangeArrowheads="1"/>
                    </pic:cNvPicPr>
                  </pic:nvPicPr>
                  <pic:blipFill>
                    <a:blip r:embed="rId2783">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r>
      <w:r>
        <w:rPr>
          <w:rFonts w:ascii="Arial" w:cs="Arial" w:eastAsia="Arial" w:hAnsi="Arial"/>
          <w:sz w:val="18"/>
          <w:szCs w:val="18"/>
          <w:b w:val="1"/>
          <w:bCs w:val="1"/>
          <w:color w:val="auto"/>
        </w:rPr>
        <w:t xml:space="preserve"> on a government-sponsored database, ClinicalTrials.gov, within specific timeframes. Failure to do so can result in fines, adverse publicity and civil and criminal sanctions.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6228080</wp:posOffset>
            </wp:positionH>
            <wp:positionV relativeFrom="paragraph">
              <wp:posOffset>-351790</wp:posOffset>
            </wp:positionV>
            <wp:extent cx="36195" cy="55880"/>
            <wp:wrapNone/>
            <wp:docPr id="2782" name="Picture 2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2"/>
                    <pic:cNvPicPr>
                      <a:picLocks noChangeAspect="1" noChangeArrowheads="1"/>
                    </pic:cNvPicPr>
                  </pic:nvPicPr>
                  <pic:blipFill>
                    <a:blip r:embed="rId2784">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Although we intend to design the clinical trials for our current or future product candidates, or be involved in the design when other parties sponsor the trials, we anticipate that third parties will conduct all of our clinical trials. As a result, many important aspects of our clinical development, will be outside of our direct control. Our reliance on third parties to conduct our ongoing clinical trial and future clinical trials will also result in less direct control over the management of data developed through clinical trials than would be the case if we were relying entirely upon our own staff, and we cannot control whether or not they will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Communicating with outside parties can also be challenging, potentially leading to mistakes as well as difficulties in coordinating activities. Outside parties may:</w:t>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have staffing difficulties;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783" name="Picture 2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3"/>
                    <pic:cNvPicPr>
                      <a:picLocks noChangeAspect="1" noChangeArrowheads="1"/>
                    </pic:cNvPicPr>
                  </pic:nvPicPr>
                  <pic:blipFill>
                    <a:blip r:embed="rId27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fail to comply with contractual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784" name="Picture 2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4"/>
                    <pic:cNvPicPr>
                      <a:picLocks noChangeAspect="1" noChangeArrowheads="1"/>
                    </pic:cNvPicPr>
                  </pic:nvPicPr>
                  <pic:blipFill>
                    <a:blip r:embed="rId278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experience regulatory compliance issues;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2785" name="Picture 2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5"/>
                    <pic:cNvPicPr>
                      <a:picLocks noChangeAspect="1" noChangeArrowheads="1"/>
                    </pic:cNvPicPr>
                  </pic:nvPicPr>
                  <pic:blipFill>
                    <a:blip r:embed="rId27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form relationships with other entities, some of which may be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786" name="Picture 2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6"/>
                    <pic:cNvPicPr>
                      <a:picLocks noChangeAspect="1" noChangeArrowheads="1"/>
                    </pic:cNvPicPr>
                  </pic:nvPicPr>
                  <pic:blipFill>
                    <a:blip r:embed="rId27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These factors may materially adversely affect the willingness or ability of third parties to conduct our clinical trials and may subject us to unexpected cost increases that are beyond our control. If our CROs do not perform clinical trials in a satisfactory manner, breach their obligations to us or fail to comply with regulatory requirements, the development, marketing approval and commercialization of our current or future product candidates may be delayed, we may not be able to obtain marketing approval and commercialize our current or future product candidates, or our development programs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35" w:lineRule="exact"/>
        <w:rPr>
          <w:sz w:val="20"/>
          <w:szCs w:val="20"/>
          <w:color w:val="auto"/>
        </w:rPr>
      </w:pPr>
    </w:p>
    <w:p>
      <w:pPr>
        <w:ind w:right="60"/>
        <w:spacing w:after="0" w:line="269" w:lineRule="auto"/>
        <w:rPr>
          <w:sz w:val="20"/>
          <w:szCs w:val="20"/>
          <w:color w:val="auto"/>
        </w:rPr>
      </w:pPr>
      <w:r>
        <w:rPr>
          <w:rFonts w:ascii="Arial" w:cs="Arial" w:eastAsia="Arial" w:hAnsi="Arial"/>
          <w:sz w:val="18"/>
          <w:szCs w:val="18"/>
          <w:b w:val="1"/>
          <w:bCs w:val="1"/>
          <w:color w:val="auto"/>
        </w:rPr>
        <w:t>If any of our relationships with these third-party CROs terminate, we may not be able to enter into arrangements with alternative CROs on commercially reasonable terms, or at all. If our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current or future product candidates. As a result, we believe that our financial results and the commercial</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108</w:t>
      </w:r>
    </w:p>
    <w:p>
      <w:pPr>
        <w:sectPr>
          <w:pgSz w:w="12240" w:h="15840" w:orient="portrait"/>
          <w:cols w:equalWidth="0" w:num="1">
            <w:col w:w="10040"/>
          </w:cols>
          <w:pgMar w:left="1080" w:top="1086" w:right="1120" w:bottom="154" w:gutter="0" w:footer="0" w:header="0"/>
        </w:sectPr>
      </w:pPr>
    </w:p>
    <w:bookmarkStart w:id="113" w:name="page114"/>
    <w:bookmarkEnd w:id="113"/>
    <w:p>
      <w:pPr>
        <w:ind w:right="140"/>
        <w:spacing w:after="0" w:line="236" w:lineRule="auto"/>
        <w:rPr>
          <w:sz w:val="20"/>
          <w:szCs w:val="20"/>
          <w:color w:val="auto"/>
        </w:rPr>
      </w:pPr>
      <w:r>
        <w:rPr>
          <w:rFonts w:ascii="Arial" w:cs="Arial" w:eastAsia="Arial" w:hAnsi="Arial"/>
          <w:sz w:val="20"/>
          <w:szCs w:val="20"/>
          <w:b w:val="1"/>
          <w:bCs w:val="1"/>
          <w:color w:val="auto"/>
        </w:rPr>
        <w:t>prospects for our current or future product candidates in the subject indication would be harmed, our costs could increase and our ability to generate revenue could be delayed.</w:t>
      </w:r>
    </w:p>
    <w:p>
      <w:pPr>
        <w:spacing w:after="0" w:line="129" w:lineRule="exact"/>
        <w:rPr>
          <w:sz w:val="20"/>
          <w:szCs w:val="20"/>
          <w:color w:val="auto"/>
        </w:rPr>
      </w:pPr>
    </w:p>
    <w:p>
      <w:pPr>
        <w:jc w:val="both"/>
        <w:ind w:right="80"/>
        <w:spacing w:after="0" w:line="255" w:lineRule="auto"/>
        <w:rPr>
          <w:sz w:val="20"/>
          <w:szCs w:val="20"/>
          <w:color w:val="auto"/>
        </w:rPr>
      </w:pPr>
      <w:r>
        <w:rPr>
          <w:rFonts w:ascii="Arial" w:cs="Arial" w:eastAsia="Arial" w:hAnsi="Arial"/>
          <w:sz w:val="19"/>
          <w:szCs w:val="19"/>
          <w:b w:val="1"/>
          <w:bCs w:val="1"/>
          <w:color w:val="auto"/>
        </w:rPr>
        <w:t>The third parties upon whom we rely on for the supply of drug product and starting materials used in our product candidates are limited in number, and the loss of any of these suppliers, or their noncompliance with regulatory requirements or our quality standards, could significantly harm our business.</w:t>
      </w:r>
    </w:p>
    <w:p>
      <w:pPr>
        <w:spacing w:after="0" w:line="112" w:lineRule="exact"/>
        <w:rPr>
          <w:sz w:val="20"/>
          <w:szCs w:val="20"/>
          <w:color w:val="auto"/>
        </w:rPr>
      </w:pPr>
    </w:p>
    <w:p>
      <w:pPr>
        <w:ind w:right="380"/>
        <w:spacing w:after="0" w:line="270" w:lineRule="auto"/>
        <w:rPr>
          <w:sz w:val="20"/>
          <w:szCs w:val="20"/>
          <w:color w:val="auto"/>
        </w:rPr>
      </w:pPr>
      <w:r>
        <w:rPr>
          <w:rFonts w:ascii="Arial" w:cs="Arial" w:eastAsia="Arial" w:hAnsi="Arial"/>
          <w:sz w:val="18"/>
          <w:szCs w:val="18"/>
          <w:b w:val="1"/>
          <w:bCs w:val="1"/>
          <w:color w:val="auto"/>
        </w:rPr>
        <w:t>The drug substance and drug product in our product candidates are supplied to us from a small number of suppliers, and in some cases sole source suppliers. Our ability to successfully develop our current or future product candidates, and to ultimately supply our commercial drugs in quantities sufficient to meet the market demand, depends in part on our ability to obtain the drug product and drug substance for these drugs in accordance with regulatory requirements and in sufficient quantities for commercialization and clinical testing.</w:t>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The facilities used by our contract manufacturers to manufacture our product candidates will be identified in, and subject to inspections that will be conducted after we submit, any marketing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our marketing applications identifying these facilities for the manufacture of our product candidates or if it withdraws any approval in the future, we may need to find alternative manufacturing facilities, which would require that we incur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14" w:lineRule="exact"/>
        <w:rPr>
          <w:sz w:val="20"/>
          <w:szCs w:val="20"/>
          <w:color w:val="auto"/>
        </w:rPr>
      </w:pPr>
    </w:p>
    <w:p>
      <w:pPr>
        <w:ind w:right="200"/>
        <w:spacing w:after="0" w:line="254" w:lineRule="auto"/>
        <w:rPr>
          <w:sz w:val="20"/>
          <w:szCs w:val="20"/>
          <w:color w:val="auto"/>
        </w:rPr>
      </w:pPr>
      <w:r>
        <w:rPr>
          <w:rFonts w:ascii="Arial" w:cs="Arial" w:eastAsia="Arial" w:hAnsi="Arial"/>
          <w:sz w:val="19"/>
          <w:szCs w:val="19"/>
          <w:b w:val="1"/>
          <w:bCs w:val="1"/>
          <w:color w:val="auto"/>
        </w:rPr>
        <w:t>Further, we do not currently have arrangements in place for a redundant or second-source supply of all drug product or drug substance in the event any of our current suppliers of such drug product and drug substance cease their operations for any reason. Any delays in the delivery of our drug substance, drug product or starting materials could have an adverse effect and potentially harm our business.</w:t>
      </w:r>
    </w:p>
    <w:p>
      <w:pPr>
        <w:spacing w:after="0" w:line="114"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For all of our current or future product candidates, we intend to identify and qualify additional manufacturers to provide drug product and drug substance prior to submission of an NDA to the FDA and/or an MAA to the EMA. We are not certain, however, that our single-source and dual 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29"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Establishing additional or replacement suppliers for the drug product and drug substance used in our current or future product candidates, if required, may not be accomplished quickly. In some cases, the technical skills required to manufacture our products or product candidates may be unique or proprietary to the original supplier and we may have difficulty, or there may be contractual restrictions prohibiting us from, transferring such skills to a back-up or alternate supplier, or we may be unable to transfer such skills at all. If we are able to find a replacement supplier, such replacement supplier would need to be qualified and may require additional regulatory approval, which could result in further delay.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02" w:lineRule="exact"/>
        <w:rPr>
          <w:sz w:val="20"/>
          <w:szCs w:val="20"/>
          <w:color w:val="auto"/>
        </w:rPr>
      </w:pPr>
    </w:p>
    <w:p>
      <w:pPr>
        <w:ind w:right="300"/>
        <w:spacing w:after="0" w:line="238" w:lineRule="auto"/>
        <w:rPr>
          <w:sz w:val="20"/>
          <w:szCs w:val="20"/>
          <w:color w:val="auto"/>
        </w:rPr>
      </w:pPr>
      <w:r>
        <w:rPr>
          <w:rFonts w:ascii="Arial" w:cs="Arial" w:eastAsia="Arial" w:hAnsi="Arial"/>
          <w:sz w:val="20"/>
          <w:szCs w:val="20"/>
          <w:b w:val="1"/>
          <w:bCs w:val="1"/>
          <w:color w:val="auto"/>
        </w:rPr>
        <w:t>While we seek to maintain adequate inventory of the drug product and drug substance used in our current or future product candidates, any interruption or delay in the supply of components or materials, or our inability to obtain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3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In addition, some of our suppliers are located outside of the United States. We currently have a supplier based in Ukraine which supplies us with services and materials related to the ongoing expansion of our library of MGDs.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109</w:t>
      </w:r>
    </w:p>
    <w:p>
      <w:pPr>
        <w:sectPr>
          <w:pgSz w:w="12240" w:h="15840" w:orient="portrait"/>
          <w:cols w:equalWidth="0" w:num="1">
            <w:col w:w="10040"/>
          </w:cols>
          <w:pgMar w:left="1080" w:top="1086" w:right="1120" w:bottom="154" w:gutter="0" w:footer="0" w:header="0"/>
        </w:sectPr>
      </w:pPr>
    </w:p>
    <w:bookmarkStart w:id="114" w:name="page115"/>
    <w:bookmarkEnd w:id="114"/>
    <w:p>
      <w:pPr>
        <w:spacing w:after="0"/>
        <w:rPr>
          <w:sz w:val="20"/>
          <w:szCs w:val="20"/>
          <w:color w:val="auto"/>
        </w:rPr>
      </w:pPr>
      <w:r>
        <w:rPr>
          <w:rFonts w:ascii="Arial" w:cs="Arial" w:eastAsia="Arial" w:hAnsi="Arial"/>
          <w:sz w:val="19"/>
          <w:szCs w:val="19"/>
          <w:b w:val="1"/>
          <w:bCs w:val="1"/>
          <w:color w:val="auto"/>
        </w:rPr>
        <w:t>Although we have reduced the work done by this supplier, continued Ukrainian geopolitical developments,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015990" cy="146050"/>
            <wp:wrapNone/>
            <wp:docPr id="2787" name="Picture 2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7"/>
                    <pic:cNvPicPr>
                      <a:picLocks noChangeAspect="1" noChangeArrowheads="1"/>
                    </pic:cNvPicPr>
                  </pic:nvPicPr>
                  <pic:blipFill>
                    <a:blip r:embed="rId2789">
                      <a:extLst>
                        <a:ext uri="{28A0092B-C50C-407E-A947-70E740481C1C}"/>
                      </a:extLst>
                    </a:blip>
                    <a:srcRect/>
                    <a:stretch>
                      <a:fillRect/>
                    </a:stretch>
                  </pic:blipFill>
                  <pic:spPr bwMode="auto">
                    <a:xfrm>
                      <a:off x="0" y="0"/>
                      <a:ext cx="6015990" cy="146050"/>
                    </a:xfrm>
                    <a:prstGeom prst="rect">
                      <a:avLst/>
                    </a:prstGeom>
                    <a:noFill/>
                  </pic:spPr>
                </pic:pic>
              </a:graphicData>
            </a:graphic>
          </wp:anchor>
        </w:drawing>
      </w:r>
    </w:p>
    <w:p>
      <w:pPr>
        <w:spacing w:after="0" w:line="222"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supplier to meet our ongoing demand. We also have a supplier based in China which supplies us with services and materials to support the ongoing expansion of our library of MGDs and materials for use in the preclinical and clinical development of our product candidates, including for MRT-2359, and recent changes in U.S.-China trade policies, and a number of other economic and geopolitical factors both in China and abroad could affect the ability for such supplier to meet our ongoing demand. Disruptions in our suppliers ability to meet our ongoing demand could have an adverse effect on our business and could have a material adverse effect on our business, financial condition, results of operations or prospects.</w:t>
      </w:r>
    </w:p>
    <w:p>
      <w:pPr>
        <w:spacing w:after="0" w:line="113" w:lineRule="exact"/>
        <w:rPr>
          <w:sz w:val="20"/>
          <w:szCs w:val="20"/>
          <w:color w:val="auto"/>
        </w:rPr>
      </w:pPr>
    </w:p>
    <w:p>
      <w:pPr>
        <w:jc w:val="both"/>
        <w:ind w:right="300"/>
        <w:spacing w:after="0" w:line="238" w:lineRule="auto"/>
        <w:rPr>
          <w:sz w:val="20"/>
          <w:szCs w:val="20"/>
          <w:color w:val="auto"/>
        </w:rPr>
      </w:pPr>
      <w:r>
        <w:rPr>
          <w:rFonts w:ascii="Arial" w:cs="Arial" w:eastAsia="Arial" w:hAnsi="Arial"/>
          <w:sz w:val="20"/>
          <w:szCs w:val="20"/>
          <w:b w:val="1"/>
          <w:bCs w:val="1"/>
          <w:color w:val="auto"/>
        </w:rPr>
        <w:t>We have entered into a Collaboration and License Agreement with Roche, and pursuant to the terms of that agreement, are dependent on Roche for certain development and commercialization activities with respect to certain of our product candidates.</w:t>
      </w:r>
    </w:p>
    <w:p>
      <w:pPr>
        <w:spacing w:after="0" w:line="132"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In October 2023, we announced that Monte Rosa Therapeutics AG, our wholly-owned subsidiary, or Monte Rosa AG, entered into a Collaboration and License Agreement with F. Hoffmann-La Roche Ltd, or Roche Basel, and Hoffmann-La Roche Inc., or Roche US, and tog</w:t>
      </w:r>
      <w:r>
        <w:rPr>
          <w:sz w:val="1"/>
          <w:szCs w:val="1"/>
          <w:color w:val="auto"/>
        </w:rPr>
        <w:drawing>
          <wp:inline distT="0" distB="0" distL="0" distR="0">
            <wp:extent cx="127635" cy="116840"/>
            <wp:effectExtent l="0" t="0" r="0" b="0"/>
            <wp:docPr id="2788" name="Picture 2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8"/>
                    <pic:cNvPicPr>
                      <a:picLocks noChangeAspect="1" noChangeArrowheads="1"/>
                    </pic:cNvPicPr>
                  </pic:nvPicPr>
                  <pic:blipFill>
                    <a:blip r:embed="rId279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3670" cy="118110"/>
            <wp:effectExtent l="0" t="0" r="0" b="0"/>
            <wp:docPr id="2789" name="Picture 2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9"/>
                    <pic:cNvPicPr>
                      <a:picLocks noChangeAspect="1" noChangeArrowheads="1"/>
                    </pic:cNvPicPr>
                  </pic:nvPicPr>
                  <pic:blipFill>
                    <a:blip r:embed="rId279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2790" name="Picture 2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0"/>
                    <pic:cNvPicPr>
                      <a:picLocks noChangeAspect="1" noChangeArrowheads="1"/>
                    </pic:cNvPicPr>
                  </pic:nvPicPr>
                  <pic:blipFill>
                    <a:blip r:embed="rId279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38430" cy="116840"/>
            <wp:effectExtent l="0" t="0" r="0" b="0"/>
            <wp:docPr id="2791" name="Picture 2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1"/>
                    <pic:cNvPicPr>
                      <a:picLocks noChangeAspect="1" noChangeArrowheads="1"/>
                    </pic:cNvPicPr>
                  </pic:nvPicPr>
                  <pic:blipFill>
                    <a:blip r:embed="rId2793">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20015" cy="118110"/>
            <wp:effectExtent l="0" t="0" r="0" b="0"/>
            <wp:docPr id="2792" name="Picture 2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2"/>
                    <pic:cNvPicPr>
                      <a:picLocks noChangeAspect="1" noChangeArrowheads="1"/>
                    </pic:cNvPicPr>
                  </pic:nvPicPr>
                  <pic:blipFill>
                    <a:blip r:embed="rId2794">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71450" cy="118110"/>
            <wp:effectExtent l="0" t="0" r="0" b="0"/>
            <wp:docPr id="2793" name="Picture 2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3"/>
                    <pic:cNvPicPr>
                      <a:picLocks noChangeAspect="1" noChangeArrowheads="1"/>
                    </pic:cNvPicPr>
                  </pic:nvPicPr>
                  <pic:blipFill>
                    <a:blip r:embed="rId2795">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46050" cy="118110"/>
            <wp:effectExtent l="0" t="0" r="0" b="0"/>
            <wp:docPr id="2794" name="Picture 2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4"/>
                    <pic:cNvPicPr>
                      <a:picLocks noChangeAspect="1" noChangeArrowheads="1"/>
                    </pic:cNvPicPr>
                  </pic:nvPicPr>
                  <pic:blipFill>
                    <a:blip r:embed="rId2796">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86360" cy="95250"/>
            <wp:effectExtent l="0" t="0" r="0" b="0"/>
            <wp:docPr id="2795" name="Picture 2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5"/>
                    <pic:cNvPicPr>
                      <a:picLocks noChangeAspect="1" noChangeArrowheads="1"/>
                    </pic:cNvPicPr>
                  </pic:nvPicPr>
                  <pic:blipFill>
                    <a:blip r:embed="rId279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63830" cy="118110"/>
            <wp:effectExtent l="0" t="0" r="0" b="0"/>
            <wp:docPr id="2796" name="Picture 2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6"/>
                    <pic:cNvPicPr>
                      <a:picLocks noChangeAspect="1" noChangeArrowheads="1"/>
                    </pic:cNvPicPr>
                  </pic:nvPicPr>
                  <pic:blipFill>
                    <a:blip r:embed="rId2798">
                      <a:extLst>
                        <a:ext uri="{28A0092B-C50C-407E-A947-70E740481C1C}"/>
                      </a:extLst>
                    </a:blip>
                    <a:srcRect/>
                    <a:stretch>
                      <a:fillRect/>
                    </a:stretch>
                  </pic:blipFill>
                  <pic:spPr bwMode="auto">
                    <a:xfrm>
                      <a:off x="0" y="0"/>
                      <a:ext cx="163830" cy="118110"/>
                    </a:xfrm>
                    <a:prstGeom prst="rect">
                      <a:avLst/>
                    </a:prstGeom>
                    <a:noFill/>
                    <a:ln>
                      <a:noFill/>
                    </a:ln>
                  </pic:spPr>
                </pic:pic>
              </a:graphicData>
            </a:graphic>
          </wp:inline>
        </w:drawing>
        <w:drawing>
          <wp:inline distT="0" distB="0" distL="0" distR="0">
            <wp:extent cx="150495" cy="95250"/>
            <wp:effectExtent l="0" t="0" r="0" b="0"/>
            <wp:docPr id="2797" name="Picture 2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7"/>
                    <pic:cNvPicPr>
                      <a:picLocks noChangeAspect="1" noChangeArrowheads="1"/>
                    </pic:cNvPicPr>
                  </pic:nvPicPr>
                  <pic:blipFill>
                    <a:blip r:embed="rId279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37465" cy="118110"/>
            <wp:effectExtent l="0" t="0" r="0" b="0"/>
            <wp:docPr id="2798" name="Picture 2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8"/>
                    <pic:cNvPicPr>
                      <a:picLocks noChangeAspect="1" noChangeArrowheads="1"/>
                    </pic:cNvPicPr>
                  </pic:nvPicPr>
                  <pic:blipFill>
                    <a:blip r:embed="rId2800">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73355" cy="118110"/>
            <wp:effectExtent l="0" t="0" r="0" b="0"/>
            <wp:docPr id="2799" name="Picture 2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9"/>
                    <pic:cNvPicPr>
                      <a:picLocks noChangeAspect="1" noChangeArrowheads="1"/>
                    </pic:cNvPicPr>
                  </pic:nvPicPr>
                  <pic:blipFill>
                    <a:blip r:embed="rId2801">
                      <a:extLst>
                        <a:ext uri="{28A0092B-C50C-407E-A947-70E740481C1C}"/>
                      </a:extLst>
                    </a:blip>
                    <a:srcRect/>
                    <a:stretch>
                      <a:fillRect/>
                    </a:stretch>
                  </pic:blipFill>
                  <pic:spPr bwMode="auto">
                    <a:xfrm>
                      <a:off x="0" y="0"/>
                      <a:ext cx="173355" cy="118110"/>
                    </a:xfrm>
                    <a:prstGeom prst="rect">
                      <a:avLst/>
                    </a:prstGeom>
                    <a:noFill/>
                    <a:ln>
                      <a:noFill/>
                    </a:ln>
                  </pic:spPr>
                </pic:pic>
              </a:graphicData>
            </a:graphic>
          </wp:inline>
        </w:drawing>
        <w:drawing>
          <wp:inline distT="0" distB="0" distL="0" distR="0">
            <wp:extent cx="142875" cy="118110"/>
            <wp:effectExtent l="0" t="0" r="0" b="0"/>
            <wp:docPr id="2800" name="Picture 2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0"/>
                    <pic:cNvPicPr>
                      <a:picLocks noChangeAspect="1" noChangeArrowheads="1"/>
                    </pic:cNvPicPr>
                  </pic:nvPicPr>
                  <pic:blipFill>
                    <a:blip r:embed="rId2802">
                      <a:extLst>
                        <a:ext uri="{28A0092B-C50C-407E-A947-70E740481C1C}"/>
                      </a:extLst>
                    </a:blip>
                    <a:srcRect/>
                    <a:stretch>
                      <a:fillRect/>
                    </a:stretch>
                  </pic:blipFill>
                  <pic:spPr bwMode="auto">
                    <a:xfrm>
                      <a:off x="0" y="0"/>
                      <a:ext cx="142875" cy="118110"/>
                    </a:xfrm>
                    <a:prstGeom prst="rect">
                      <a:avLst/>
                    </a:prstGeom>
                    <a:noFill/>
                    <a:ln>
                      <a:noFill/>
                    </a:ln>
                  </pic:spPr>
                </pic:pic>
              </a:graphicData>
            </a:graphic>
          </wp:inline>
        </w:drawing>
        <w:drawing>
          <wp:inline distT="0" distB="0" distL="0" distR="0">
            <wp:extent cx="86360" cy="95250"/>
            <wp:effectExtent l="0" t="0" r="0" b="0"/>
            <wp:docPr id="2801" name="Picture 2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1"/>
                    <pic:cNvPicPr>
                      <a:picLocks noChangeAspect="1" noChangeArrowheads="1"/>
                    </pic:cNvPicPr>
                  </pic:nvPicPr>
                  <pic:blipFill>
                    <a:blip r:embed="rId280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5255" cy="95250"/>
            <wp:effectExtent l="0" t="0" r="0" b="0"/>
            <wp:docPr id="2802" name="Picture 2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2"/>
                    <pic:cNvPicPr>
                      <a:picLocks noChangeAspect="1" noChangeArrowheads="1"/>
                    </pic:cNvPicPr>
                  </pic:nvPicPr>
                  <pic:blipFill>
                    <a:blip r:embed="rId2804">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20015" cy="118110"/>
            <wp:effectExtent l="0" t="0" r="0" b="0"/>
            <wp:docPr id="2803" name="Picture 2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3"/>
                    <pic:cNvPicPr>
                      <a:picLocks noChangeAspect="1" noChangeArrowheads="1"/>
                    </pic:cNvPicPr>
                  </pic:nvPicPr>
                  <pic:blipFill>
                    <a:blip r:embed="rId2805">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2804" name="Picture 2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4"/>
                    <pic:cNvPicPr>
                      <a:picLocks noChangeAspect="1" noChangeArrowheads="1"/>
                    </pic:cNvPicPr>
                  </pic:nvPicPr>
                  <pic:blipFill>
                    <a:blip r:embed="rId280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118110"/>
            <wp:effectExtent l="0" t="0" r="0" b="0"/>
            <wp:docPr id="2805" name="Picture 2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5"/>
                    <pic:cNvPicPr>
                      <a:picLocks noChangeAspect="1" noChangeArrowheads="1"/>
                    </pic:cNvPicPr>
                  </pic:nvPicPr>
                  <pic:blipFill>
                    <a:blip r:embed="rId2807">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53670" cy="95250"/>
            <wp:effectExtent l="0" t="0" r="0" b="0"/>
            <wp:docPr id="2806" name="Picture 2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6"/>
                    <pic:cNvPicPr>
                      <a:picLocks noChangeAspect="1" noChangeArrowheads="1"/>
                    </pic:cNvPicPr>
                  </pic:nvPicPr>
                  <pic:blipFill>
                    <a:blip r:embed="rId280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0495" cy="118110"/>
            <wp:effectExtent l="0" t="0" r="0" b="0"/>
            <wp:docPr id="2807" name="Picture 2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7"/>
                    <pic:cNvPicPr>
                      <a:picLocks noChangeAspect="1" noChangeArrowheads="1"/>
                    </pic:cNvPicPr>
                  </pic:nvPicPr>
                  <pic:blipFill>
                    <a:blip r:embed="rId2809">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71450" cy="134620"/>
            <wp:effectExtent l="0" t="0" r="0" b="0"/>
            <wp:docPr id="2808" name="Picture 2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8"/>
                    <pic:cNvPicPr>
                      <a:picLocks noChangeAspect="1" noChangeArrowheads="1"/>
                    </pic:cNvPicPr>
                  </pic:nvPicPr>
                  <pic:blipFill>
                    <a:blip r:embed="rId2810">
                      <a:extLst>
                        <a:ext uri="{28A0092B-C50C-407E-A947-70E740481C1C}"/>
                      </a:extLst>
                    </a:blip>
                    <a:srcRect/>
                    <a:stretch>
                      <a:fillRect/>
                    </a:stretch>
                  </pic:blipFill>
                  <pic:spPr bwMode="auto">
                    <a:xfrm>
                      <a:off x="0" y="0"/>
                      <a:ext cx="171450" cy="134620"/>
                    </a:xfrm>
                    <a:prstGeom prst="rect">
                      <a:avLst/>
                    </a:prstGeom>
                    <a:noFill/>
                    <a:ln>
                      <a:noFill/>
                    </a:ln>
                  </pic:spPr>
                </pic:pic>
              </a:graphicData>
            </a:graphic>
          </wp:inline>
        </w:drawing>
        <w:drawing>
          <wp:inline distT="0" distB="0" distL="0" distR="0">
            <wp:extent cx="124460" cy="95250"/>
            <wp:effectExtent l="0" t="0" r="0" b="0"/>
            <wp:docPr id="2809" name="Picture 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9"/>
                    <pic:cNvPicPr>
                      <a:picLocks noChangeAspect="1" noChangeArrowheads="1"/>
                    </pic:cNvPicPr>
                  </pic:nvPicPr>
                  <pic:blipFill>
                    <a:blip r:embed="rId281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91770" cy="95250"/>
            <wp:effectExtent l="0" t="0" r="0" b="0"/>
            <wp:docPr id="2810" name="Picture 2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0"/>
                    <pic:cNvPicPr>
                      <a:picLocks noChangeAspect="1" noChangeArrowheads="1"/>
                    </pic:cNvPicPr>
                  </pic:nvPicPr>
                  <pic:blipFill>
                    <a:blip r:embed="rId2812">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50495" cy="95250"/>
            <wp:effectExtent l="0" t="0" r="0" b="0"/>
            <wp:docPr id="2811" name="Picture 2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1"/>
                    <pic:cNvPicPr>
                      <a:picLocks noChangeAspect="1" noChangeArrowheads="1"/>
                    </pic:cNvPicPr>
                  </pic:nvPicPr>
                  <pic:blipFill>
                    <a:blip r:embed="rId281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8740" cy="116840"/>
            <wp:effectExtent l="0" t="0" r="0" b="0"/>
            <wp:docPr id="2812" name="Picture 2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2"/>
                    <pic:cNvPicPr>
                      <a:picLocks noChangeAspect="1" noChangeArrowheads="1"/>
                    </pic:cNvPicPr>
                  </pic:nvPicPr>
                  <pic:blipFill>
                    <a:blip r:embed="rId2814">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55880" cy="55880"/>
            <wp:effectExtent l="0" t="0" r="0" b="0"/>
            <wp:docPr id="2813" name="Picture 2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3"/>
                    <pic:cNvPicPr>
                      <a:picLocks noChangeAspect="1" noChangeArrowheads="1"/>
                    </pic:cNvPicPr>
                  </pic:nvPicPr>
                  <pic:blipFill>
                    <a:blip r:embed="rId2815">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r>
      <w:r>
        <w:rPr>
          <w:rFonts w:ascii="Arial" w:cs="Arial" w:eastAsia="Arial" w:hAnsi="Arial"/>
          <w:sz w:val="18"/>
          <w:szCs w:val="18"/>
          <w:b w:val="1"/>
          <w:bCs w:val="1"/>
          <w:color w:val="auto"/>
        </w:rPr>
        <w:t xml:space="preserve"> Pursuant to the Roche Agreement, we and Roche will seek to identify and develop MGDs against cancer or neurological disease targets using our proprietary drug discovery engine for an initial set of targets in oncology and neuroscience selected by Roche, with each target being subject for a limited time to certain substitution rights owned by Roche. Pursuant to the Roche Agreement, we will lead preclinical discovery and research activities until a defined point. Upon such point, Roche gains the right to exclusively pursue further preclinical and clinical development activities. Under the Roche Agreement, Roche will have a worldwide, exclusive license under patents and know-how controlled by us to develop and commercialize products directed to applicable targets. The research collaboration activities governed by the Roche Agreement will be overseen by a joint research committee. Pursuant to the Roche Agreement, Under the terms of the agreement, we received an upfront payment of $50 million, and are eligible to receive future preclinical, clinical, commercial and sales milestone payments that could exceed $2 billion, including up to $172 million for achieving preclinical milestones. We are also eligible to receive tiered royalties ranging from high-single-digit percent to low-teens percent on any products that are commercialized by Roche as a result of the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-1957705</wp:posOffset>
            </wp:positionV>
            <wp:extent cx="36195" cy="55880"/>
            <wp:wrapNone/>
            <wp:docPr id="2814" name="Picture 2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4"/>
                    <pic:cNvPicPr>
                      <a:picLocks noChangeAspect="1" noChangeArrowheads="1"/>
                    </pic:cNvPicPr>
                  </pic:nvPicPr>
                  <pic:blipFill>
                    <a:blip r:embed="rId2816">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-1957705</wp:posOffset>
            </wp:positionV>
            <wp:extent cx="36195" cy="55880"/>
            <wp:wrapNone/>
            <wp:docPr id="2815" name="Picture 2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5"/>
                    <pic:cNvPicPr>
                      <a:picLocks noChangeAspect="1" noChangeArrowheads="1"/>
                    </pic:cNvPicPr>
                  </pic:nvPicPr>
                  <pic:blipFill>
                    <a:blip r:embed="rId281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1"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Unless earlier terminated, the Roche Agreement will remain in effect for each product licensed under the Roche Agreement until expiration of the royalty term for the applicable product. The parties have included customary termination provisions in the agreement, allowing termination of the Roche Agreement in its entirety, on a country-by-country or a target-by-target basis. If Roche elects to exercise these termination rights, it will result in a delay in or could prevent us from developing or commercializing certain product candidates. Further, disputes may arise between us and Roche, which may delay or cause the termination of this Roche Agreement, result in significant litigation, cause Roche to act in a manner that is not in our best interest or cause us to seek another collaborator or proceed with development, commercialization and funding on our own. If we seek a new collaborator but are unable to do so on acceptable terms, or at all, or do not have sufficient funds to conduct the development or commercialization of such development candidates we may have to curtail or abandon that development or commercialization, which could harm our business.</w:t>
      </w:r>
    </w:p>
    <w:p>
      <w:pPr>
        <w:spacing w:after="0" w:line="11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b w:val="1"/>
          <w:bCs w:val="1"/>
          <w:color w:val="auto"/>
        </w:rPr>
        <w:t>We have entered into License Agreements with Novartis, and pursuant to the terms of that agreement, are dependent on Novartis for certain development and commercialization activities with respect to certain of our product candidates.</w:t>
      </w:r>
    </w:p>
    <w:p>
      <w:pPr>
        <w:spacing w:after="0" w:line="13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In October 2024, we announced that Monte Rosa AG entered into a License Agreement with Novartis, or the 2024 Novartis Agreement. Pursuant to the 2024 Novartis Agreement, we granted to Novartis an exclusive, royalty-bearing, sublicensable and transferable license to develop, manufacture, and commercialize VAV1 MGDs, including MRT-6160, which is currently advancing into Phase 2 clinical development for immune-mediated conditions. We were responsible for completing Phase 1 clinical studies and Novartis is responsible for all subsequent development and commercial activities starting at Phase 2. Development and commercial activities governed by the 2024 Novartis Agreement will be overseen by a Development Committee and a Commercialization Committee. Pursuant to the 2024 Novartis Agreement, we received from Novartis an upfront payment of $150 million and are eligible to receive (1) up to $2.1 billion in development, regulatory, and sales milestones, beginning upon initiation of Phase 2 studies including (a) potential development and regulatory milestone payments, exceeding $1.5 billion if multiple indications achieve regulatory approval in multiple territories, (b) potential sales milestone payments in connection with sales outside of the United States, and (2) tiered royalties on sales outside of the United States. We were responsible for costs associated with Phase 1 clinical studies and Novartis is responsible for costs associated with any subsequent clinical studies. We and</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110</w:t>
      </w:r>
    </w:p>
    <w:p>
      <w:pPr>
        <w:sectPr>
          <w:pgSz w:w="12240" w:h="15840" w:orient="portrait"/>
          <w:cols w:equalWidth="0" w:num="1">
            <w:col w:w="10060"/>
          </w:cols>
          <w:pgMar w:left="1080" w:top="1086" w:right="1100" w:bottom="154" w:gutter="0" w:footer="0" w:header="0"/>
        </w:sectPr>
      </w:pPr>
    </w:p>
    <w:bookmarkStart w:id="115" w:name="page116"/>
    <w:bookmarkEnd w:id="115"/>
    <w:p>
      <w:pPr>
        <w:ind w:right="180"/>
        <w:spacing w:after="0" w:line="253" w:lineRule="auto"/>
        <w:rPr>
          <w:sz w:val="20"/>
          <w:szCs w:val="20"/>
          <w:color w:val="auto"/>
        </w:rPr>
      </w:pPr>
      <w:r>
        <w:rPr>
          <w:rFonts w:ascii="Arial" w:cs="Arial" w:eastAsia="Arial" w:hAnsi="Arial"/>
          <w:sz w:val="19"/>
          <w:szCs w:val="19"/>
          <w:b w:val="1"/>
          <w:bCs w:val="1"/>
          <w:color w:val="auto"/>
        </w:rPr>
        <w:t>Novartis also agreed to a net profit and loss sharing arrangement, pursuant to which we will co-fund any global clinical development from Phase 3 onwards and will share 30% of any profits and losses associated with the manufacturing and commercialization of the licensed products in the United States. We have defined opportunities to opt out of the net profit and loss sharing arrangement, in such case, sales in the United States would be entitled to the potential sales milestone payments and tiered royalties on sales available outside of the United States. Any costs for any co-funded development and commercialization activities are subject to budgets reviewed by the Development Committee and Commercialization Committee, respectively.</w:t>
      </w:r>
    </w:p>
    <w:p>
      <w:pPr>
        <w:spacing w:after="0" w:line="11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In September 2025, our wholly-owned subsidiary Monte Rosa Therapeutics AG entered into a collaboration, option, and license agreement with Novartis, or the 2025 Novartis Agreement. Pursuant to the 2025 Novartis Agreement, we granted to Novartis an exclusive, royalty-bearing, sublicensable and transferable license to degraders for one I&amp;I program, or the First Licensed Program, and the exclusive option to obtain exclusive, royalty-bearing, sublicensable and transferable licenses with respect to two programs from our growing preclinical immunology portfolio, or the Options, and together with the programs, the Optioned I&amp;I Programs. Such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6037580" cy="146050"/>
            <wp:wrapNone/>
            <wp:docPr id="2816" name="Picture 2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6"/>
                    <pic:cNvPicPr>
                      <a:picLocks noChangeAspect="1" noChangeArrowheads="1"/>
                    </pic:cNvPicPr>
                  </pic:nvPicPr>
                  <pic:blipFill>
                    <a:blip r:embed="rId2818">
                      <a:extLst>
                        <a:ext uri="{28A0092B-C50C-407E-A947-70E740481C1C}"/>
                      </a:extLst>
                    </a:blip>
                    <a:srcRect/>
                    <a:stretch>
                      <a:fillRect/>
                    </a:stretch>
                  </pic:blipFill>
                  <pic:spPr bwMode="auto">
                    <a:xfrm>
                      <a:off x="0" y="0"/>
                      <a:ext cx="6037580" cy="146050"/>
                    </a:xfrm>
                    <a:prstGeom prst="rect">
                      <a:avLst/>
                    </a:prstGeom>
                    <a:noFill/>
                  </pic:spPr>
                </pic:pic>
              </a:graphicData>
            </a:graphic>
          </wp:anchor>
        </w:drawing>
      </w:r>
    </w:p>
    <w:p>
      <w:pPr>
        <w:spacing w:after="0" w:line="193"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b w:val="1"/>
          <w:bCs w:val="1"/>
          <w:color w:val="auto"/>
        </w:rPr>
        <w:t>application-filing-readiness. On a program-by-program basis, if Novartis does not exercise an Option, all rights with respect to such program are retained by us; if Novartis does exercise its Option, such program becomes a Licensed Program, and together with the First Licensed Program, the Licensed Programs. Under the 2025 Novartis Agreement, we will apply our proprietary AI/ML-enabled QuEEN</w:t>
      </w:r>
      <w:r>
        <w:rPr>
          <w:sz w:val="1"/>
          <w:szCs w:val="1"/>
          <w:color w:val="auto"/>
        </w:rPr>
        <w:drawing>
          <wp:inline distT="0" distB="0" distL="0" distR="0">
            <wp:extent cx="127635" cy="77470"/>
            <wp:effectExtent l="0" t="0" r="0" b="0"/>
            <wp:docPr id="2817" name="Picture 2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7"/>
                    <pic:cNvPicPr>
                      <a:picLocks noChangeAspect="1" noChangeArrowheads="1"/>
                    </pic:cNvPicPr>
                  </pic:nvPicPr>
                  <pic:blipFill>
                    <a:blip r:embed="rId2819">
                      <a:extLst>
                        <a:ext uri="{28A0092B-C50C-407E-A947-70E740481C1C}"/>
                      </a:extLst>
                    </a:blip>
                    <a:srcRect/>
                    <a:stretch>
                      <a:fillRect/>
                    </a:stretch>
                  </pic:blipFill>
                  <pic:spPr bwMode="auto">
                    <a:xfrm>
                      <a:off x="0" y="0"/>
                      <a:ext cx="127635" cy="77470"/>
                    </a:xfrm>
                    <a:prstGeom prst="rect">
                      <a:avLst/>
                    </a:prstGeom>
                    <a:noFill/>
                    <a:ln>
                      <a:noFill/>
                    </a:ln>
                  </pic:spPr>
                </pic:pic>
              </a:graphicData>
            </a:graphic>
          </wp:inline>
        </w:drawing>
      </w:r>
      <w:r>
        <w:rPr>
          <w:rFonts w:ascii="Arial" w:cs="Arial" w:eastAsia="Arial" w:hAnsi="Arial"/>
          <w:sz w:val="20"/>
          <w:szCs w:val="20"/>
          <w:b w:val="1"/>
          <w:bCs w:val="1"/>
          <w:color w:val="auto"/>
        </w:rPr>
        <w:t xml:space="preserve"> product engine for the discovery and development of degraders for the First Licensed Program and the Optioned I&amp;I Programs. The Licensed Programs will be further developed and commercialized</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Both the 2024 Novartis Agreement and the 2025 Novartis Agreement include customary termination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895975" cy="146050"/>
            <wp:wrapNone/>
            <wp:docPr id="2818" name="Picture 2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8"/>
                    <pic:cNvPicPr>
                      <a:picLocks noChangeAspect="1" noChangeArrowheads="1"/>
                    </pic:cNvPicPr>
                  </pic:nvPicPr>
                  <pic:blipFill>
                    <a:blip r:embed="rId2820">
                      <a:extLst>
                        <a:ext uri="{28A0092B-C50C-407E-A947-70E740481C1C}"/>
                      </a:extLst>
                    </a:blip>
                    <a:srcRect/>
                    <a:stretch>
                      <a:fillRect/>
                    </a:stretch>
                  </pic:blipFill>
                  <pic:spPr bwMode="auto">
                    <a:xfrm>
                      <a:off x="0" y="0"/>
                      <a:ext cx="5895975" cy="146050"/>
                    </a:xfrm>
                    <a:prstGeom prst="rect">
                      <a:avLst/>
                    </a:prstGeom>
                    <a:noFill/>
                  </pic:spPr>
                </pic:pic>
              </a:graphicData>
            </a:graphic>
          </wp:anchor>
        </w:drawing>
      </w:r>
    </w:p>
    <w:p>
      <w:pPr>
        <w:spacing w:after="0" w:line="220"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termination rights, it will result in a delay in or could prevent us from developing or commercializing certain product candidates. Further, disputes may arise between us and Novartis, which may delay or cause the termination of these agreements, result in significant litigation, cause Novartis to act in a manner that is not in our best interest or cause us to seek another collaborator or proceed with development, commercialization and funding on our own. If we seek a new collaborator but are unable to do so on acceptable terms, or at all, or do not have sufficient funds to conduct the development or commercialization of such development candidates we may have to curtail or abandon that development or commercialization, which could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74930</wp:posOffset>
            </wp:positionV>
            <wp:extent cx="6290310" cy="144145"/>
            <wp:wrapNone/>
            <wp:docPr id="2819" name="Picture 2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9"/>
                    <pic:cNvPicPr>
                      <a:picLocks noChangeAspect="1" noChangeArrowheads="1"/>
                    </pic:cNvPicPr>
                  </pic:nvPicPr>
                  <pic:blipFill>
                    <a:blip r:embed="rId2821">
                      <a:extLst>
                        <a:ext uri="{28A0092B-C50C-407E-A947-70E740481C1C}"/>
                      </a:extLst>
                    </a:blip>
                    <a:srcRect/>
                    <a:stretch>
                      <a:fillRect/>
                    </a:stretch>
                  </pic:blipFill>
                  <pic:spPr bwMode="auto">
                    <a:xfrm>
                      <a:off x="0" y="0"/>
                      <a:ext cx="6290310" cy="144145"/>
                    </a:xfrm>
                    <a:prstGeom prst="rect">
                      <a:avLst/>
                    </a:prstGeom>
                    <a:noFill/>
                  </pic:spPr>
                </pic:pic>
              </a:graphicData>
            </a:graphic>
          </wp:anchor>
        </w:drawing>
      </w:r>
    </w:p>
    <w:p>
      <w:pPr>
        <w:spacing w:after="0" w:line="317"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development, strategic partnerships and investment opportunities as our company matures. We are engaged in a strategic collaboration and may also form or seek strategic alliances or acquisitions or enter into additional collaboration and licensing arrangements in the future, and we may not realize the benefits of such collaborations, alliances, acquisitions or licensing arrangements.</w:t>
      </w:r>
    </w:p>
    <w:p>
      <w:pPr>
        <w:spacing w:after="0" w:line="13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color w:val="auto"/>
        </w:rPr>
        <w:t>We are engaged in a strategic collaboration and may in the future form or seek strategic alliances or acquisitions, create joint ventures, or enter into additional collaboration and licensing arrangements with third parties that we believe will complement or augment our development and commercialization efforts with respect to our current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For example, on October 16, 2023, we entered into the Agreement with Roche for the discovery and development of MGDs against targets in cancer and neurological diseases. Pursuant to the terms of the Agreement, we granted to Roche an exclusive license to use certain of our platform technology for the exploitation of compounds and products discovered and developed under the arrangement. In October 2024, we announced a global exclusive development and commercialization license agreement with Novartis to advance VAV1 MGDs, including MRT-6160, currently in Phase 1 clinical development for various immune-related conditions. Further, in September 2025, we announced an agreement to collaborate with Novartis to develop novel degraders for immune- mediated diseases.</w:t>
      </w:r>
    </w:p>
    <w:p>
      <w:pPr>
        <w:spacing w:after="0" w:line="103"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b w:val="1"/>
          <w:bCs w:val="1"/>
          <w:color w:val="auto"/>
        </w:rPr>
        <w:t>In addition, we face significant competition in seeking appropriate strategic partners and the negotiation process is time-consuming and complex. Moreover, we may not be successful in our efforts to establish a strategic partnership or acquisition or other alternative arrangements for our current or future product candidates because they may be deemed to be at too early of a stage of development for collaborative effort and third parties may not view our current or future product candidates as having the requisite potential to demonstrate safety, potency, purity and efficacy and obtain marketing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111</w:t>
      </w:r>
    </w:p>
    <w:p>
      <w:pPr>
        <w:sectPr>
          <w:pgSz w:w="12240" w:h="15840" w:orient="portrait"/>
          <w:cols w:equalWidth="0" w:num="1">
            <w:col w:w="10060"/>
          </w:cols>
          <w:pgMar w:left="1080" w:top="1086" w:right="1100" w:bottom="154" w:gutter="0" w:footer="0" w:header="0"/>
        </w:sectPr>
      </w:pPr>
    </w:p>
    <w:bookmarkStart w:id="116" w:name="page117"/>
    <w:bookmarkEnd w:id="116"/>
    <w:p>
      <w:pPr>
        <w:ind w:right="460"/>
        <w:spacing w:after="0" w:line="237" w:lineRule="auto"/>
        <w:rPr>
          <w:sz w:val="20"/>
          <w:szCs w:val="20"/>
          <w:color w:val="auto"/>
        </w:rPr>
      </w:pPr>
      <w:r>
        <w:rPr>
          <w:rFonts w:ascii="Arial" w:cs="Arial" w:eastAsia="Arial" w:hAnsi="Arial"/>
          <w:sz w:val="20"/>
          <w:szCs w:val="20"/>
          <w:b w:val="1"/>
          <w:bCs w:val="1"/>
          <w:color w:val="auto"/>
        </w:rPr>
        <w:t>Further, collaborations and licensing deals involving our technologies or current or future product candidates, such as our arrangements with Roche and Novartis, are subject to numerous risks, which may include the following:</w:t>
      </w:r>
    </w:p>
    <w:p>
      <w:pPr>
        <w:spacing w:after="0" w:line="140" w:lineRule="exact"/>
        <w:rPr>
          <w:sz w:val="20"/>
          <w:szCs w:val="20"/>
          <w:color w:val="auto"/>
        </w:rPr>
      </w:pPr>
    </w:p>
    <w:p>
      <w:pPr>
        <w:ind w:left="500" w:right="420"/>
        <w:spacing w:after="0" w:line="237" w:lineRule="auto"/>
        <w:rPr>
          <w:sz w:val="20"/>
          <w:szCs w:val="20"/>
          <w:color w:val="auto"/>
        </w:rPr>
      </w:pPr>
      <w:r>
        <w:rPr>
          <w:rFonts w:ascii="Arial" w:cs="Arial" w:eastAsia="Arial" w:hAnsi="Arial"/>
          <w:sz w:val="20"/>
          <w:szCs w:val="20"/>
          <w:b w:val="1"/>
          <w:bCs w:val="1"/>
          <w:color w:val="auto"/>
        </w:rPr>
        <w:t>collaborators have significant discretion in determining the efforts and resources that they will apply to a 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-245745</wp:posOffset>
            </wp:positionV>
            <wp:extent cx="71120" cy="71120"/>
            <wp:wrapNone/>
            <wp:docPr id="2820" name="Picture 2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0"/>
                    <pic:cNvPicPr>
                      <a:picLocks noChangeAspect="1" noChangeArrowheads="1"/>
                    </pic:cNvPicPr>
                  </pic:nvPicPr>
                  <pic:blipFill>
                    <a:blip r:embed="rId28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1" w:lineRule="exact"/>
        <w:rPr>
          <w:sz w:val="20"/>
          <w:szCs w:val="20"/>
          <w:color w:val="auto"/>
        </w:rPr>
      </w:pPr>
    </w:p>
    <w:p>
      <w:pPr>
        <w:ind w:left="500" w:right="120"/>
        <w:spacing w:after="0" w:line="238" w:lineRule="auto"/>
        <w:rPr>
          <w:sz w:val="20"/>
          <w:szCs w:val="20"/>
          <w:color w:val="auto"/>
        </w:rPr>
      </w:pPr>
      <w:r>
        <w:rPr>
          <w:rFonts w:ascii="Arial" w:cs="Arial" w:eastAsia="Arial" w:hAnsi="Arial"/>
          <w:sz w:val="20"/>
          <w:szCs w:val="20"/>
          <w:b w:val="1"/>
          <w:bCs w:val="1"/>
          <w:color w:val="auto"/>
        </w:rPr>
        <w:t>collaborators may not pursue development and commercialization of our current or future product candidates or may elect not to continue or renew development or commercialization of our current or future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-681355</wp:posOffset>
            </wp:positionV>
            <wp:extent cx="71120" cy="71120"/>
            <wp:wrapNone/>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1"/>
                    <pic:cNvPicPr>
                      <a:picLocks noChangeAspect="1" noChangeArrowheads="1"/>
                    </pic:cNvPicPr>
                  </pic:nvPicPr>
                  <pic:blipFill>
                    <a:blip r:embed="rId28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500" w:right="100"/>
        <w:spacing w:after="0" w:line="236" w:lineRule="auto"/>
        <w:rPr>
          <w:sz w:val="20"/>
          <w:szCs w:val="20"/>
          <w:color w:val="auto"/>
        </w:rPr>
      </w:pPr>
      <w:r>
        <w:rPr>
          <w:rFonts w:ascii="Arial" w:cs="Arial" w:eastAsia="Arial" w:hAnsi="Arial"/>
          <w:sz w:val="20"/>
          <w:szCs w:val="20"/>
          <w:b w:val="1"/>
          <w:bCs w:val="1"/>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-387985</wp:posOffset>
            </wp:positionV>
            <wp:extent cx="71120" cy="71120"/>
            <wp:wrapNone/>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2"/>
                    <pic:cNvPicPr>
                      <a:picLocks noChangeAspect="1" noChangeArrowheads="1"/>
                    </pic:cNvPicPr>
                  </pic:nvPicPr>
                  <pic:blipFill>
                    <a:blip r:embed="rId28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right="280"/>
        <w:spacing w:after="0" w:line="237" w:lineRule="auto"/>
        <w:rPr>
          <w:sz w:val="20"/>
          <w:szCs w:val="20"/>
          <w:color w:val="auto"/>
        </w:rPr>
      </w:pPr>
      <w:r>
        <w:rPr>
          <w:rFonts w:ascii="Arial" w:cs="Arial" w:eastAsia="Arial" w:hAnsi="Arial"/>
          <w:sz w:val="20"/>
          <w:szCs w:val="20"/>
          <w:b w:val="1"/>
          <w:bCs w:val="1"/>
          <w:color w:val="auto"/>
        </w:rPr>
        <w:t>collaborators could independently develop, or develop with third parties, products that compete directly or indirectly with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3"/>
                    <pic:cNvPicPr>
                      <a:picLocks noChangeAspect="1" noChangeArrowheads="1"/>
                    </pic:cNvPicPr>
                  </pic:nvPicPr>
                  <pic:blipFill>
                    <a:blip r:embed="rId28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580"/>
        <w:spacing w:after="0" w:line="237" w:lineRule="auto"/>
        <w:rPr>
          <w:sz w:val="20"/>
          <w:szCs w:val="20"/>
          <w:color w:val="auto"/>
        </w:rPr>
      </w:pPr>
      <w:r>
        <w:rPr>
          <w:rFonts w:ascii="Arial" w:cs="Arial" w:eastAsia="Arial" w:hAnsi="Arial"/>
          <w:sz w:val="20"/>
          <w:szCs w:val="20"/>
          <w:b w:val="1"/>
          <w:bCs w:val="1"/>
          <w:color w:val="auto"/>
        </w:rPr>
        <w:t>a collaborator with marketing and distribution rights to one or more products may not commit sufficient resources to their marketing and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4"/>
                    <pic:cNvPicPr>
                      <a:picLocks noChangeAspect="1" noChangeArrowheads="1"/>
                    </pic:cNvPicPr>
                  </pic:nvPicPr>
                  <pic:blipFill>
                    <a:blip r:embed="rId28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00"/>
        <w:spacing w:after="0" w:line="277" w:lineRule="auto"/>
        <w:rPr>
          <w:sz w:val="20"/>
          <w:szCs w:val="20"/>
          <w:color w:val="auto"/>
        </w:rPr>
      </w:pPr>
      <w:r>
        <w:rPr>
          <w:rFonts w:ascii="Arial" w:cs="Arial" w:eastAsia="Arial" w:hAnsi="Arial"/>
          <w:sz w:val="18"/>
          <w:szCs w:val="18"/>
          <w:b w:val="1"/>
          <w:bCs w:val="1"/>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-412115</wp:posOffset>
            </wp:positionV>
            <wp:extent cx="71120" cy="71120"/>
            <wp:wrapNone/>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5"/>
                    <pic:cNvPicPr>
                      <a:picLocks noChangeAspect="1" noChangeArrowheads="1"/>
                    </pic:cNvPicPr>
                  </pic:nvPicPr>
                  <pic:blipFill>
                    <a:blip r:embed="rId28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6" w:lineRule="exact"/>
        <w:rPr>
          <w:sz w:val="20"/>
          <w:szCs w:val="20"/>
          <w:color w:val="auto"/>
        </w:rPr>
      </w:pPr>
    </w:p>
    <w:p>
      <w:pPr>
        <w:ind w:left="500" w:right="600"/>
        <w:spacing w:after="0" w:line="237" w:lineRule="auto"/>
        <w:rPr>
          <w:sz w:val="20"/>
          <w:szCs w:val="20"/>
          <w:color w:val="auto"/>
        </w:rPr>
      </w:pPr>
      <w:r>
        <w:rPr>
          <w:rFonts w:ascii="Arial" w:cs="Arial" w:eastAsia="Arial" w:hAnsi="Arial"/>
          <w:sz w:val="20"/>
          <w:szCs w:val="20"/>
          <w:b w:val="1"/>
          <w:bCs w:val="1"/>
          <w:color w:val="auto"/>
        </w:rPr>
        <w:t>disputes may arise between us and a collaborator that cause the delay or termination of the research, development or commercialization of our current or future product candidates, or that result in costly litigation or arbitration that diverts management attention and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-389890</wp:posOffset>
            </wp:positionV>
            <wp:extent cx="71120" cy="71120"/>
            <wp:wrapNone/>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6"/>
                    <pic:cNvPicPr>
                      <a:picLocks noChangeAspect="1" noChangeArrowheads="1"/>
                    </pic:cNvPicPr>
                  </pic:nvPicPr>
                  <pic:blipFill>
                    <a:blip r:embed="rId28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400"/>
        <w:spacing w:after="0" w:line="287" w:lineRule="auto"/>
        <w:rPr>
          <w:sz w:val="20"/>
          <w:szCs w:val="20"/>
          <w:color w:val="auto"/>
        </w:rPr>
      </w:pPr>
      <w:r>
        <w:rPr>
          <w:rFonts w:ascii="Arial" w:cs="Arial" w:eastAsia="Arial" w:hAnsi="Arial"/>
          <w:sz w:val="18"/>
          <w:szCs w:val="18"/>
          <w:b w:val="1"/>
          <w:bCs w:val="1"/>
          <w:color w:val="auto"/>
        </w:rPr>
        <w:t>collaborations may be terminated and, if terminated, may result in a need for additional capital to pursue further development or commercialization of the applicable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-271145</wp:posOffset>
            </wp:positionV>
            <wp:extent cx="71120" cy="71120"/>
            <wp:wrapNone/>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7"/>
                    <pic:cNvPicPr>
                      <a:picLocks noChangeAspect="1" noChangeArrowheads="1"/>
                    </pic:cNvPicPr>
                  </pic:nvPicPr>
                  <pic:blipFill>
                    <a:blip r:embed="rId282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8" w:lineRule="exact"/>
        <w:rPr>
          <w:sz w:val="20"/>
          <w:szCs w:val="20"/>
          <w:color w:val="auto"/>
        </w:rPr>
      </w:pPr>
    </w:p>
    <w:p>
      <w:pPr>
        <w:ind w:left="500" w:right="360"/>
        <w:spacing w:after="0" w:line="238" w:lineRule="auto"/>
        <w:rPr>
          <w:sz w:val="20"/>
          <w:szCs w:val="20"/>
          <w:color w:val="auto"/>
        </w:rPr>
      </w:pPr>
      <w:r>
        <w:rPr>
          <w:rFonts w:ascii="Arial" w:cs="Arial" w:eastAsia="Arial" w:hAnsi="Arial"/>
          <w:sz w:val="20"/>
          <w:szCs w:val="20"/>
          <w:b w:val="1"/>
          <w:bCs w:val="1"/>
          <w:color w:val="auto"/>
        </w:rPr>
        <w:t>collaborators may own or co-own intellectual property covering our products that results from our collaborating with them, and in such cases, we would not have the exclusive right to commercialize such intellectual property;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71120" cy="71120"/>
            <wp:wrapNone/>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8"/>
                    <pic:cNvPicPr>
                      <a:picLocks noChangeAspect="1" noChangeArrowheads="1"/>
                    </pic:cNvPicPr>
                  </pic:nvPicPr>
                  <pic:blipFill>
                    <a:blip r:embed="rId28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collaborators may not pay milestones and royalties due to the company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9"/>
                    <pic:cNvPicPr>
                      <a:picLocks noChangeAspect="1" noChangeArrowheads="1"/>
                    </pic:cNvPicPr>
                  </pic:nvPicPr>
                  <pic:blipFill>
                    <a:blip r:embed="rId28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As a result, we may not be able to realize the benefits of our existing collaboration and licensing arrangements or any future strategic partnerships or acquisitions, collaborations or license arrangements we may enter into if we are unable to successfully integrate them with our existing operations and company culture, which could delay our timelines or otherwise adversely affect our business. We also cannot be certain that, following a strategic transaction, license, collaboration or other business development partnership, we will achieve the revenue or specific net income that justifies such transaction. Any delays in entering into new collaborations or strategic partnership agreements related to our current or future product candidates could delay the development and commercialization of our current or future product candidates in certain geographies or for certain indications, which would harm our business prospects, financial condition and results of operations.</w:t>
      </w:r>
    </w:p>
    <w:p>
      <w:pPr>
        <w:spacing w:after="0" w:line="123"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Manufacturing our current or future product candidates is complex and we may encounter difficulties in production. If we encounter such difficulties, our ability to provide supply of our current or future product candidates for our preclinical studies and clinical trials or for commercial purposes could be delayed or stopped.</w:t>
      </w:r>
    </w:p>
    <w:p>
      <w:pPr>
        <w:spacing w:after="0" w:line="128"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color w:val="auto"/>
        </w:rPr>
        <w:t>The process of manufacturing of our current or future product candidates is complex and highly regulated. We do not have our own manufacturing facilities or personnel and currently rely, and expect to continue to rely, on third parties for the manufacture of our current or future product candidates. These third-party manufacturing providers may not be able to provide adequate or timely resources or capacity to meet our needs and may incorporate their own proprietary processes into our product candidate manufacturing processes. We have limited control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6010275" cy="146050"/>
            <wp:wrapNone/>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0"/>
                    <pic:cNvPicPr>
                      <a:picLocks noChangeAspect="1" noChangeArrowheads="1"/>
                    </pic:cNvPicPr>
                  </pic:nvPicPr>
                  <pic:blipFill>
                    <a:blip r:embed="rId2832">
                      <a:extLst>
                        <a:ext uri="{28A0092B-C50C-407E-A947-70E740481C1C}"/>
                      </a:extLst>
                    </a:blip>
                    <a:srcRect/>
                    <a:stretch>
                      <a:fillRect/>
                    </a:stretch>
                  </pic:blipFill>
                  <pic:spPr bwMode="auto">
                    <a:xfrm>
                      <a:off x="0" y="0"/>
                      <a:ext cx="6010275" cy="146050"/>
                    </a:xfrm>
                    <a:prstGeom prst="rect">
                      <a:avLst/>
                    </a:prstGeom>
                    <a:noFill/>
                  </pic:spPr>
                </pic:pic>
              </a:graphicData>
            </a:graphic>
          </wp:anchor>
        </w:drawing>
      </w:r>
    </w:p>
    <w:p>
      <w:pPr>
        <w:spacing w:after="0" w:line="196" w:lineRule="exact"/>
        <w:rPr>
          <w:sz w:val="20"/>
          <w:szCs w:val="20"/>
          <w:color w:val="auto"/>
        </w:rPr>
      </w:pPr>
    </w:p>
    <w:p>
      <w:pPr>
        <w:jc w:val="both"/>
        <w:ind w:right="100"/>
        <w:spacing w:after="0" w:line="274" w:lineRule="auto"/>
        <w:rPr>
          <w:sz w:val="20"/>
          <w:szCs w:val="20"/>
          <w:color w:val="auto"/>
        </w:rPr>
      </w:pPr>
      <w:r>
        <w:rPr>
          <w:rFonts w:ascii="Arial" w:cs="Arial" w:eastAsia="Arial" w:hAnsi="Arial"/>
          <w:sz w:val="18"/>
          <w:szCs w:val="18"/>
          <w:b w:val="1"/>
          <w:bCs w:val="1"/>
          <w:color w:val="auto"/>
        </w:rPr>
        <w:t>consent or knowledge. These modifications could negatively impact our manufacturing, including product loss or failure that requires additional manufacturing runs or a change in manufacturer, either of which could significantly increase the cost of and significantly delay the manufacture of our current or future product candidates.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112</w:t>
      </w:r>
    </w:p>
    <w:p>
      <w:pPr>
        <w:sectPr>
          <w:pgSz w:w="12240" w:h="15840" w:orient="portrait"/>
          <w:cols w:equalWidth="0" w:num="1">
            <w:col w:w="10060"/>
          </w:cols>
          <w:pgMar w:left="1080" w:top="1086" w:right="1100" w:bottom="154" w:gutter="0" w:footer="0" w:header="0"/>
        </w:sectPr>
      </w:pPr>
    </w:p>
    <w:bookmarkStart w:id="117" w:name="page118"/>
    <w:bookmarkEnd w:id="117"/>
    <w:p>
      <w:pPr>
        <w:spacing w:after="0" w:line="253" w:lineRule="auto"/>
        <w:rPr>
          <w:sz w:val="20"/>
          <w:szCs w:val="20"/>
          <w:color w:val="auto"/>
        </w:rPr>
      </w:pPr>
      <w:r>
        <w:rPr>
          <w:rFonts w:ascii="Arial" w:cs="Arial" w:eastAsia="Arial" w:hAnsi="Arial"/>
          <w:sz w:val="19"/>
          <w:szCs w:val="19"/>
          <w:b w:val="1"/>
          <w:bCs w:val="1"/>
          <w:color w:val="auto"/>
        </w:rPr>
        <w:t>As our current or future product candidates progress through preclinical studies and clinical trials towards potential approval and commercialization, it is expected that various aspects of the manufacturing process will be altered in an effort to optimize processes and results. Such changes may require amendments to be made to regulatory applications which may further delay the timeframes under which modified manufacturing processes can be used for any of our current or future product candidates and additional bridging studies or trials may be required and may not be successful. We may be unsuccessful in demonstrating the comparability of clinical supplies which could require the conduct of additional clinical trials. Any such delay could have a material adverse impact on our business, results of operations and prospects.</w:t>
      </w:r>
    </w:p>
    <w:p>
      <w:pPr>
        <w:spacing w:after="0" w:line="118" w:lineRule="exact"/>
        <w:rPr>
          <w:sz w:val="20"/>
          <w:szCs w:val="20"/>
          <w:color w:val="auto"/>
        </w:rPr>
      </w:pPr>
    </w:p>
    <w:p>
      <w:pPr>
        <w:jc w:val="both"/>
        <w:ind w:right="20"/>
        <w:spacing w:after="0" w:line="237" w:lineRule="auto"/>
        <w:rPr>
          <w:sz w:val="20"/>
          <w:szCs w:val="20"/>
          <w:color w:val="auto"/>
        </w:rPr>
      </w:pPr>
      <w:r>
        <w:rPr>
          <w:rFonts w:ascii="Arial" w:cs="Arial" w:eastAsia="Arial" w:hAnsi="Arial"/>
          <w:sz w:val="20"/>
          <w:szCs w:val="20"/>
          <w:b w:val="1"/>
          <w:bCs w:val="1"/>
          <w:color w:val="auto"/>
        </w:rPr>
        <w:t>Our manufacturing process needs to comply with FDA regulations relating to the quality and reliability of such processes. Any failure to comply with relevant regulations could result in delays in or termination of our preclinical and future clinical programs and suspension or withdrawal of any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89535</wp:posOffset>
            </wp:positionV>
            <wp:extent cx="6351270" cy="293370"/>
            <wp:wrapNone/>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1"/>
                    <pic:cNvPicPr>
                      <a:picLocks noChangeAspect="1" noChangeArrowheads="1"/>
                    </pic:cNvPicPr>
                  </pic:nvPicPr>
                  <pic:blipFill>
                    <a:blip r:embed="rId2833">
                      <a:extLst>
                        <a:ext uri="{28A0092B-C50C-407E-A947-70E740481C1C}"/>
                      </a:extLst>
                    </a:blip>
                    <a:srcRect/>
                    <a:stretch>
                      <a:fillRect/>
                    </a:stretch>
                  </pic:blipFill>
                  <pic:spPr bwMode="auto">
                    <a:xfrm>
                      <a:off x="0" y="0"/>
                      <a:ext cx="6351270" cy="29337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control and quality assurance and may experience shortages in qualified personnel. We and our third-party manufacturers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product candidates as a result of a failure of our facilities or the facilities or operations of third parties to comply with regulatory requirements or pass any regulatory authority inspection could significantly impair our ability to develop and commercialize our current or future product candidates, including leading to significant delays in the availability of our product candidates for our future clinical trials or the termination of or suspension of a future clinical trial, or the delay or prevention of a filing or approval of marketing applications for our current or future product candidates. Significant non-compliance could also result in the imposition of sanctions, including warning or untitled letters, fines, injunctions, civil penalties, failure of regulatory authorities to grant marketing approvals for our current or future product candidates, delays, suspension or withdrawal of approvals, license revocation, seizures or recalls of products, operating restrictions and criminal prosecutions, any of which could damage our reputation and our business.</w:t>
      </w:r>
    </w:p>
    <w:p>
      <w:pPr>
        <w:spacing w:after="0" w:line="116"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If our third-party manufacturers use hazardous and biological materials in a manner that causes injury or violates applicable law, we may be liable for damages.</w:t>
      </w:r>
    </w:p>
    <w:p>
      <w:pPr>
        <w:spacing w:after="0" w:line="126"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b w:val="1"/>
          <w:bCs w:val="1"/>
          <w:color w:val="auto"/>
        </w:rPr>
        <w:t>Our research and development activities involve the controlled use of potentially hazardous substances, including chemical materials, by our third-party manufacturers. Our manufacturers are subject to federal, state and local laws and regulations in the U.S. governing the use, manufacture, storage, handling and disposal of medical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137910" cy="14605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2"/>
                    <pic:cNvPicPr>
                      <a:picLocks noChangeAspect="1" noChangeArrowheads="1"/>
                    </pic:cNvPicPr>
                  </pic:nvPicPr>
                  <pic:blipFill>
                    <a:blip r:embed="rId2834">
                      <a:extLst>
                        <a:ext uri="{28A0092B-C50C-407E-A947-70E740481C1C}"/>
                      </a:extLst>
                    </a:blip>
                    <a:srcRect/>
                    <a:stretch>
                      <a:fillRect/>
                    </a:stretch>
                  </pic:blipFill>
                  <pic:spPr bwMode="auto">
                    <a:xfrm>
                      <a:off x="0" y="0"/>
                      <a:ext cx="6137910" cy="146050"/>
                    </a:xfrm>
                    <a:prstGeom prst="rect">
                      <a:avLst/>
                    </a:prstGeom>
                    <a:noFill/>
                  </pic:spPr>
                </pic:pic>
              </a:graphicData>
            </a:graphic>
          </wp:anchor>
        </w:drawing>
      </w:r>
    </w:p>
    <w:p>
      <w:pPr>
        <w:spacing w:after="0" w:line="187" w:lineRule="exact"/>
        <w:rPr>
          <w:sz w:val="20"/>
          <w:szCs w:val="20"/>
          <w:color w:val="auto"/>
        </w:rPr>
      </w:pPr>
    </w:p>
    <w:p>
      <w:pPr>
        <w:ind w:right="120"/>
        <w:spacing w:after="0" w:line="269" w:lineRule="auto"/>
        <w:rPr>
          <w:sz w:val="20"/>
          <w:szCs w:val="20"/>
          <w:color w:val="auto"/>
        </w:rPr>
      </w:pPr>
      <w:r>
        <w:rPr>
          <w:rFonts w:ascii="Arial" w:cs="Arial" w:eastAsia="Arial" w:hAnsi="Arial"/>
          <w:sz w:val="18"/>
          <w:szCs w:val="18"/>
          <w:b w:val="1"/>
          <w:bCs w:val="1"/>
          <w:color w:val="auto"/>
        </w:rPr>
        <w:t>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Risks related to intellectual property</w:t>
      </w:r>
    </w:p>
    <w:p>
      <w:pPr>
        <w:spacing w:after="0" w:line="130"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b w:val="1"/>
          <w:b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We rely upon a combination of patents, trademarks, trade secret protection and confidentiality agreements to protect the intellectual property related to our products and technologies and to prevent third parties from copying and surpassing our achievements, thus eroding our competitive position in our market. Our commercial success depends in part on our ability to obtain and maintain patent or other intellectual property protection in the U.S. and other countries for our current or future product candidates and our core technologies, including our proprietary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our GSPT1 program, including our clinical stage product candidate named MRT-2359, our VAV1 program, including our clinical stage product candidate named MRT-6160, our NEK7 program, including our clinical stage product candidate named MRT-8102, and our CDK2 and CCNE1 programs, which are</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113</w:t>
      </w:r>
    </w:p>
    <w:p>
      <w:pPr>
        <w:sectPr>
          <w:pgSz w:w="12240" w:h="15840" w:orient="portrait"/>
          <w:cols w:equalWidth="0" w:num="1">
            <w:col w:w="10060"/>
          </w:cols>
          <w:pgMar w:left="1080" w:top="1086" w:right="1100" w:bottom="154" w:gutter="0" w:footer="0" w:header="0"/>
        </w:sectPr>
      </w:pPr>
    </w:p>
    <w:bookmarkStart w:id="118" w:name="page119"/>
    <w:bookmarkEnd w:id="118"/>
    <w:p>
      <w:pPr>
        <w:ind w:right="240"/>
        <w:spacing w:after="0" w:line="253" w:lineRule="auto"/>
        <w:rPr>
          <w:sz w:val="20"/>
          <w:szCs w:val="20"/>
          <w:color w:val="auto"/>
        </w:rPr>
      </w:pPr>
      <w:r>
        <w:rPr>
          <w:rFonts w:ascii="Arial" w:cs="Arial" w:eastAsia="Arial" w:hAnsi="Arial"/>
          <w:sz w:val="19"/>
          <w:szCs w:val="19"/>
          <w:b w:val="1"/>
          <w:bCs w:val="1"/>
          <w:color w:val="auto"/>
        </w:rPr>
        <w:t>our three most advanced preclinical stage pipeline programs, as well as our proprietary compound library and other know-how.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w:t>
      </w:r>
    </w:p>
    <w:p>
      <w:pPr>
        <w:spacing w:after="0" w:line="109" w:lineRule="exact"/>
        <w:rPr>
          <w:sz w:val="20"/>
          <w:szCs w:val="20"/>
          <w:color w:val="auto"/>
        </w:rPr>
      </w:pPr>
    </w:p>
    <w:p>
      <w:pPr>
        <w:ind w:right="60"/>
        <w:spacing w:after="0" w:line="226" w:lineRule="auto"/>
        <w:rPr>
          <w:sz w:val="20"/>
          <w:szCs w:val="20"/>
          <w:color w:val="auto"/>
        </w:rPr>
      </w:pPr>
      <w:r>
        <w:rPr>
          <w:rFonts w:ascii="Arial" w:cs="Arial" w:eastAsia="Arial" w:hAnsi="Arial"/>
          <w:sz w:val="20"/>
          <w:szCs w:val="20"/>
          <w:b w:val="1"/>
          <w:bCs w:val="1"/>
          <w:color w:val="auto"/>
        </w:rPr>
        <w:t>As of December 31, 2025, we owned fifty-three patent families related to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our CCNE1 program, our CDK2 program, our NEK7 program, our VAV1 program, our GSPT1 program, including GSPT1-directed MGDs and biomarkers related to these compounds, and another early stage preclinical program. We currently own four issued U.S. patents. Further, patent prosecution related to our pending patent applications is on-going.</w:t>
      </w:r>
    </w:p>
    <w:p>
      <w:pPr>
        <w:spacing w:after="0" w:line="11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color w:val="auto"/>
        </w:rPr>
        <w:t>As of December 31, 2025, our patent portfolio related to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included twelve patent families, our patent portfolio related to our GSPT1 program included fourteen patent families, our patent portfolio related to our NEK7 program included seven patent families, our patent portfolio related to our CDK2 program included seven patent families and our patent portfolio related to our CCNE1 program included one patent family. Our patent portfolio related to our VAV1 program has been exclusively licensed to Novartis. Patent term adjustments, supplementary protection certificate filings, or patent term extensions could result in later expiration dates in various countries, while terminal disclaimers could result in earlier expiration dates in the U.S.</w:t>
      </w:r>
    </w:p>
    <w:p>
      <w:pPr>
        <w:spacing w:after="0" w:line="118"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b w:val="1"/>
          <w:bCs w:val="1"/>
          <w:color w:val="auto"/>
        </w:rPr>
        <w:t>The patent position of biotechnology and pharmaceutical companies generally is highly uncertain, involves complex legal and factual questions and has in recent years been the subject of much litigation. As such, we cannot guarantee that our pending and future patent applications will result in patents being issued or that issued patents will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color w:val="auto"/>
        </w:rPr>
        <w:t>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and our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20"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Other parties have developed technologies that may be related or competitive to our own, and such parties may have filed or may file patent applications, or may have acquired or may acquire patents, claiming inventions that may overlap or conflict with those claimed in our own patent applications or issued patents, with respect to either the same compounds, methods, formulations or other subject matter, in either case that we may rely upon to support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In addition, the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cannot be predicted with any certainty. In addition, the laws of foreign countries may not protect our rights to the same extent as the laws of the United States.</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or technologies, prosecution has yet to commence and as such, no patent examiner has scrutinized the merits of such pending patent applications.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114</w:t>
      </w:r>
    </w:p>
    <w:p>
      <w:pPr>
        <w:sectPr>
          <w:pgSz w:w="12240" w:h="15840" w:orient="portrait"/>
          <w:cols w:equalWidth="0" w:num="1">
            <w:col w:w="10080"/>
          </w:cols>
          <w:pgMar w:left="1080" w:top="1086" w:right="1080" w:bottom="154" w:gutter="0" w:footer="0" w:header="0"/>
        </w:sectPr>
      </w:pPr>
    </w:p>
    <w:bookmarkStart w:id="119" w:name="page120"/>
    <w:bookmarkEnd w:id="119"/>
    <w:p>
      <w:pPr>
        <w:ind w:right="20"/>
        <w:spacing w:after="0" w:line="239" w:lineRule="auto"/>
        <w:rPr>
          <w:sz w:val="20"/>
          <w:szCs w:val="20"/>
          <w:color w:val="auto"/>
        </w:rPr>
      </w:pPr>
      <w:r>
        <w:rPr>
          <w:rFonts w:ascii="Arial" w:cs="Arial" w:eastAsia="Arial" w:hAnsi="Arial"/>
          <w:sz w:val="20"/>
          <w:szCs w:val="20"/>
          <w:b w:val="1"/>
          <w:bCs w:val="1"/>
          <w:color w:val="auto"/>
        </w:rPr>
        <w:t>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opposition, derivation, reexamination, inter partes review, or post-grant review proceedings challenging our patent rights or the patent rights of others from whom we may in the future obtain licenses to such rights, in the U.S. Patent and Trademark Office, or USPTO, the European Patent Office, or EPO, or the relevant patent authorities in other countries. In addition, we may be subject to third-party submissions to the USPTO, the EPO, or elsewhere, that may reduce the scope or preclude the granting of claims from our pending patent applications. Competitors may challenge our issued patents or may file patent applications before we do.</w:t>
      </w:r>
    </w:p>
    <w:p>
      <w:pPr>
        <w:spacing w:after="0" w:line="130"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Competitors may also claim that we are infringing their patents and that we therefore cannot practice our technology as claimed under our patents or patent applications. Competitors may also contest our patents by arguing before an administrative patent authority or judge that the invention was not patent-eligible, was not novel, was obvious, and/or lacked inventive steps, and/or that the patent application failed to meet relevant requirements relating to description, basis, enablement, and/or support; in litigation, a competitor could assert that our patents are not valid or are unenforceable for a number of reasons. If a court or administrative patent authority agrees, we would lose our protection of those challenged patents.</w:t>
      </w:r>
    </w:p>
    <w:p>
      <w:pPr>
        <w:spacing w:after="0" w:line="12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or product that provides benefits similar to one or more of our current or future product candidates but that has a different composition or otherwise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16" w:lineRule="exact"/>
        <w:rPr>
          <w:sz w:val="20"/>
          <w:szCs w:val="20"/>
          <w:color w:val="auto"/>
        </w:rPr>
      </w:pPr>
    </w:p>
    <w:p>
      <w:pPr>
        <w:ind w:right="260"/>
        <w:spacing w:after="0" w:line="238" w:lineRule="auto"/>
        <w:rPr>
          <w:sz w:val="20"/>
          <w:szCs w:val="20"/>
          <w:color w:val="auto"/>
        </w:rPr>
      </w:pPr>
      <w:r>
        <w:rPr>
          <w:rFonts w:ascii="Arial" w:cs="Arial" w:eastAsia="Arial" w:hAnsi="Arial"/>
          <w:sz w:val="20"/>
          <w:szCs w:val="20"/>
          <w:b w:val="1"/>
          <w:bCs w:val="1"/>
          <w:color w:val="auto"/>
        </w:rPr>
        <w:t>Obtaining and maintaining our patent protection, including patent term, depends on compliance with various procedural, document submission, deadlines, fee payment and other requirements imposed by governmental patent agencies, and our patent protection could be reduced or eliminated if we miss a filing deadline for patent protection on these inventions or otherwise fail to comply with these requirements.</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discovery engines, which could have a material adverse effect on our business prospects and financial condition.</w:t>
      </w:r>
    </w:p>
    <w:p>
      <w:pPr>
        <w:spacing w:after="0" w:line="105" w:lineRule="exact"/>
        <w:rPr>
          <w:sz w:val="20"/>
          <w:szCs w:val="20"/>
          <w:color w:val="auto"/>
        </w:rPr>
      </w:pPr>
    </w:p>
    <w:p>
      <w:pPr>
        <w:ind w:right="460"/>
        <w:spacing w:after="0" w:line="237" w:lineRule="auto"/>
        <w:rPr>
          <w:sz w:val="20"/>
          <w:szCs w:val="20"/>
          <w:color w:val="auto"/>
        </w:rPr>
      </w:pPr>
      <w:r>
        <w:rPr>
          <w:rFonts w:ascii="Arial" w:cs="Arial" w:eastAsia="Arial" w:hAnsi="Arial"/>
          <w:sz w:val="20"/>
          <w:szCs w:val="20"/>
          <w:b w:val="1"/>
          <w:bCs w:val="1"/>
          <w:color w:val="auto"/>
        </w:rPr>
        <w:t>Patent terms may be inadequate to protect our competitive position on our product candidates for an adequate amount of time.</w:t>
      </w:r>
    </w:p>
    <w:p>
      <w:pPr>
        <w:spacing w:after="0" w:line="127"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color w:val="auto"/>
        </w:rPr>
        <w:t>Patents have a limited lifespan. In the U.S., and most other jurisdictions in which we have undertaken patent filings, the natural expiration of a patent is generally twenty years after it is filed, assuming all maintenance fees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115</w:t>
      </w:r>
    </w:p>
    <w:p>
      <w:pPr>
        <w:sectPr>
          <w:pgSz w:w="12240" w:h="15840" w:orient="portrait"/>
          <w:cols w:equalWidth="0" w:num="1">
            <w:col w:w="10060"/>
          </w:cols>
          <w:pgMar w:left="1080" w:top="1086" w:right="1100" w:bottom="154" w:gutter="0" w:footer="0" w:header="0"/>
        </w:sectPr>
      </w:pPr>
    </w:p>
    <w:bookmarkStart w:id="120" w:name="page121"/>
    <w:bookmarkEnd w:id="120"/>
    <w:p>
      <w:pPr>
        <w:ind w:right="40"/>
        <w:spacing w:after="0" w:line="270" w:lineRule="auto"/>
        <w:rPr>
          <w:sz w:val="20"/>
          <w:szCs w:val="20"/>
          <w:color w:val="auto"/>
        </w:rPr>
      </w:pPr>
      <w:r>
        <w:rPr>
          <w:rFonts w:ascii="Arial" w:cs="Arial" w:eastAsia="Arial" w:hAnsi="Arial"/>
          <w:sz w:val="18"/>
          <w:szCs w:val="18"/>
          <w:b w:val="1"/>
          <w:bCs w:val="1"/>
          <w:color w:val="auto"/>
        </w:rPr>
        <w:t>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03"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b w:val="1"/>
          <w:bCs w:val="1"/>
          <w:color w:val="auto"/>
        </w:rPr>
        <w:t>Depending upon the timing, duration and specifics of FDA marketing approval of our current or future product candidates, one or more of the U.S. patents we own or license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Different laws govern the extension of patents on approved pharmaceutical products in Europe and other jurisdictions. However, we may not be granted a patent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For example, we may not be granted an extension in the U.S. if all of our patents covering an approved product expire more than fourteen years from the date of NDA approval for a product covered by those patents.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ability to generate revenues could be materially adversely affected.</w:t>
      </w:r>
    </w:p>
    <w:p>
      <w:pPr>
        <w:spacing w:after="0" w:line="116"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We use and will continue to use registered and/or unregistered trademarks or trade names to brand and market ourselves and our products. 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In addition, there could be potential trade name or trademark infringement claims brought by owners of other trademarks or trademarks that incorporate variations of our registered or unregistered trademarks or trade names. Over the long run, if we are unable to obtain a registered trademark or establish name recognition based on our trademarks and trade names, we may not be able to compete effectively and our business may be adversely affected.</w:t>
      </w:r>
    </w:p>
    <w:p>
      <w:pPr>
        <w:spacing w:after="0" w:line="107"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rPr>
        <w:t>Additionally,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w:t>
      </w:r>
    </w:p>
    <w:p>
      <w:pPr>
        <w:spacing w:after="0" w:line="131" w:lineRule="exact"/>
        <w:rPr>
          <w:sz w:val="20"/>
          <w:szCs w:val="20"/>
          <w:color w:val="auto"/>
        </w:rPr>
      </w:pPr>
    </w:p>
    <w:p>
      <w:pPr>
        <w:ind w:right="700"/>
        <w:spacing w:after="0" w:line="234" w:lineRule="auto"/>
        <w:rPr>
          <w:sz w:val="20"/>
          <w:szCs w:val="20"/>
          <w:color w:val="auto"/>
        </w:rPr>
      </w:pPr>
      <w:r>
        <w:rPr>
          <w:rFonts w:ascii="Arial" w:cs="Arial" w:eastAsia="Arial" w:hAnsi="Arial"/>
          <w:sz w:val="20"/>
          <w:szCs w:val="20"/>
          <w:b w:val="1"/>
          <w:bCs w:val="1"/>
          <w:color w:val="auto"/>
        </w:rPr>
        <w:t>If we are unable to adequately protect and enforce our trade secrets, our business and competitive position would be harmed.</w:t>
      </w:r>
    </w:p>
    <w:p>
      <w:pPr>
        <w:spacing w:after="0" w:line="13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non-disclosure and confidentiality agreements, trade secrets can be difficult to protect and we have limited control over the protection of trade secrets used by our collaborators and suppliers. We cannot be certain that we have or will obtain these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116</w:t>
      </w:r>
    </w:p>
    <w:p>
      <w:pPr>
        <w:sectPr>
          <w:pgSz w:w="12240" w:h="15840" w:orient="portrait"/>
          <w:cols w:equalWidth="0" w:num="1">
            <w:col w:w="10060"/>
          </w:cols>
          <w:pgMar w:left="1080" w:top="1086" w:right="1100" w:bottom="154" w:gutter="0" w:footer="0" w:header="0"/>
        </w:sectPr>
      </w:pPr>
    </w:p>
    <w:bookmarkStart w:id="121" w:name="page122"/>
    <w:bookmarkEnd w:id="121"/>
    <w:p>
      <w:pPr>
        <w:ind w:left="20" w:right="120"/>
        <w:spacing w:after="0" w:line="236" w:lineRule="auto"/>
        <w:rPr>
          <w:sz w:val="20"/>
          <w:szCs w:val="20"/>
          <w:color w:val="auto"/>
        </w:rPr>
      </w:pPr>
      <w:r>
        <w:rPr>
          <w:rFonts w:ascii="Arial" w:cs="Arial" w:eastAsia="Arial" w:hAnsi="Arial"/>
          <w:sz w:val="20"/>
          <w:szCs w:val="20"/>
          <w:b w:val="1"/>
          <w:bCs w:val="1"/>
          <w:color w:val="auto"/>
        </w:rPr>
        <w:t>agreements in all circumstances and we cannot guarantee that we have entered into such agreements with each party that may have or have had access to our trade secrets or proprietary information.</w:t>
      </w:r>
    </w:p>
    <w:p>
      <w:pPr>
        <w:spacing w:after="0" w:line="129" w:lineRule="exact"/>
        <w:rPr>
          <w:sz w:val="20"/>
          <w:szCs w:val="20"/>
          <w:color w:val="auto"/>
        </w:rPr>
      </w:pPr>
    </w:p>
    <w:p>
      <w:pPr>
        <w:ind w:left="20" w:right="100"/>
        <w:spacing w:after="0" w:line="267" w:lineRule="auto"/>
        <w:rPr>
          <w:sz w:val="20"/>
          <w:szCs w:val="20"/>
          <w:color w:val="auto"/>
        </w:rPr>
      </w:pPr>
      <w:r>
        <w:rPr>
          <w:rFonts w:ascii="Arial" w:cs="Arial" w:eastAsia="Arial" w:hAnsi="Arial"/>
          <w:sz w:val="18"/>
          <w:szCs w:val="18"/>
          <w:b w:val="1"/>
          <w:bCs w:val="1"/>
          <w:color w:val="auto"/>
        </w:rPr>
        <w:t>Moreover, any of these parties might breach the agreements and intentionally or inadvertently disclose our trade secret information and we may not be able to obtain adequate remedies for such breaches. In addition, competitors may otherwise gain access (such as through unauthorized access to our information technology systems) to our trade secrets or independently develop substantially equivalent information and techniques. 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Furthermore, the laws of some foreign countries do not protect proprietary rights and trade secrets to the same extent or in the same manner as the laws of the U.S.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117" w:lineRule="exact"/>
        <w:rPr>
          <w:sz w:val="20"/>
          <w:szCs w:val="20"/>
          <w:color w:val="auto"/>
        </w:rPr>
      </w:pPr>
    </w:p>
    <w:p>
      <w:pPr>
        <w:ind w:left="20" w:right="220"/>
        <w:spacing w:after="0" w:line="234" w:lineRule="auto"/>
        <w:rPr>
          <w:sz w:val="20"/>
          <w:szCs w:val="20"/>
          <w:color w:val="auto"/>
        </w:rPr>
      </w:pPr>
      <w:r>
        <w:rPr>
          <w:rFonts w:ascii="Arial" w:cs="Arial" w:eastAsia="Arial" w:hAnsi="Arial"/>
          <w:sz w:val="20"/>
          <w:szCs w:val="20"/>
          <w:b w:val="1"/>
          <w:bCs w:val="1"/>
          <w:color w:val="auto"/>
        </w:rPr>
        <w:t>We may initiate, become a defendant in, or otherwise become party to lawsuits to protect or enforce our intellectual property rights, which could be expensive, time-consuming and unsuccessful.</w:t>
      </w:r>
    </w:p>
    <w:p>
      <w:pPr>
        <w:spacing w:after="0" w:line="132" w:lineRule="exact"/>
        <w:rPr>
          <w:sz w:val="20"/>
          <w:szCs w:val="20"/>
          <w:color w:val="auto"/>
        </w:rPr>
      </w:pPr>
    </w:p>
    <w:p>
      <w:pPr>
        <w:ind w:left="20"/>
        <w:spacing w:after="0" w:line="267" w:lineRule="auto"/>
        <w:rPr>
          <w:sz w:val="20"/>
          <w:szCs w:val="20"/>
          <w:color w:val="auto"/>
        </w:rPr>
      </w:pPr>
      <w:r>
        <w:rPr>
          <w:rFonts w:ascii="Arial" w:cs="Arial" w:eastAsia="Arial" w:hAnsi="Arial"/>
          <w:sz w:val="18"/>
          <w:szCs w:val="18"/>
          <w:b w:val="1"/>
          <w:bCs w:val="1"/>
          <w:color w:val="auto"/>
        </w:rPr>
        <w:t>Competitors may infringe or otherwise violate any patents or other intellectual property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Any such claims could provoke these parties to assert counterclaims against us, including claims alleging that we infringe their patents or other intellectual property rights.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 Moreover, with respect to challenges to the validity of our patents, there might be invalidating prior art, of which we and the patent examiner were unaware during prosecution.</w:t>
      </w:r>
    </w:p>
    <w:p>
      <w:pPr>
        <w:spacing w:after="0" w:line="117" w:lineRule="exact"/>
        <w:rPr>
          <w:sz w:val="20"/>
          <w:szCs w:val="20"/>
          <w:color w:val="auto"/>
        </w:rPr>
      </w:pPr>
    </w:p>
    <w:p>
      <w:pPr>
        <w:ind w:right="20" w:firstLine="15"/>
        <w:spacing w:after="0" w:line="260" w:lineRule="auto"/>
        <w:rPr>
          <w:sz w:val="20"/>
          <w:szCs w:val="20"/>
          <w:color w:val="auto"/>
        </w:rPr>
      </w:pPr>
      <w:r>
        <w:rPr>
          <w:rFonts w:ascii="Arial" w:cs="Arial" w:eastAsia="Arial" w:hAnsi="Arial"/>
          <w:sz w:val="18"/>
          <w:szCs w:val="18"/>
          <w:b w:val="1"/>
          <w:bCs w:val="1"/>
          <w:color w:val="auto"/>
        </w:rPr>
        <w:t>We may not prevail in any lawsuits that we initiate, and the damages or other remedies awarded, if any, may not be commercially meaningful. In addition, in an infringement proceeding, a court may decide that one or more of any patents we may own or in-lice</w:t>
      </w:r>
      <w:r>
        <w:rPr>
          <w:sz w:val="1"/>
          <w:szCs w:val="1"/>
          <w:color w:val="auto"/>
        </w:rPr>
        <w:drawing>
          <wp:inline distT="0" distB="0" distL="0" distR="0">
            <wp:extent cx="147320" cy="95250"/>
            <wp:effectExtent l="0" t="0" r="0" b="0"/>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3"/>
                    <pic:cNvPicPr>
                      <a:picLocks noChangeAspect="1" noChangeArrowheads="1"/>
                    </pic:cNvPicPr>
                  </pic:nvPicPr>
                  <pic:blipFill>
                    <a:blip r:embed="rId2835">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86360" cy="95250"/>
            <wp:effectExtent l="0" t="0" r="0" b="0"/>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4"/>
                    <pic:cNvPicPr>
                      <a:picLocks noChangeAspect="1" noChangeArrowheads="1"/>
                    </pic:cNvPicPr>
                  </pic:nvPicPr>
                  <pic:blipFill>
                    <a:blip r:embed="rId283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4775" cy="118110"/>
            <wp:effectExtent l="0" t="0" r="0" b="0"/>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5"/>
                    <pic:cNvPicPr>
                      <a:picLocks noChangeAspect="1" noChangeArrowheads="1"/>
                    </pic:cNvPicPr>
                  </pic:nvPicPr>
                  <pic:blipFill>
                    <a:blip r:embed="rId2837">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3670" cy="95250"/>
            <wp:effectExtent l="0" t="0" r="0" b="0"/>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6"/>
                    <pic:cNvPicPr>
                      <a:picLocks noChangeAspect="1" noChangeArrowheads="1"/>
                    </pic:cNvPicPr>
                  </pic:nvPicPr>
                  <pic:blipFill>
                    <a:blip r:embed="rId283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7"/>
                    <pic:cNvPicPr>
                      <a:picLocks noChangeAspect="1" noChangeArrowheads="1"/>
                    </pic:cNvPicPr>
                  </pic:nvPicPr>
                  <pic:blipFill>
                    <a:blip r:embed="rId2839">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50495" cy="95250"/>
            <wp:effectExtent l="0" t="0" r="0" b="0"/>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8"/>
                    <pic:cNvPicPr>
                      <a:picLocks noChangeAspect="1" noChangeArrowheads="1"/>
                    </pic:cNvPicPr>
                  </pic:nvPicPr>
                  <pic:blipFill>
                    <a:blip r:embed="rId284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64770" cy="118110"/>
            <wp:effectExtent l="0" t="0" r="0" b="0"/>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9"/>
                    <pic:cNvPicPr>
                      <a:picLocks noChangeAspect="1" noChangeArrowheads="1"/>
                    </pic:cNvPicPr>
                  </pic:nvPicPr>
                  <pic:blipFill>
                    <a:blip r:embed="rId2841">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81915" cy="118110"/>
            <wp:effectExtent l="0" t="0" r="0" b="0"/>
            <wp:docPr id="2840" name="Picture 2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0"/>
                    <pic:cNvPicPr>
                      <a:picLocks noChangeAspect="1" noChangeArrowheads="1"/>
                    </pic:cNvPicPr>
                  </pic:nvPicPr>
                  <pic:blipFill>
                    <a:blip r:embed="rId2842">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36525" cy="95250"/>
            <wp:effectExtent l="0" t="0" r="0" b="0"/>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1"/>
                    <pic:cNvPicPr>
                      <a:picLocks noChangeAspect="1" noChangeArrowheads="1"/>
                    </pic:cNvPicPr>
                  </pic:nvPicPr>
                  <pic:blipFill>
                    <a:blip r:embed="rId2843">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04775" cy="118110"/>
            <wp:effectExtent l="0" t="0" r="0" b="0"/>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2"/>
                    <pic:cNvPicPr>
                      <a:picLocks noChangeAspect="1" noChangeArrowheads="1"/>
                    </pic:cNvPicPr>
                  </pic:nvPicPr>
                  <pic:blipFill>
                    <a:blip r:embed="rId2844">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48590" cy="95250"/>
            <wp:effectExtent l="0" t="0" r="0" b="0"/>
            <wp:docPr id="2843" name="Picture 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3"/>
                    <pic:cNvPicPr>
                      <a:picLocks noChangeAspect="1" noChangeArrowheads="1"/>
                    </pic:cNvPicPr>
                  </pic:nvPicPr>
                  <pic:blipFill>
                    <a:blip r:embed="rId2845">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3670" cy="95250"/>
            <wp:effectExtent l="0" t="0" r="0" b="0"/>
            <wp:docPr id="2844" name="Picture 2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4"/>
                    <pic:cNvPicPr>
                      <a:picLocks noChangeAspect="1" noChangeArrowheads="1"/>
                    </pic:cNvPicPr>
                  </pic:nvPicPr>
                  <pic:blipFill>
                    <a:blip r:embed="rId284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4460" cy="120015"/>
            <wp:effectExtent l="0" t="0" r="0" b="0"/>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5"/>
                    <pic:cNvPicPr>
                      <a:picLocks noChangeAspect="1" noChangeArrowheads="1"/>
                    </pic:cNvPicPr>
                  </pic:nvPicPr>
                  <pic:blipFill>
                    <a:blip r:embed="rId2847">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123190" cy="95250"/>
            <wp:effectExtent l="0" t="0" r="0" b="0"/>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6"/>
                    <pic:cNvPicPr>
                      <a:picLocks noChangeAspect="1" noChangeArrowheads="1"/>
                    </pic:cNvPicPr>
                  </pic:nvPicPr>
                  <pic:blipFill>
                    <a:blip r:embed="rId2848">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156210" cy="95250"/>
            <wp:effectExtent l="0" t="0" r="0" b="0"/>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7"/>
                    <pic:cNvPicPr>
                      <a:picLocks noChangeAspect="1" noChangeArrowheads="1"/>
                    </pic:cNvPicPr>
                  </pic:nvPicPr>
                  <pic:blipFill>
                    <a:blip r:embed="rId2849">
                      <a:extLst>
                        <a:ext uri="{28A0092B-C50C-407E-A947-70E740481C1C}"/>
                      </a:extLst>
                    </a:blip>
                    <a:srcRect/>
                    <a:stretch>
                      <a:fillRect/>
                    </a:stretch>
                  </pic:blipFill>
                  <pic:spPr bwMode="auto">
                    <a:xfrm>
                      <a:off x="0" y="0"/>
                      <a:ext cx="156210" cy="95250"/>
                    </a:xfrm>
                    <a:prstGeom prst="rect">
                      <a:avLst/>
                    </a:prstGeom>
                    <a:noFill/>
                    <a:ln>
                      <a:noFill/>
                    </a:ln>
                  </pic:spPr>
                </pic:pic>
              </a:graphicData>
            </a:graphic>
          </wp:inline>
        </w:drawing>
        <w:drawing>
          <wp:inline distT="0" distB="0" distL="0" distR="0">
            <wp:extent cx="107950" cy="118110"/>
            <wp:effectExtent l="0" t="0" r="0" b="0"/>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8"/>
                    <pic:cNvPicPr>
                      <a:picLocks noChangeAspect="1" noChangeArrowheads="1"/>
                    </pic:cNvPicPr>
                  </pic:nvPicPr>
                  <pic:blipFill>
                    <a:blip r:embed="rId2850">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86360" cy="95250"/>
            <wp:effectExtent l="0" t="0" r="0" b="0"/>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
                    <pic:cNvPicPr>
                      <a:picLocks noChangeAspect="1" noChangeArrowheads="1"/>
                    </pic:cNvPicPr>
                  </pic:nvPicPr>
                  <pic:blipFill>
                    <a:blip r:embed="rId285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3350" cy="95250"/>
            <wp:effectExtent l="0" t="0" r="0" b="0"/>
            <wp:docPr id="2850" name="Picture 2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0"/>
                    <pic:cNvPicPr>
                      <a:picLocks noChangeAspect="1" noChangeArrowheads="1"/>
                    </pic:cNvPicPr>
                  </pic:nvPicPr>
                  <pic:blipFill>
                    <a:blip r:embed="rId2852">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18110" cy="118110"/>
            <wp:effectExtent l="0" t="0" r="0" b="0"/>
            <wp:docPr id="2851" name="Picture 2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1"/>
                    <pic:cNvPicPr>
                      <a:picLocks noChangeAspect="1" noChangeArrowheads="1"/>
                    </pic:cNvPicPr>
                  </pic:nvPicPr>
                  <pic:blipFill>
                    <a:blip r:embed="rId2853">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7635" cy="116840"/>
            <wp:effectExtent l="0" t="0" r="0" b="0"/>
            <wp:docPr id="2852" name="Picture 2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2"/>
                    <pic:cNvPicPr>
                      <a:picLocks noChangeAspect="1" noChangeArrowheads="1"/>
                    </pic:cNvPicPr>
                  </pic:nvPicPr>
                  <pic:blipFill>
                    <a:blip r:embed="rId2854">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18110" cy="118110"/>
            <wp:effectExtent l="0" t="0" r="0" b="0"/>
            <wp:docPr id="2853" name="Picture 2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3"/>
                    <pic:cNvPicPr>
                      <a:picLocks noChangeAspect="1" noChangeArrowheads="1"/>
                    </pic:cNvPicPr>
                  </pic:nvPicPr>
                  <pic:blipFill>
                    <a:blip r:embed="rId285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854" name="Picture 2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4"/>
                    <pic:cNvPicPr>
                      <a:picLocks noChangeAspect="1" noChangeArrowheads="1"/>
                    </pic:cNvPicPr>
                  </pic:nvPicPr>
                  <pic:blipFill>
                    <a:blip r:embed="rId285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7635" cy="116840"/>
            <wp:effectExtent l="0" t="0" r="0" b="0"/>
            <wp:docPr id="2855" name="Picture 2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5"/>
                    <pic:cNvPicPr>
                      <a:picLocks noChangeAspect="1" noChangeArrowheads="1"/>
                    </pic:cNvPicPr>
                  </pic:nvPicPr>
                  <pic:blipFill>
                    <a:blip r:embed="rId2857">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1765" cy="118110"/>
            <wp:effectExtent l="0" t="0" r="0" b="0"/>
            <wp:docPr id="2856" name="Picture 2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6"/>
                    <pic:cNvPicPr>
                      <a:picLocks noChangeAspect="1" noChangeArrowheads="1"/>
                    </pic:cNvPicPr>
                  </pic:nvPicPr>
                  <pic:blipFill>
                    <a:blip r:embed="rId2858">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60325" cy="93980"/>
            <wp:effectExtent l="0" t="0" r="0" b="0"/>
            <wp:docPr id="2857" name="Picture 2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7"/>
                    <pic:cNvPicPr>
                      <a:picLocks noChangeAspect="1" noChangeArrowheads="1"/>
                    </pic:cNvPicPr>
                  </pic:nvPicPr>
                  <pic:blipFill>
                    <a:blip r:embed="rId2859">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0495" cy="111760"/>
            <wp:effectExtent l="0" t="0" r="0" b="0"/>
            <wp:docPr id="2858" name="Picture 2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8"/>
                    <pic:cNvPicPr>
                      <a:picLocks noChangeAspect="1" noChangeArrowheads="1"/>
                    </pic:cNvPicPr>
                  </pic:nvPicPr>
                  <pic:blipFill>
                    <a:blip r:embed="rId2860">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93980" cy="116840"/>
            <wp:effectExtent l="0" t="0" r="0" b="0"/>
            <wp:docPr id="2859" name="Picture 2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9"/>
                    <pic:cNvPicPr>
                      <a:picLocks noChangeAspect="1" noChangeArrowheads="1"/>
                    </pic:cNvPicPr>
                  </pic:nvPicPr>
                  <pic:blipFill>
                    <a:blip r:embed="rId2861">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06045" cy="134620"/>
            <wp:effectExtent l="0" t="0" r="0" b="0"/>
            <wp:docPr id="2860" name="Picture 2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0"/>
                    <pic:cNvPicPr>
                      <a:picLocks noChangeAspect="1" noChangeArrowheads="1"/>
                    </pic:cNvPicPr>
                  </pic:nvPicPr>
                  <pic:blipFill>
                    <a:blip r:embed="rId2862">
                      <a:extLst>
                        <a:ext uri="{28A0092B-C50C-407E-A947-70E740481C1C}"/>
                      </a:extLst>
                    </a:blip>
                    <a:srcRect/>
                    <a:stretch>
                      <a:fillRect/>
                    </a:stretch>
                  </pic:blipFill>
                  <pic:spPr bwMode="auto">
                    <a:xfrm>
                      <a:off x="0" y="0"/>
                      <a:ext cx="106045" cy="134620"/>
                    </a:xfrm>
                    <a:prstGeom prst="rect">
                      <a:avLst/>
                    </a:prstGeom>
                    <a:noFill/>
                    <a:ln>
                      <a:noFill/>
                    </a:ln>
                  </pic:spPr>
                </pic:pic>
              </a:graphicData>
            </a:graphic>
          </wp:inline>
        </w:drawing>
        <w:drawing>
          <wp:inline distT="0" distB="0" distL="0" distR="0">
            <wp:extent cx="80010" cy="95250"/>
            <wp:effectExtent l="0" t="0" r="0" b="0"/>
            <wp:docPr id="2861" name="Picture 2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1"/>
                    <pic:cNvPicPr>
                      <a:picLocks noChangeAspect="1" noChangeArrowheads="1"/>
                    </pic:cNvPicPr>
                  </pic:nvPicPr>
                  <pic:blipFill>
                    <a:blip r:embed="rId286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6050" cy="95250"/>
            <wp:effectExtent l="0" t="0" r="0" b="0"/>
            <wp:docPr id="2862" name="Picture 2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2"/>
                    <pic:cNvPicPr>
                      <a:picLocks noChangeAspect="1" noChangeArrowheads="1"/>
                    </pic:cNvPicPr>
                  </pic:nvPicPr>
                  <pic:blipFill>
                    <a:blip r:embed="rId2864">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86360" cy="95250"/>
            <wp:effectExtent l="0" t="0" r="0" b="0"/>
            <wp:docPr id="2863" name="Picture 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3"/>
                    <pic:cNvPicPr>
                      <a:picLocks noChangeAspect="1" noChangeArrowheads="1"/>
                    </pic:cNvPicPr>
                  </pic:nvPicPr>
                  <pic:blipFill>
                    <a:blip r:embed="rId286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20015"/>
            <wp:effectExtent l="0" t="0" r="0" b="0"/>
            <wp:docPr id="2864" name="Picture 2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4"/>
                    <pic:cNvPicPr>
                      <a:picLocks noChangeAspect="1" noChangeArrowheads="1"/>
                    </pic:cNvPicPr>
                  </pic:nvPicPr>
                  <pic:blipFill>
                    <a:blip r:embed="rId2866">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95250"/>
            <wp:effectExtent l="0" t="0" r="0" b="0"/>
            <wp:docPr id="2865" name="Picture 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5"/>
                    <pic:cNvPicPr>
                      <a:picLocks noChangeAspect="1" noChangeArrowheads="1"/>
                    </pic:cNvPicPr>
                  </pic:nvPicPr>
                  <pic:blipFill>
                    <a:blip r:embed="rId286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2866" name="Picture 2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6"/>
                    <pic:cNvPicPr>
                      <a:picLocks noChangeAspect="1" noChangeArrowheads="1"/>
                    </pic:cNvPicPr>
                  </pic:nvPicPr>
                  <pic:blipFill>
                    <a:blip r:embed="rId2868">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r>
      <w:r>
        <w:rPr>
          <w:rFonts w:ascii="Arial" w:cs="Arial" w:eastAsia="Arial" w:hAnsi="Arial"/>
          <w:sz w:val="18"/>
          <w:szCs w:val="18"/>
          <w:b w:val="1"/>
          <w:bCs w:val="1"/>
          <w:color w:val="auto"/>
        </w:rPr>
        <w:t xml:space="preserve"> technology that may be patented falls under the safe harbor to patent infringement under 35 U.S.C. §271(e)(1). There is also the risk that, even if the validity of these patents is upheld, the court may refuse to stop the other party from using the technology at issue on the grounds that any patents we may own or in-license do not cover </w:t>
      </w:r>
      <w:r>
        <w:rPr>
          <w:sz w:val="1"/>
          <w:szCs w:val="1"/>
          <w:color w:val="auto"/>
        </w:rPr>
        <w:drawing>
          <wp:inline distT="0" distB="0" distL="0" distR="0">
            <wp:extent cx="118110" cy="118110"/>
            <wp:effectExtent l="0" t="0" r="0" b="0"/>
            <wp:docPr id="2867" name="Picture 2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7"/>
                    <pic:cNvPicPr>
                      <a:picLocks noChangeAspect="1" noChangeArrowheads="1"/>
                    </pic:cNvPicPr>
                  </pic:nvPicPr>
                  <pic:blipFill>
                    <a:blip r:embed="rId2869">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868" name="Picture 2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8"/>
                    <pic:cNvPicPr>
                      <a:picLocks noChangeAspect="1" noChangeArrowheads="1"/>
                    </pic:cNvPicPr>
                  </pic:nvPicPr>
                  <pic:blipFill>
                    <a:blip r:embed="rId287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3190" cy="116840"/>
            <wp:effectExtent l="0" t="0" r="0" b="0"/>
            <wp:docPr id="2869" name="Picture 2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9"/>
                    <pic:cNvPicPr>
                      <a:picLocks noChangeAspect="1" noChangeArrowheads="1"/>
                    </pic:cNvPicPr>
                  </pic:nvPicPr>
                  <pic:blipFill>
                    <a:blip r:embed="rId287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46050" cy="118110"/>
            <wp:effectExtent l="0" t="0" r="0" b="0"/>
            <wp:docPr id="2870" name="Picture 2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0"/>
                    <pic:cNvPicPr>
                      <a:picLocks noChangeAspect="1" noChangeArrowheads="1"/>
                    </pic:cNvPicPr>
                  </pic:nvPicPr>
                  <pic:blipFill>
                    <a:blip r:embed="rId2872">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53670" cy="95250"/>
            <wp:effectExtent l="0" t="0" r="0" b="0"/>
            <wp:docPr id="2871" name="Picture 2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1"/>
                    <pic:cNvPicPr>
                      <a:picLocks noChangeAspect="1" noChangeArrowheads="1"/>
                    </pic:cNvPicPr>
                  </pic:nvPicPr>
                  <pic:blipFill>
                    <a:blip r:embed="rId287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7950" cy="120015"/>
            <wp:effectExtent l="0" t="0" r="0" b="0"/>
            <wp:docPr id="2872" name="Picture 2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2"/>
                    <pic:cNvPicPr>
                      <a:picLocks noChangeAspect="1" noChangeArrowheads="1"/>
                    </pic:cNvPicPr>
                  </pic:nvPicPr>
                  <pic:blipFill>
                    <a:blip r:embed="rId2874">
                      <a:extLst>
                        <a:ext uri="{28A0092B-C50C-407E-A947-70E740481C1C}"/>
                      </a:extLst>
                    </a:blip>
                    <a:srcRect/>
                    <a:stretch>
                      <a:fillRect/>
                    </a:stretch>
                  </pic:blipFill>
                  <pic:spPr bwMode="auto">
                    <a:xfrm>
                      <a:off x="0" y="0"/>
                      <a:ext cx="107950" cy="120015"/>
                    </a:xfrm>
                    <a:prstGeom prst="rect">
                      <a:avLst/>
                    </a:prstGeom>
                    <a:noFill/>
                    <a:ln>
                      <a:noFill/>
                    </a:ln>
                  </pic:spPr>
                </pic:pic>
              </a:graphicData>
            </a:graphic>
          </wp:inline>
        </w:drawing>
        <w:drawing>
          <wp:inline distT="0" distB="0" distL="0" distR="0">
            <wp:extent cx="148590" cy="111760"/>
            <wp:effectExtent l="0" t="0" r="0" b="0"/>
            <wp:docPr id="2873" name="Picture 2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3"/>
                    <pic:cNvPicPr>
                      <a:picLocks noChangeAspect="1" noChangeArrowheads="1"/>
                    </pic:cNvPicPr>
                  </pic:nvPicPr>
                  <pic:blipFill>
                    <a:blip r:embed="rId2875">
                      <a:extLst>
                        <a:ext uri="{28A0092B-C50C-407E-A947-70E740481C1C}"/>
                      </a:extLst>
                    </a:blip>
                    <a:srcRect/>
                    <a:stretch>
                      <a:fillRect/>
                    </a:stretch>
                  </pic:blipFill>
                  <pic:spPr bwMode="auto">
                    <a:xfrm>
                      <a:off x="0" y="0"/>
                      <a:ext cx="148590" cy="111760"/>
                    </a:xfrm>
                    <a:prstGeom prst="rect">
                      <a:avLst/>
                    </a:prstGeom>
                    <a:noFill/>
                    <a:ln>
                      <a:noFill/>
                    </a:ln>
                  </pic:spPr>
                </pic:pic>
              </a:graphicData>
            </a:graphic>
          </wp:inline>
        </w:drawing>
        <w:drawing>
          <wp:inline distT="0" distB="0" distL="0" distR="0">
            <wp:extent cx="104775" cy="116840"/>
            <wp:effectExtent l="0" t="0" r="0" b="0"/>
            <wp:docPr id="2874" name="Picture 2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4"/>
                    <pic:cNvPicPr>
                      <a:picLocks noChangeAspect="1" noChangeArrowheads="1"/>
                    </pic:cNvPicPr>
                  </pic:nvPicPr>
                  <pic:blipFill>
                    <a:blip r:embed="rId2876">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53670" cy="111760"/>
            <wp:effectExtent l="0" t="0" r="0" b="0"/>
            <wp:docPr id="2875" name="Picture 2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5"/>
                    <pic:cNvPicPr>
                      <a:picLocks noChangeAspect="1" noChangeArrowheads="1"/>
                    </pic:cNvPicPr>
                  </pic:nvPicPr>
                  <pic:blipFill>
                    <a:blip r:embed="rId2877">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51765" cy="95250"/>
            <wp:effectExtent l="0" t="0" r="0" b="0"/>
            <wp:docPr id="2876" name="Picture 2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6"/>
                    <pic:cNvPicPr>
                      <a:picLocks noChangeAspect="1" noChangeArrowheads="1"/>
                    </pic:cNvPicPr>
                  </pic:nvPicPr>
                  <pic:blipFill>
                    <a:blip r:embed="rId287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77470" cy="118110"/>
            <wp:effectExtent l="0" t="0" r="0" b="0"/>
            <wp:docPr id="2877" name="Picture 2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7"/>
                    <pic:cNvPicPr>
                      <a:picLocks noChangeAspect="1" noChangeArrowheads="1"/>
                    </pic:cNvPicPr>
                  </pic:nvPicPr>
                  <pic:blipFill>
                    <a:blip r:embed="rId2879">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2878" name="Picture 2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8"/>
                    <pic:cNvPicPr>
                      <a:picLocks noChangeAspect="1" noChangeArrowheads="1"/>
                    </pic:cNvPicPr>
                  </pic:nvPicPr>
                  <pic:blipFill>
                    <a:blip r:embed="rId288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3350" cy="95250"/>
            <wp:effectExtent l="0" t="0" r="0" b="0"/>
            <wp:docPr id="2879" name="Picture 2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9"/>
                    <pic:cNvPicPr>
                      <a:picLocks noChangeAspect="1" noChangeArrowheads="1"/>
                    </pic:cNvPicPr>
                  </pic:nvPicPr>
                  <pic:blipFill>
                    <a:blip r:embed="rId2881">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18110" cy="118110"/>
            <wp:effectExtent l="0" t="0" r="0" b="0"/>
            <wp:docPr id="2880" name="Picture 2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0"/>
                    <pic:cNvPicPr>
                      <a:picLocks noChangeAspect="1" noChangeArrowheads="1"/>
                    </pic:cNvPicPr>
                  </pic:nvPicPr>
                  <pic:blipFill>
                    <a:blip r:embed="rId2882">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5730" cy="116840"/>
            <wp:effectExtent l="0" t="0" r="0" b="0"/>
            <wp:docPr id="2881" name="Picture 2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1"/>
                    <pic:cNvPicPr>
                      <a:picLocks noChangeAspect="1" noChangeArrowheads="1"/>
                    </pic:cNvPicPr>
                  </pic:nvPicPr>
                  <pic:blipFill>
                    <a:blip r:embed="rId2883">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42875" cy="95250"/>
            <wp:effectExtent l="0" t="0" r="0" b="0"/>
            <wp:docPr id="2882" name="Picture 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2"/>
                    <pic:cNvPicPr>
                      <a:picLocks noChangeAspect="1" noChangeArrowheads="1"/>
                    </pic:cNvPicPr>
                  </pic:nvPicPr>
                  <pic:blipFill>
                    <a:blip r:embed="rId2884">
                      <a:extLst>
                        <a:ext uri="{28A0092B-C50C-407E-A947-70E740481C1C}"/>
                      </a:extLst>
                    </a:blip>
                    <a:srcRect/>
                    <a:stretch>
                      <a:fillRect/>
                    </a:stretch>
                  </pic:blipFill>
                  <pic:spPr bwMode="auto">
                    <a:xfrm>
                      <a:off x="0" y="0"/>
                      <a:ext cx="142875" cy="95250"/>
                    </a:xfrm>
                    <a:prstGeom prst="rect">
                      <a:avLst/>
                    </a:prstGeom>
                    <a:noFill/>
                    <a:ln>
                      <a:noFill/>
                    </a:ln>
                  </pic:spPr>
                </pic:pic>
              </a:graphicData>
            </a:graphic>
          </wp:inline>
        </w:drawing>
        <w:drawing>
          <wp:inline distT="0" distB="0" distL="0" distR="0">
            <wp:extent cx="144145" cy="118110"/>
            <wp:effectExtent l="0" t="0" r="0" b="0"/>
            <wp:docPr id="2883" name="Picture 2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3"/>
                    <pic:cNvPicPr>
                      <a:picLocks noChangeAspect="1" noChangeArrowheads="1"/>
                    </pic:cNvPicPr>
                  </pic:nvPicPr>
                  <pic:blipFill>
                    <a:blip r:embed="rId2885">
                      <a:extLst>
                        <a:ext uri="{28A0092B-C50C-407E-A947-70E740481C1C}"/>
                      </a:extLst>
                    </a:blip>
                    <a:srcRect/>
                    <a:stretch>
                      <a:fillRect/>
                    </a:stretch>
                  </pic:blipFill>
                  <pic:spPr bwMode="auto">
                    <a:xfrm>
                      <a:off x="0" y="0"/>
                      <a:ext cx="144145" cy="118110"/>
                    </a:xfrm>
                    <a:prstGeom prst="rect">
                      <a:avLst/>
                    </a:prstGeom>
                    <a:noFill/>
                    <a:ln>
                      <a:noFill/>
                    </a:ln>
                  </pic:spPr>
                </pic:pic>
              </a:graphicData>
            </a:graphic>
          </wp:inline>
        </w:drawing>
        <w:drawing>
          <wp:inline distT="0" distB="0" distL="0" distR="0">
            <wp:extent cx="118110" cy="118110"/>
            <wp:effectExtent l="0" t="0" r="0" b="0"/>
            <wp:docPr id="2884" name="Picture 2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4"/>
                    <pic:cNvPicPr>
                      <a:picLocks noChangeAspect="1" noChangeArrowheads="1"/>
                    </pic:cNvPicPr>
                  </pic:nvPicPr>
                  <pic:blipFill>
                    <a:blip r:embed="rId288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116840"/>
            <wp:effectExtent l="0" t="0" r="0" b="0"/>
            <wp:docPr id="2885" name="Picture 2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5"/>
                    <pic:cNvPicPr>
                      <a:picLocks noChangeAspect="1" noChangeArrowheads="1"/>
                    </pic:cNvPicPr>
                  </pic:nvPicPr>
                  <pic:blipFill>
                    <a:blip r:embed="rId2887">
                      <a:extLst>
                        <a:ext uri="{28A0092B-C50C-407E-A947-70E740481C1C}"/>
                      </a:extLst>
                    </a:blip>
                    <a:srcRect/>
                    <a:stretch>
                      <a:fillRect/>
                    </a:stretch>
                  </pic:blipFill>
                  <pic:spPr bwMode="auto">
                    <a:xfrm>
                      <a:off x="0" y="0"/>
                      <a:ext cx="86360" cy="116840"/>
                    </a:xfrm>
                    <a:prstGeom prst="rect">
                      <a:avLst/>
                    </a:prstGeom>
                    <a:noFill/>
                    <a:ln>
                      <a:noFill/>
                    </a:ln>
                  </pic:spPr>
                </pic:pic>
              </a:graphicData>
            </a:graphic>
          </wp:inline>
        </w:drawing>
        <w:drawing>
          <wp:inline distT="0" distB="0" distL="0" distR="0">
            <wp:extent cx="81915" cy="118110"/>
            <wp:effectExtent l="0" t="0" r="0" b="0"/>
            <wp:docPr id="2886" name="Picture 2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6"/>
                    <pic:cNvPicPr>
                      <a:picLocks noChangeAspect="1" noChangeArrowheads="1"/>
                    </pic:cNvPicPr>
                  </pic:nvPicPr>
                  <pic:blipFill>
                    <a:blip r:embed="rId288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0495" cy="111760"/>
            <wp:effectExtent l="0" t="0" r="0" b="0"/>
            <wp:docPr id="2887" name="Picture 2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7"/>
                    <pic:cNvPicPr>
                      <a:picLocks noChangeAspect="1" noChangeArrowheads="1"/>
                    </pic:cNvPicPr>
                  </pic:nvPicPr>
                  <pic:blipFill>
                    <a:blip r:embed="rId2889">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95250" cy="116840"/>
            <wp:effectExtent l="0" t="0" r="0" b="0"/>
            <wp:docPr id="2888" name="Picture 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8"/>
                    <pic:cNvPicPr>
                      <a:picLocks noChangeAspect="1" noChangeArrowheads="1"/>
                    </pic:cNvPicPr>
                  </pic:nvPicPr>
                  <pic:blipFill>
                    <a:blip r:embed="rId2890">
                      <a:extLst>
                        <a:ext uri="{28A0092B-C50C-407E-A947-70E740481C1C}"/>
                      </a:extLst>
                    </a:blip>
                    <a:srcRect/>
                    <a:stretch>
                      <a:fillRect/>
                    </a:stretch>
                  </pic:blipFill>
                  <pic:spPr bwMode="auto">
                    <a:xfrm>
                      <a:off x="0" y="0"/>
                      <a:ext cx="95250" cy="116840"/>
                    </a:xfrm>
                    <a:prstGeom prst="rect">
                      <a:avLst/>
                    </a:prstGeom>
                    <a:noFill/>
                    <a:ln>
                      <a:noFill/>
                    </a:ln>
                  </pic:spPr>
                </pic:pic>
              </a:graphicData>
            </a:graphic>
          </wp:inline>
        </w:drawing>
        <w:drawing>
          <wp:inline distT="0" distB="0" distL="0" distR="0">
            <wp:extent cx="104775" cy="134620"/>
            <wp:effectExtent l="0" t="0" r="0" b="0"/>
            <wp:docPr id="2889" name="Picture 2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9"/>
                    <pic:cNvPicPr>
                      <a:picLocks noChangeAspect="1" noChangeArrowheads="1"/>
                    </pic:cNvPicPr>
                  </pic:nvPicPr>
                  <pic:blipFill>
                    <a:blip r:embed="rId2891">
                      <a:extLst>
                        <a:ext uri="{28A0092B-C50C-407E-A947-70E740481C1C}"/>
                      </a:extLst>
                    </a:blip>
                    <a:srcRect/>
                    <a:stretch>
                      <a:fillRect/>
                    </a:stretch>
                  </pic:blipFill>
                  <pic:spPr bwMode="auto">
                    <a:xfrm>
                      <a:off x="0" y="0"/>
                      <a:ext cx="104775" cy="134620"/>
                    </a:xfrm>
                    <a:prstGeom prst="rect">
                      <a:avLst/>
                    </a:prstGeom>
                    <a:noFill/>
                    <a:ln>
                      <a:noFill/>
                    </a:ln>
                  </pic:spPr>
                </pic:pic>
              </a:graphicData>
            </a:graphic>
          </wp:inline>
        </w:drawing>
        <w:drawing>
          <wp:inline distT="0" distB="0" distL="0" distR="0">
            <wp:extent cx="80010" cy="95250"/>
            <wp:effectExtent l="0" t="0" r="0" b="0"/>
            <wp:docPr id="2890" name="Picture 2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0"/>
                    <pic:cNvPicPr>
                      <a:picLocks noChangeAspect="1" noChangeArrowheads="1"/>
                    </pic:cNvPicPr>
                  </pic:nvPicPr>
                  <pic:blipFill>
                    <a:blip r:embed="rId289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4940" cy="95250"/>
            <wp:effectExtent l="0" t="0" r="0" b="0"/>
            <wp:docPr id="2891" name="Picture 2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1"/>
                    <pic:cNvPicPr>
                      <a:picLocks noChangeAspect="1" noChangeArrowheads="1"/>
                    </pic:cNvPicPr>
                  </pic:nvPicPr>
                  <pic:blipFill>
                    <a:blip r:embed="rId2893">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77470" cy="118110"/>
            <wp:effectExtent l="0" t="0" r="0" b="0"/>
            <wp:docPr id="2892" name="Picture 2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2"/>
                    <pic:cNvPicPr>
                      <a:picLocks noChangeAspect="1" noChangeArrowheads="1"/>
                    </pic:cNvPicPr>
                  </pic:nvPicPr>
                  <pic:blipFill>
                    <a:blip r:embed="rId2894">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7950" cy="116840"/>
            <wp:effectExtent l="0" t="0" r="0" b="0"/>
            <wp:docPr id="2893" name="Picture 2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3"/>
                    <pic:cNvPicPr>
                      <a:picLocks noChangeAspect="1" noChangeArrowheads="1"/>
                    </pic:cNvPicPr>
                  </pic:nvPicPr>
                  <pic:blipFill>
                    <a:blip r:embed="rId2895">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77470" cy="118110"/>
            <wp:effectExtent l="0" t="0" r="0" b="0"/>
            <wp:docPr id="2894" name="Picture 2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4"/>
                    <pic:cNvPicPr>
                      <a:picLocks noChangeAspect="1" noChangeArrowheads="1"/>
                    </pic:cNvPicPr>
                  </pic:nvPicPr>
                  <pic:blipFill>
                    <a:blip r:embed="rId2896">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0495" cy="95250"/>
            <wp:effectExtent l="0" t="0" r="0" b="0"/>
            <wp:docPr id="2895" name="Picture 2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5"/>
                    <pic:cNvPicPr>
                      <a:picLocks noChangeAspect="1" noChangeArrowheads="1"/>
                    </pic:cNvPicPr>
                  </pic:nvPicPr>
                  <pic:blipFill>
                    <a:blip r:embed="rId289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8115" cy="118110"/>
            <wp:effectExtent l="0" t="0" r="0" b="0"/>
            <wp:docPr id="2896" name="Picture 2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6"/>
                    <pic:cNvPicPr>
                      <a:picLocks noChangeAspect="1" noChangeArrowheads="1"/>
                    </pic:cNvPicPr>
                  </pic:nvPicPr>
                  <pic:blipFill>
                    <a:blip r:embed="rId2898">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3670" cy="95250"/>
            <wp:effectExtent l="0" t="0" r="0" b="0"/>
            <wp:docPr id="2897" name="Picture 2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7"/>
                    <pic:cNvPicPr>
                      <a:picLocks noChangeAspect="1" noChangeArrowheads="1"/>
                    </pic:cNvPicPr>
                  </pic:nvPicPr>
                  <pic:blipFill>
                    <a:blip r:embed="rId289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2898" name="Picture 2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8"/>
                    <pic:cNvPicPr>
                      <a:picLocks noChangeAspect="1" noChangeArrowheads="1"/>
                    </pic:cNvPicPr>
                  </pic:nvPicPr>
                  <pic:blipFill>
                    <a:blip r:embed="rId2900">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04775" cy="116840"/>
            <wp:effectExtent l="0" t="0" r="0" b="0"/>
            <wp:docPr id="2899" name="Picture 2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9"/>
                    <pic:cNvPicPr>
                      <a:picLocks noChangeAspect="1" noChangeArrowheads="1"/>
                    </pic:cNvPicPr>
                  </pic:nvPicPr>
                  <pic:blipFill>
                    <a:blip r:embed="rId2901">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98425" cy="118110"/>
            <wp:effectExtent l="0" t="0" r="0" b="0"/>
            <wp:docPr id="2900" name="Picture 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0"/>
                    <pic:cNvPicPr>
                      <a:picLocks noChangeAspect="1" noChangeArrowheads="1"/>
                    </pic:cNvPicPr>
                  </pic:nvPicPr>
                  <pic:blipFill>
                    <a:blip r:embed="rId2902">
                      <a:extLst>
                        <a:ext uri="{28A0092B-C50C-407E-A947-70E740481C1C}"/>
                      </a:extLst>
                    </a:blip>
                    <a:srcRect/>
                    <a:stretch>
                      <a:fillRect/>
                    </a:stretch>
                  </pic:blipFill>
                  <pic:spPr bwMode="auto">
                    <a:xfrm>
                      <a:off x="0" y="0"/>
                      <a:ext cx="98425" cy="118110"/>
                    </a:xfrm>
                    <a:prstGeom prst="rect">
                      <a:avLst/>
                    </a:prstGeom>
                    <a:noFill/>
                    <a:ln>
                      <a:noFill/>
                    </a:ln>
                  </pic:spPr>
                </pic:pic>
              </a:graphicData>
            </a:graphic>
          </wp:inline>
        </w:drawing>
        <w:drawing>
          <wp:inline distT="0" distB="0" distL="0" distR="0">
            <wp:extent cx="104775" cy="116840"/>
            <wp:effectExtent l="0" t="0" r="0" b="0"/>
            <wp:docPr id="2901" name="Picture 2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1"/>
                    <pic:cNvPicPr>
                      <a:picLocks noChangeAspect="1" noChangeArrowheads="1"/>
                    </pic:cNvPicPr>
                  </pic:nvPicPr>
                  <pic:blipFill>
                    <a:blip r:embed="rId2903">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56210" cy="111760"/>
            <wp:effectExtent l="0" t="0" r="0" b="0"/>
            <wp:docPr id="2902" name="Picture 2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2"/>
                    <pic:cNvPicPr>
                      <a:picLocks noChangeAspect="1" noChangeArrowheads="1"/>
                    </pic:cNvPicPr>
                  </pic:nvPicPr>
                  <pic:blipFill>
                    <a:blip r:embed="rId2904">
                      <a:extLst>
                        <a:ext uri="{28A0092B-C50C-407E-A947-70E740481C1C}"/>
                      </a:extLst>
                    </a:blip>
                    <a:srcRect/>
                    <a:stretch>
                      <a:fillRect/>
                    </a:stretch>
                  </pic:blipFill>
                  <pic:spPr bwMode="auto">
                    <a:xfrm>
                      <a:off x="0" y="0"/>
                      <a:ext cx="156210" cy="111760"/>
                    </a:xfrm>
                    <a:prstGeom prst="rect">
                      <a:avLst/>
                    </a:prstGeom>
                    <a:noFill/>
                    <a:ln>
                      <a:noFill/>
                    </a:ln>
                  </pic:spPr>
                </pic:pic>
              </a:graphicData>
            </a:graphic>
          </wp:inline>
        </w:drawing>
        <w:drawing>
          <wp:inline distT="0" distB="0" distL="0" distR="0">
            <wp:extent cx="150495" cy="95250"/>
            <wp:effectExtent l="0" t="0" r="0" b="0"/>
            <wp:docPr id="2903" name="Picture 2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3"/>
                    <pic:cNvPicPr>
                      <a:picLocks noChangeAspect="1" noChangeArrowheads="1"/>
                    </pic:cNvPicPr>
                  </pic:nvPicPr>
                  <pic:blipFill>
                    <a:blip r:embed="rId290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60325" cy="93980"/>
            <wp:effectExtent l="0" t="0" r="0" b="0"/>
            <wp:docPr id="2904" name="Picture 2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4"/>
                    <pic:cNvPicPr>
                      <a:picLocks noChangeAspect="1" noChangeArrowheads="1"/>
                    </pic:cNvPicPr>
                  </pic:nvPicPr>
                  <pic:blipFill>
                    <a:blip r:embed="rId290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3670" cy="111760"/>
            <wp:effectExtent l="0" t="0" r="0" b="0"/>
            <wp:docPr id="2905" name="Picture 2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5"/>
                    <pic:cNvPicPr>
                      <a:picLocks noChangeAspect="1" noChangeArrowheads="1"/>
                    </pic:cNvPicPr>
                  </pic:nvPicPr>
                  <pic:blipFill>
                    <a:blip r:embed="rId2907">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23190" cy="116840"/>
            <wp:effectExtent l="0" t="0" r="0" b="0"/>
            <wp:docPr id="2906" name="Picture 2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6"/>
                    <pic:cNvPicPr>
                      <a:picLocks noChangeAspect="1" noChangeArrowheads="1"/>
                    </pic:cNvPicPr>
                  </pic:nvPicPr>
                  <pic:blipFill>
                    <a:blip r:embed="rId2908">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1285" cy="116840"/>
            <wp:effectExtent l="0" t="0" r="0" b="0"/>
            <wp:docPr id="2907" name="Picture 2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7"/>
                    <pic:cNvPicPr>
                      <a:picLocks noChangeAspect="1" noChangeArrowheads="1"/>
                    </pic:cNvPicPr>
                  </pic:nvPicPr>
                  <pic:blipFill>
                    <a:blip r:embed="rId2909">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54940" cy="111760"/>
            <wp:effectExtent l="0" t="0" r="0" b="0"/>
            <wp:docPr id="2908" name="Picture 2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8"/>
                    <pic:cNvPicPr>
                      <a:picLocks noChangeAspect="1" noChangeArrowheads="1"/>
                    </pic:cNvPicPr>
                  </pic:nvPicPr>
                  <pic:blipFill>
                    <a:blip r:embed="rId2910">
                      <a:extLst>
                        <a:ext uri="{28A0092B-C50C-407E-A947-70E740481C1C}"/>
                      </a:extLst>
                    </a:blip>
                    <a:srcRect/>
                    <a:stretch>
                      <a:fillRect/>
                    </a:stretch>
                  </pic:blipFill>
                  <pic:spPr bwMode="auto">
                    <a:xfrm>
                      <a:off x="0" y="0"/>
                      <a:ext cx="154940" cy="111760"/>
                    </a:xfrm>
                    <a:prstGeom prst="rect">
                      <a:avLst/>
                    </a:prstGeom>
                    <a:noFill/>
                    <a:ln>
                      <a:noFill/>
                    </a:ln>
                  </pic:spPr>
                </pic:pic>
              </a:graphicData>
            </a:graphic>
          </wp:inline>
        </w:drawing>
        <w:drawing>
          <wp:inline distT="0" distB="0" distL="0" distR="0">
            <wp:extent cx="107950" cy="135890"/>
            <wp:effectExtent l="0" t="0" r="0" b="0"/>
            <wp:docPr id="2909" name="Picture 2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9"/>
                    <pic:cNvPicPr>
                      <a:picLocks noChangeAspect="1" noChangeArrowheads="1"/>
                    </pic:cNvPicPr>
                  </pic:nvPicPr>
                  <pic:blipFill>
                    <a:blip r:embed="rId2911">
                      <a:extLst>
                        <a:ext uri="{28A0092B-C50C-407E-A947-70E740481C1C}"/>
                      </a:extLst>
                    </a:blip>
                    <a:srcRect/>
                    <a:stretch>
                      <a:fillRect/>
                    </a:stretch>
                  </pic:blipFill>
                  <pic:spPr bwMode="auto">
                    <a:xfrm>
                      <a:off x="0" y="0"/>
                      <a:ext cx="107950" cy="135890"/>
                    </a:xfrm>
                    <a:prstGeom prst="rect">
                      <a:avLst/>
                    </a:prstGeom>
                    <a:noFill/>
                    <a:ln>
                      <a:noFill/>
                    </a:ln>
                  </pic:spPr>
                </pic:pic>
              </a:graphicData>
            </a:graphic>
          </wp:inline>
        </w:drawing>
        <w:drawing>
          <wp:inline distT="0" distB="0" distL="0" distR="0">
            <wp:extent cx="102870" cy="118110"/>
            <wp:effectExtent l="0" t="0" r="0" b="0"/>
            <wp:docPr id="2910" name="Picture 2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0"/>
                    <pic:cNvPicPr>
                      <a:picLocks noChangeAspect="1" noChangeArrowheads="1"/>
                    </pic:cNvPicPr>
                  </pic:nvPicPr>
                  <pic:blipFill>
                    <a:blip r:embed="rId2912">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86360" cy="95250"/>
            <wp:effectExtent l="0" t="0" r="0" b="0"/>
            <wp:docPr id="2911" name="Picture 2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1"/>
                    <pic:cNvPicPr>
                      <a:picLocks noChangeAspect="1" noChangeArrowheads="1"/>
                    </pic:cNvPicPr>
                  </pic:nvPicPr>
                  <pic:blipFill>
                    <a:blip r:embed="rId291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8"/>
          <w:szCs w:val="18"/>
          <w:b w:val="1"/>
          <w:bCs w:val="1"/>
          <w:color w:val="auto"/>
        </w:rPr>
        <w:t>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22" w:lineRule="exact"/>
        <w:rPr>
          <w:sz w:val="20"/>
          <w:szCs w:val="20"/>
          <w:color w:val="auto"/>
        </w:rPr>
      </w:pPr>
    </w:p>
    <w:p>
      <w:pPr>
        <w:jc w:val="both"/>
        <w:ind w:left="20" w:right="460"/>
        <w:spacing w:after="0" w:line="276" w:lineRule="auto"/>
        <w:rPr>
          <w:sz w:val="20"/>
          <w:szCs w:val="20"/>
          <w:color w:val="auto"/>
        </w:rPr>
      </w:pPr>
      <w:r>
        <w:rPr>
          <w:rFonts w:ascii="Arial" w:cs="Arial" w:eastAsia="Arial" w:hAnsi="Arial"/>
          <w:sz w:val="18"/>
          <w:szCs w:val="18"/>
          <w:b w:val="1"/>
          <w:bCs w:val="1"/>
          <w:color w:val="auto"/>
        </w:rPr>
        <w:t>We may be required to protect our patents through procedures created to attack the validity of a patent at the USPTO. Post-grant proceedings, including post-grant review, inter partes review and derivation proceedings, provoked by third parties or brought by the USPTO may be necessary to determine the validity or priority of</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117</w:t>
      </w:r>
    </w:p>
    <w:p>
      <w:pPr>
        <w:sectPr>
          <w:pgSz w:w="12240" w:h="15840" w:orient="portrait"/>
          <w:cols w:equalWidth="0" w:num="1">
            <w:col w:w="10100"/>
          </w:cols>
          <w:pgMar w:left="1060" w:top="1086" w:right="1080" w:bottom="154" w:gutter="0" w:footer="0" w:header="0"/>
        </w:sectPr>
      </w:pPr>
    </w:p>
    <w:bookmarkStart w:id="122" w:name="page123"/>
    <w:bookmarkEnd w:id="122"/>
    <w:p>
      <w:pPr>
        <w:ind w:right="80"/>
        <w:spacing w:after="0" w:line="252" w:lineRule="auto"/>
        <w:rPr>
          <w:sz w:val="20"/>
          <w:szCs w:val="20"/>
          <w:color w:val="auto"/>
        </w:rPr>
      </w:pPr>
      <w:r>
        <w:rPr>
          <w:rFonts w:ascii="Arial" w:cs="Arial" w:eastAsia="Arial" w:hAnsi="Arial"/>
          <w:sz w:val="19"/>
          <w:szCs w:val="19"/>
          <w:b w:val="1"/>
          <w:bCs w:val="1"/>
          <w:color w:val="auto"/>
        </w:rPr>
        <w:t>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w:t>
      </w:r>
    </w:p>
    <w:p>
      <w:pPr>
        <w:spacing w:after="0" w:line="130"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b w:val="1"/>
          <w:bCs w:val="1"/>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18"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Intellectual property litigation and administrative patent office patent validity challenges in one or more countries could cause us to spend substantial resources and distract our personnel from their normal responsibilities. Even if resolved in our favor, litigation or other legal proceedings relating to intellectual property claims may cause us to incur significant expenses, and could distract our technical and management personnel from their normal responsibilities. Uncertainties resulting from the initiation and continuation of patent litigation or other proceedings could compromise our ability to compete in the marketplace, including compromising our ability to raise the funds necessary to continue our preclinical studies and future clinical trials, continue our discovery programs, license necessary technology from third parties, or enter into development collaborations or licensing arrangements that would help us commercialize our current or future product candidates, such as our arrangements with Roche and Novartis.</w:t>
      </w:r>
    </w:p>
    <w:p>
      <w:pPr>
        <w:spacing w:after="0" w:line="118"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color w:val="auto"/>
        </w:rPr>
        <w:t>In addition, if our product candidates are found to infringe the intellectual property rights of third parties, these third parties may assert infringement claims against our licensees and other parties with whom we have business relationships, and we may be required to indemnify those parties for any damages they suffer as a result of these claims. The claims may require us to initiate or defend protracted and costly litigation on behalf of licensees and other parties regardless of the merits of these claims. If any of these claims succeed, we may be forced to pay damages on behalf of those parties or may be required to obtain licenses for the products they use.</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Any of the foregoing events would harm our business, financial condition, results of operations and prospects.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may be subject to claims challenging the inventorship of our patents and other intellectual property.</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118</w:t>
      </w:r>
    </w:p>
    <w:p>
      <w:pPr>
        <w:sectPr>
          <w:pgSz w:w="12240" w:h="15840" w:orient="portrait"/>
          <w:cols w:equalWidth="0" w:num="1">
            <w:col w:w="10060"/>
          </w:cols>
          <w:pgMar w:left="1080" w:top="1086" w:right="1100" w:bottom="154" w:gutter="0" w:footer="0" w:header="0"/>
        </w:sectPr>
      </w:pPr>
    </w:p>
    <w:bookmarkStart w:id="123" w:name="page124"/>
    <w:bookmarkEnd w:id="123"/>
    <w:p>
      <w:pPr>
        <w:spacing w:after="0" w:line="238" w:lineRule="auto"/>
        <w:rPr>
          <w:sz w:val="20"/>
          <w:szCs w:val="20"/>
          <w:color w:val="auto"/>
        </w:rPr>
      </w:pPr>
      <w:r>
        <w:rPr>
          <w:rFonts w:ascii="Arial" w:cs="Arial" w:eastAsia="Arial" w:hAnsi="Arial"/>
          <w:sz w:val="20"/>
          <w:szCs w:val="20"/>
          <w:b w:val="1"/>
          <w:bCs w:val="1"/>
          <w:color w:val="auto"/>
        </w:rPr>
        <w:t>Our current and future licensors may have relied on third-party consultants or collaborators or on funds from third parties, such as the U.S. government,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results of operations, and prospects.</w:t>
      </w:r>
    </w:p>
    <w:p>
      <w:pPr>
        <w:spacing w:after="0" w:line="13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In the case of employees, we enter into agreements providing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01"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b w:val="1"/>
          <w:b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129" w:lineRule="exact"/>
        <w:rPr>
          <w:sz w:val="20"/>
          <w:szCs w:val="20"/>
          <w:color w:val="auto"/>
        </w:rPr>
      </w:pPr>
    </w:p>
    <w:p>
      <w:pPr>
        <w:spacing w:after="0" w:line="248" w:lineRule="auto"/>
        <w:rPr>
          <w:sz w:val="20"/>
          <w:szCs w:val="20"/>
          <w:color w:val="auto"/>
        </w:rPr>
      </w:pPr>
      <w:r>
        <w:rPr>
          <w:rFonts w:ascii="Arial" w:cs="Arial" w:eastAsia="Arial" w:hAnsi="Arial"/>
          <w:sz w:val="19"/>
          <w:szCs w:val="19"/>
          <w:b w:val="1"/>
          <w:bCs w:val="1"/>
          <w:color w:val="auto"/>
        </w:rPr>
        <w:t>The intellectual property landscape relevant to our products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valid and enforceable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inter partes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the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and other technologies that we have developed, are developing or may develop in the future do not or will not infringe, misappropriate or otherwise violate existing or future patents or other intellectual property rights owned by third parties.</w:t>
      </w:r>
    </w:p>
    <w:p>
      <w:pPr>
        <w:spacing w:after="0" w:line="12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While certain activities related to development and preclinical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06" w:lineRule="exact"/>
        <w:rPr>
          <w:sz w:val="20"/>
          <w:szCs w:val="20"/>
          <w:color w:val="auto"/>
        </w:rPr>
      </w:pPr>
    </w:p>
    <w:p>
      <w:pPr>
        <w:ind w:right="200"/>
        <w:spacing w:after="0" w:line="236" w:lineRule="auto"/>
        <w:rPr>
          <w:sz w:val="20"/>
          <w:szCs w:val="20"/>
          <w:color w:val="auto"/>
        </w:rPr>
      </w:pPr>
      <w:r>
        <w:rPr>
          <w:rFonts w:ascii="Arial" w:cs="Arial" w:eastAsia="Arial" w:hAnsi="Arial"/>
          <w:sz w:val="20"/>
          <w:szCs w:val="20"/>
          <w:b w:val="1"/>
          <w:bCs w:val="1"/>
          <w:color w:val="auto"/>
        </w:rPr>
        <w:t>If a third party claims that we infringe, misappropriate or otherwise violate its intellectual property rights, we may face a number of issues, including, but not limited to:</w:t>
      </w:r>
    </w:p>
    <w:p>
      <w:pPr>
        <w:spacing w:after="0" w:line="138" w:lineRule="exact"/>
        <w:rPr>
          <w:sz w:val="20"/>
          <w:szCs w:val="20"/>
          <w:color w:val="auto"/>
        </w:rPr>
      </w:pPr>
    </w:p>
    <w:p>
      <w:pPr>
        <w:ind w:left="500" w:right="460"/>
        <w:spacing w:after="0" w:line="388" w:lineRule="auto"/>
        <w:rPr>
          <w:sz w:val="20"/>
          <w:szCs w:val="20"/>
          <w:color w:val="auto"/>
        </w:rPr>
      </w:pPr>
      <w:r>
        <w:rPr>
          <w:rFonts w:ascii="Arial" w:cs="Arial" w:eastAsia="Arial" w:hAnsi="Arial"/>
          <w:sz w:val="15"/>
          <w:szCs w:val="15"/>
          <w:b w:val="1"/>
          <w:bCs w:val="1"/>
          <w:color w:val="auto"/>
        </w:rPr>
        <w:t>infringement, misappropriation and other intellectual property claims which, regardless of merit, may be expensive and time-</w:t>
      </w:r>
      <w:r>
        <w:rPr>
          <w:sz w:val="1"/>
          <w:szCs w:val="1"/>
          <w:color w:val="auto"/>
        </w:rPr>
        <w:drawing>
          <wp:inline distT="0" distB="0" distL="0" distR="0">
            <wp:extent cx="150495" cy="95250"/>
            <wp:effectExtent l="0" t="0" r="0" b="0"/>
            <wp:docPr id="2912" name="Picture 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2"/>
                    <pic:cNvPicPr>
                      <a:picLocks noChangeAspect="1" noChangeArrowheads="1"/>
                    </pic:cNvPicPr>
                  </pic:nvPicPr>
                  <pic:blipFill>
                    <a:blip r:embed="rId291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7320" cy="95250"/>
            <wp:effectExtent l="0" t="0" r="0" b="0"/>
            <wp:docPr id="2913" name="Picture 2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3"/>
                    <pic:cNvPicPr>
                      <a:picLocks noChangeAspect="1" noChangeArrowheads="1"/>
                    </pic:cNvPicPr>
                  </pic:nvPicPr>
                  <pic:blipFill>
                    <a:blip r:embed="rId2915">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85420" cy="95250"/>
            <wp:effectExtent l="0" t="0" r="0" b="0"/>
            <wp:docPr id="2914" name="Picture 2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4"/>
                    <pic:cNvPicPr>
                      <a:picLocks noChangeAspect="1" noChangeArrowheads="1"/>
                    </pic:cNvPicPr>
                  </pic:nvPicPr>
                  <pic:blipFill>
                    <a:blip r:embed="rId2916">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02870" cy="116840"/>
            <wp:effectExtent l="0" t="0" r="0" b="0"/>
            <wp:docPr id="2915" name="Picture 2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5"/>
                    <pic:cNvPicPr>
                      <a:picLocks noChangeAspect="1" noChangeArrowheads="1"/>
                    </pic:cNvPicPr>
                  </pic:nvPicPr>
                  <pic:blipFill>
                    <a:blip r:embed="rId2917">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81915" cy="114300"/>
            <wp:effectExtent l="0" t="0" r="0" b="0"/>
            <wp:docPr id="2916" name="Picture 2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6"/>
                    <pic:cNvPicPr>
                      <a:picLocks noChangeAspect="1" noChangeArrowheads="1"/>
                    </pic:cNvPicPr>
                  </pic:nvPicPr>
                  <pic:blipFill>
                    <a:blip r:embed="rId2918">
                      <a:extLst>
                        <a:ext uri="{28A0092B-C50C-407E-A947-70E740481C1C}"/>
                      </a:extLst>
                    </a:blip>
                    <a:srcRect/>
                    <a:stretch>
                      <a:fillRect/>
                    </a:stretch>
                  </pic:blipFill>
                  <pic:spPr bwMode="auto">
                    <a:xfrm>
                      <a:off x="0" y="0"/>
                      <a:ext cx="81915" cy="114300"/>
                    </a:xfrm>
                    <a:prstGeom prst="rect">
                      <a:avLst/>
                    </a:prstGeom>
                    <a:noFill/>
                    <a:ln>
                      <a:noFill/>
                    </a:ln>
                  </pic:spPr>
                </pic:pic>
              </a:graphicData>
            </a:graphic>
          </wp:inline>
        </w:drawing>
        <w:drawing>
          <wp:inline distT="0" distB="0" distL="0" distR="0">
            <wp:extent cx="124460" cy="116840"/>
            <wp:effectExtent l="0" t="0" r="0" b="0"/>
            <wp:docPr id="2917" name="Picture 2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7"/>
                    <pic:cNvPicPr>
                      <a:picLocks noChangeAspect="1" noChangeArrowheads="1"/>
                    </pic:cNvPicPr>
                  </pic:nvPicPr>
                  <pic:blipFill>
                    <a:blip r:embed="rId2919">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64770" cy="118110"/>
            <wp:effectExtent l="0" t="0" r="0" b="0"/>
            <wp:docPr id="2918" name="Picture 2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8"/>
                    <pic:cNvPicPr>
                      <a:picLocks noChangeAspect="1" noChangeArrowheads="1"/>
                    </pic:cNvPicPr>
                  </pic:nvPicPr>
                  <pic:blipFill>
                    <a:blip r:embed="rId2920">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77470" cy="118110"/>
            <wp:effectExtent l="0" t="0" r="0" b="0"/>
            <wp:docPr id="2919" name="Picture 2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9"/>
                    <pic:cNvPicPr>
                      <a:picLocks noChangeAspect="1" noChangeArrowheads="1"/>
                    </pic:cNvPicPr>
                  </pic:nvPicPr>
                  <pic:blipFill>
                    <a:blip r:embed="rId2921">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6210" cy="114300"/>
            <wp:effectExtent l="0" t="0" r="0" b="0"/>
            <wp:docPr id="2920" name="Picture 2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0"/>
                    <pic:cNvPicPr>
                      <a:picLocks noChangeAspect="1" noChangeArrowheads="1"/>
                    </pic:cNvPicPr>
                  </pic:nvPicPr>
                  <pic:blipFill>
                    <a:blip r:embed="rId2922">
                      <a:extLst>
                        <a:ext uri="{28A0092B-C50C-407E-A947-70E740481C1C}"/>
                      </a:extLst>
                    </a:blip>
                    <a:srcRect/>
                    <a:stretch>
                      <a:fillRect/>
                    </a:stretch>
                  </pic:blipFill>
                  <pic:spPr bwMode="auto">
                    <a:xfrm>
                      <a:off x="0" y="0"/>
                      <a:ext cx="156210" cy="114300"/>
                    </a:xfrm>
                    <a:prstGeom prst="rect">
                      <a:avLst/>
                    </a:prstGeom>
                    <a:noFill/>
                    <a:ln>
                      <a:noFill/>
                    </a:ln>
                  </pic:spPr>
                </pic:pic>
              </a:graphicData>
            </a:graphic>
          </wp:inline>
        </w:drawing>
        <w:drawing>
          <wp:inline distT="0" distB="0" distL="0" distR="0">
            <wp:extent cx="124460" cy="116840"/>
            <wp:effectExtent l="0" t="0" r="0" b="0"/>
            <wp:docPr id="2921" name="Picture 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1"/>
                    <pic:cNvPicPr>
                      <a:picLocks noChangeAspect="1" noChangeArrowheads="1"/>
                    </pic:cNvPicPr>
                  </pic:nvPicPr>
                  <pic:blipFill>
                    <a:blip r:embed="rId2923">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51765" cy="95250"/>
            <wp:effectExtent l="0" t="0" r="0" b="0"/>
            <wp:docPr id="2922" name="Picture 2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2"/>
                    <pic:cNvPicPr>
                      <a:picLocks noChangeAspect="1" noChangeArrowheads="1"/>
                    </pic:cNvPicPr>
                  </pic:nvPicPr>
                  <pic:blipFill>
                    <a:blip r:embed="rId292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2923" name="Picture 2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3"/>
                    <pic:cNvPicPr>
                      <a:picLocks noChangeAspect="1" noChangeArrowheads="1"/>
                    </pic:cNvPicPr>
                  </pic:nvPicPr>
                  <pic:blipFill>
                    <a:blip r:embed="rId292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86690" cy="95250"/>
            <wp:effectExtent l="0" t="0" r="0" b="0"/>
            <wp:docPr id="2924" name="Picture 2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4"/>
                    <pic:cNvPicPr>
                      <a:picLocks noChangeAspect="1" noChangeArrowheads="1"/>
                    </pic:cNvPicPr>
                  </pic:nvPicPr>
                  <pic:blipFill>
                    <a:blip r:embed="rId2926">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81915" cy="113030"/>
            <wp:effectExtent l="0" t="0" r="0" b="0"/>
            <wp:docPr id="2925" name="Picture 2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5"/>
                    <pic:cNvPicPr>
                      <a:picLocks noChangeAspect="1" noChangeArrowheads="1"/>
                    </pic:cNvPicPr>
                  </pic:nvPicPr>
                  <pic:blipFill>
                    <a:blip r:embed="rId2927">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12395" cy="118110"/>
            <wp:effectExtent l="0" t="0" r="0" b="0"/>
            <wp:docPr id="2926" name="Picture 2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6"/>
                    <pic:cNvPicPr>
                      <a:picLocks noChangeAspect="1" noChangeArrowheads="1"/>
                    </pic:cNvPicPr>
                  </pic:nvPicPr>
                  <pic:blipFill>
                    <a:blip r:embed="rId2928">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3670" cy="95250"/>
            <wp:effectExtent l="0" t="0" r="0" b="0"/>
            <wp:docPr id="2927" name="Picture 2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7"/>
                    <pic:cNvPicPr>
                      <a:picLocks noChangeAspect="1" noChangeArrowheads="1"/>
                    </pic:cNvPicPr>
                  </pic:nvPicPr>
                  <pic:blipFill>
                    <a:blip r:embed="rId292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95250" cy="116840"/>
            <wp:effectExtent l="0" t="0" r="0" b="0"/>
            <wp:docPr id="2928" name="Picture 2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8"/>
                    <pic:cNvPicPr>
                      <a:picLocks noChangeAspect="1" noChangeArrowheads="1"/>
                    </pic:cNvPicPr>
                  </pic:nvPicPr>
                  <pic:blipFill>
                    <a:blip r:embed="rId2930">
                      <a:extLst>
                        <a:ext uri="{28A0092B-C50C-407E-A947-70E740481C1C}"/>
                      </a:extLst>
                    </a:blip>
                    <a:srcRect/>
                    <a:stretch>
                      <a:fillRect/>
                    </a:stretch>
                  </pic:blipFill>
                  <pic:spPr bwMode="auto">
                    <a:xfrm>
                      <a:off x="0" y="0"/>
                      <a:ext cx="95250" cy="116840"/>
                    </a:xfrm>
                    <a:prstGeom prst="rect">
                      <a:avLst/>
                    </a:prstGeom>
                    <a:noFill/>
                    <a:ln>
                      <a:noFill/>
                    </a:ln>
                  </pic:spPr>
                </pic:pic>
              </a:graphicData>
            </a:graphic>
          </wp:inline>
        </w:drawing>
        <w:drawing>
          <wp:inline distT="0" distB="0" distL="0" distR="0">
            <wp:extent cx="153670" cy="95250"/>
            <wp:effectExtent l="0" t="0" r="0" b="0"/>
            <wp:docPr id="2929" name="Picture 2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9"/>
                    <pic:cNvPicPr>
                      <a:picLocks noChangeAspect="1" noChangeArrowheads="1"/>
                    </pic:cNvPicPr>
                  </pic:nvPicPr>
                  <pic:blipFill>
                    <a:blip r:embed="rId293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2930" name="Picture 2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0"/>
                    <pic:cNvPicPr>
                      <a:picLocks noChangeAspect="1" noChangeArrowheads="1"/>
                    </pic:cNvPicPr>
                  </pic:nvPicPr>
                  <pic:blipFill>
                    <a:blip r:embed="rId293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86690" cy="95250"/>
            <wp:effectExtent l="0" t="0" r="0" b="0"/>
            <wp:docPr id="2931" name="Picture 2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1"/>
                    <pic:cNvPicPr>
                      <a:picLocks noChangeAspect="1" noChangeArrowheads="1"/>
                    </pic:cNvPicPr>
                  </pic:nvPicPr>
                  <pic:blipFill>
                    <a:blip r:embed="rId2933">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53670" cy="95250"/>
            <wp:effectExtent l="0" t="0" r="0" b="0"/>
            <wp:docPr id="2932" name="Picture 2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2"/>
                    <pic:cNvPicPr>
                      <a:picLocks noChangeAspect="1" noChangeArrowheads="1"/>
                    </pic:cNvPicPr>
                  </pic:nvPicPr>
                  <pic:blipFill>
                    <a:blip r:embed="rId293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4940" cy="114300"/>
            <wp:effectExtent l="0" t="0" r="0" b="0"/>
            <wp:docPr id="2933" name="Picture 2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3"/>
                    <pic:cNvPicPr>
                      <a:picLocks noChangeAspect="1" noChangeArrowheads="1"/>
                    </pic:cNvPicPr>
                  </pic:nvPicPr>
                  <pic:blipFill>
                    <a:blip r:embed="rId2935">
                      <a:extLst>
                        <a:ext uri="{28A0092B-C50C-407E-A947-70E740481C1C}"/>
                      </a:extLst>
                    </a:blip>
                    <a:srcRect/>
                    <a:stretch>
                      <a:fillRect/>
                    </a:stretch>
                  </pic:blipFill>
                  <pic:spPr bwMode="auto">
                    <a:xfrm>
                      <a:off x="0" y="0"/>
                      <a:ext cx="154940" cy="114300"/>
                    </a:xfrm>
                    <a:prstGeom prst="rect">
                      <a:avLst/>
                    </a:prstGeom>
                    <a:noFill/>
                    <a:ln>
                      <a:noFill/>
                    </a:ln>
                  </pic:spPr>
                </pic:pic>
              </a:graphicData>
            </a:graphic>
          </wp:inline>
        </w:drawing>
        <w:drawing>
          <wp:inline distT="0" distB="0" distL="0" distR="0">
            <wp:extent cx="188595" cy="95250"/>
            <wp:effectExtent l="0" t="0" r="0" b="0"/>
            <wp:docPr id="2934" name="Picture 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4"/>
                    <pic:cNvPicPr>
                      <a:picLocks noChangeAspect="1" noChangeArrowheads="1"/>
                    </pic:cNvPicPr>
                  </pic:nvPicPr>
                  <pic:blipFill>
                    <a:blip r:embed="rId2936">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2935" name="Picture 2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5"/>
                    <pic:cNvPicPr>
                      <a:picLocks noChangeAspect="1" noChangeArrowheads="1"/>
                    </pic:cNvPicPr>
                  </pic:nvPicPr>
                  <pic:blipFill>
                    <a:blip r:embed="rId293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7950" cy="118110"/>
            <wp:effectExtent l="0" t="0" r="0" b="0"/>
            <wp:docPr id="2936" name="Picture 2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6"/>
                    <pic:cNvPicPr>
                      <a:picLocks noChangeAspect="1" noChangeArrowheads="1"/>
                    </pic:cNvPicPr>
                  </pic:nvPicPr>
                  <pic:blipFill>
                    <a:blip r:embed="rId2938">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25730" cy="116840"/>
            <wp:effectExtent l="0" t="0" r="0" b="0"/>
            <wp:docPr id="2937" name="Picture 2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7"/>
                    <pic:cNvPicPr>
                      <a:picLocks noChangeAspect="1" noChangeArrowheads="1"/>
                    </pic:cNvPicPr>
                  </pic:nvPicPr>
                  <pic:blipFill>
                    <a:blip r:embed="rId2939">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23190" cy="116840"/>
            <wp:effectExtent l="0" t="0" r="0" b="0"/>
            <wp:docPr id="2938" name="Picture 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8"/>
                    <pic:cNvPicPr>
                      <a:picLocks noChangeAspect="1" noChangeArrowheads="1"/>
                    </pic:cNvPicPr>
                  </pic:nvPicPr>
                  <pic:blipFill>
                    <a:blip r:embed="rId294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1285" cy="116840"/>
            <wp:effectExtent l="0" t="0" r="0" b="0"/>
            <wp:docPr id="2939" name="Picture 2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9"/>
                    <pic:cNvPicPr>
                      <a:picLocks noChangeAspect="1" noChangeArrowheads="1"/>
                    </pic:cNvPicPr>
                  </pic:nvPicPr>
                  <pic:blipFill>
                    <a:blip r:embed="rId2941">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10490" cy="118110"/>
            <wp:effectExtent l="0" t="0" r="0" b="0"/>
            <wp:docPr id="2940" name="Picture 2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0"/>
                    <pic:cNvPicPr>
                      <a:picLocks noChangeAspect="1" noChangeArrowheads="1"/>
                    </pic:cNvPicPr>
                  </pic:nvPicPr>
                  <pic:blipFill>
                    <a:blip r:embed="rId2942">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2941" name="Picture 2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1"/>
                    <pic:cNvPicPr>
                      <a:picLocks noChangeAspect="1" noChangeArrowheads="1"/>
                    </pic:cNvPicPr>
                  </pic:nvPicPr>
                  <pic:blipFill>
                    <a:blip r:embed="rId2943">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01600" cy="118110"/>
            <wp:effectExtent l="0" t="0" r="0" b="0"/>
            <wp:docPr id="2942" name="Picture 2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2"/>
                    <pic:cNvPicPr>
                      <a:picLocks noChangeAspect="1" noChangeArrowheads="1"/>
                    </pic:cNvPicPr>
                  </pic:nvPicPr>
                  <pic:blipFill>
                    <a:blip r:embed="rId2944">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88595" cy="95250"/>
            <wp:effectExtent l="0" t="0" r="0" b="0"/>
            <wp:docPr id="2943" name="Picture 2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3"/>
                    <pic:cNvPicPr>
                      <a:picLocks noChangeAspect="1" noChangeArrowheads="1"/>
                    </pic:cNvPicPr>
                  </pic:nvPicPr>
                  <pic:blipFill>
                    <a:blip r:embed="rId294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1765" cy="95250"/>
            <wp:effectExtent l="0" t="0" r="0" b="0"/>
            <wp:docPr id="2944" name="Picture 2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4"/>
                    <pic:cNvPicPr>
                      <a:picLocks noChangeAspect="1" noChangeArrowheads="1"/>
                    </pic:cNvPicPr>
                  </pic:nvPicPr>
                  <pic:blipFill>
                    <a:blip r:embed="rId294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60325" cy="93980"/>
            <wp:effectExtent l="0" t="0" r="0" b="0"/>
            <wp:docPr id="2945" name="Picture 2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5"/>
                    <pic:cNvPicPr>
                      <a:picLocks noChangeAspect="1" noChangeArrowheads="1"/>
                    </pic:cNvPicPr>
                  </pic:nvPicPr>
                  <pic:blipFill>
                    <a:blip r:embed="rId2947">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8590" cy="95250"/>
            <wp:effectExtent l="0" t="0" r="0" b="0"/>
            <wp:docPr id="2946" name="Picture 2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6"/>
                    <pic:cNvPicPr>
                      <a:picLocks noChangeAspect="1" noChangeArrowheads="1"/>
                    </pic:cNvPicPr>
                  </pic:nvPicPr>
                  <pic:blipFill>
                    <a:blip r:embed="rId2948">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4460" cy="95250"/>
            <wp:effectExtent l="0" t="0" r="0" b="0"/>
            <wp:docPr id="2947" name="Picture 2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7"/>
                    <pic:cNvPicPr>
                      <a:picLocks noChangeAspect="1" noChangeArrowheads="1"/>
                    </pic:cNvPicPr>
                  </pic:nvPicPr>
                  <pic:blipFill>
                    <a:blip r:embed="rId294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-252095</wp:posOffset>
            </wp:positionV>
            <wp:extent cx="71120" cy="71120"/>
            <wp:wrapNone/>
            <wp:docPr id="2948" name="Picture 2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8"/>
                    <pic:cNvPicPr>
                      <a:picLocks noChangeAspect="1" noChangeArrowheads="1"/>
                    </pic:cNvPicPr>
                  </pic:nvPicPr>
                  <pic:blipFill>
                    <a:blip r:embed="rId29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spacing w:after="0" w:line="232" w:lineRule="auto"/>
        <w:rPr>
          <w:sz w:val="20"/>
          <w:szCs w:val="20"/>
          <w:color w:val="auto"/>
        </w:rPr>
      </w:pPr>
      <w:r>
        <w:rPr>
          <w:rFonts w:ascii="Arial" w:cs="Arial" w:eastAsia="Arial" w:hAnsi="Arial"/>
          <w:sz w:val="20"/>
          <w:szCs w:val="20"/>
          <w:b w:val="1"/>
          <w:bCs w:val="1"/>
          <w:color w:val="auto"/>
        </w:rPr>
        <w:t>business and may impact our reputation;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119</w:t>
      </w:r>
    </w:p>
    <w:p>
      <w:pPr>
        <w:sectPr>
          <w:pgSz w:w="12240" w:h="15840" w:orient="portrait"/>
          <w:cols w:equalWidth="0" w:num="1">
            <w:col w:w="10060"/>
          </w:cols>
          <w:pgMar w:left="1080" w:top="1086" w:right="1100" w:bottom="154" w:gutter="0" w:footer="0" w:header="0"/>
        </w:sectPr>
      </w:pPr>
    </w:p>
    <w:bookmarkStart w:id="124" w:name="page125"/>
    <w:bookmarkEnd w:id="124"/>
    <w:p>
      <w:pPr>
        <w:ind w:left="480" w:right="100" w:firstLine="15"/>
        <w:spacing w:after="0" w:line="249" w:lineRule="auto"/>
        <w:rPr>
          <w:sz w:val="20"/>
          <w:szCs w:val="20"/>
          <w:color w:val="auto"/>
        </w:rPr>
      </w:pPr>
      <w:r>
        <w:rPr>
          <w:rFonts w:ascii="Arial" w:cs="Arial" w:eastAsia="Arial" w:hAnsi="Arial"/>
          <w:sz w:val="17"/>
          <w:szCs w:val="17"/>
          <w:b w:val="1"/>
          <w:bCs w:val="1"/>
          <w:color w:val="auto"/>
        </w:rPr>
        <w:t xml:space="preserve">substantial damages for infringement, misappropriation or other violations, which we may have to pay if a court decides that the product candidate or technology at issue infringes, misappropriates or violates the </w:t>
      </w:r>
      <w:r>
        <w:rPr>
          <w:sz w:val="1"/>
          <w:szCs w:val="1"/>
          <w:color w:val="auto"/>
        </w:rPr>
        <w:drawing>
          <wp:inline distT="0" distB="0" distL="0" distR="0">
            <wp:extent cx="118110" cy="118110"/>
            <wp:effectExtent l="0" t="0" r="0" b="0"/>
            <wp:docPr id="2949" name="Picture 2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9"/>
                    <pic:cNvPicPr>
                      <a:picLocks noChangeAspect="1" noChangeArrowheads="1"/>
                    </pic:cNvPicPr>
                  </pic:nvPicPr>
                  <pic:blipFill>
                    <a:blip r:embed="rId2951">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9535" cy="116840"/>
            <wp:effectExtent l="0" t="0" r="0" b="0"/>
            <wp:docPr id="2950" name="Picture 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0"/>
                    <pic:cNvPicPr>
                      <a:picLocks noChangeAspect="1" noChangeArrowheads="1"/>
                    </pic:cNvPicPr>
                  </pic:nvPicPr>
                  <pic:blipFill>
                    <a:blip r:embed="rId2952">
                      <a:extLst>
                        <a:ext uri="{28A0092B-C50C-407E-A947-70E740481C1C}"/>
                      </a:extLst>
                    </a:blip>
                    <a:srcRect/>
                    <a:stretch>
                      <a:fillRect/>
                    </a:stretch>
                  </pic:blipFill>
                  <pic:spPr bwMode="auto">
                    <a:xfrm>
                      <a:off x="0" y="0"/>
                      <a:ext cx="89535" cy="116840"/>
                    </a:xfrm>
                    <a:prstGeom prst="rect">
                      <a:avLst/>
                    </a:prstGeom>
                    <a:noFill/>
                    <a:ln>
                      <a:noFill/>
                    </a:ln>
                  </pic:spPr>
                </pic:pic>
              </a:graphicData>
            </a:graphic>
          </wp:inline>
        </w:drawing>
        <w:drawing>
          <wp:inline distT="0" distB="0" distL="0" distR="0">
            <wp:extent cx="81915" cy="118110"/>
            <wp:effectExtent l="0" t="0" r="0" b="0"/>
            <wp:docPr id="2951" name="Picture 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1"/>
                    <pic:cNvPicPr>
                      <a:picLocks noChangeAspect="1" noChangeArrowheads="1"/>
                    </pic:cNvPicPr>
                  </pic:nvPicPr>
                  <pic:blipFill>
                    <a:blip r:embed="rId295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120015"/>
            <wp:effectExtent l="0" t="0" r="0" b="0"/>
            <wp:docPr id="2952" name="Picture 2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2"/>
                    <pic:cNvPicPr>
                      <a:picLocks noChangeAspect="1" noChangeArrowheads="1"/>
                    </pic:cNvPicPr>
                  </pic:nvPicPr>
                  <pic:blipFill>
                    <a:blip r:embed="rId2954">
                      <a:extLst>
                        <a:ext uri="{28A0092B-C50C-407E-A947-70E740481C1C}"/>
                      </a:extLst>
                    </a:blip>
                    <a:srcRect/>
                    <a:stretch>
                      <a:fillRect/>
                    </a:stretch>
                  </pic:blipFill>
                  <pic:spPr bwMode="auto">
                    <a:xfrm>
                      <a:off x="0" y="0"/>
                      <a:ext cx="153670" cy="120015"/>
                    </a:xfrm>
                    <a:prstGeom prst="rect">
                      <a:avLst/>
                    </a:prstGeom>
                    <a:noFill/>
                    <a:ln>
                      <a:noFill/>
                    </a:ln>
                  </pic:spPr>
                </pic:pic>
              </a:graphicData>
            </a:graphic>
          </wp:inline>
        </w:drawing>
        <w:drawing>
          <wp:inline distT="0" distB="0" distL="0" distR="0">
            <wp:extent cx="93980" cy="116840"/>
            <wp:effectExtent l="0" t="0" r="0" b="0"/>
            <wp:docPr id="2953" name="Picture 2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3"/>
                    <pic:cNvPicPr>
                      <a:picLocks noChangeAspect="1" noChangeArrowheads="1"/>
                    </pic:cNvPicPr>
                  </pic:nvPicPr>
                  <pic:blipFill>
                    <a:blip r:embed="rId2955">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04775" cy="133350"/>
            <wp:effectExtent l="0" t="0" r="0" b="0"/>
            <wp:docPr id="2954" name="Picture 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4"/>
                    <pic:cNvPicPr>
                      <a:picLocks noChangeAspect="1" noChangeArrowheads="1"/>
                    </pic:cNvPicPr>
                  </pic:nvPicPr>
                  <pic:blipFill>
                    <a:blip r:embed="rId2956">
                      <a:extLst>
                        <a:ext uri="{28A0092B-C50C-407E-A947-70E740481C1C}"/>
                      </a:extLst>
                    </a:blip>
                    <a:srcRect/>
                    <a:stretch>
                      <a:fillRect/>
                    </a:stretch>
                  </pic:blipFill>
                  <pic:spPr bwMode="auto">
                    <a:xfrm>
                      <a:off x="0" y="0"/>
                      <a:ext cx="104775" cy="133350"/>
                    </a:xfrm>
                    <a:prstGeom prst="rect">
                      <a:avLst/>
                    </a:prstGeom>
                    <a:noFill/>
                    <a:ln>
                      <a:noFill/>
                    </a:ln>
                  </pic:spPr>
                </pic:pic>
              </a:graphicData>
            </a:graphic>
          </wp:inline>
        </w:drawing>
        <w:drawing>
          <wp:inline distT="0" distB="0" distL="0" distR="0">
            <wp:extent cx="80010" cy="95250"/>
            <wp:effectExtent l="0" t="0" r="0" b="0"/>
            <wp:docPr id="2955" name="Picture 2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5"/>
                    <pic:cNvPicPr>
                      <a:picLocks noChangeAspect="1" noChangeArrowheads="1"/>
                    </pic:cNvPicPr>
                  </pic:nvPicPr>
                  <pic:blipFill>
                    <a:blip r:embed="rId295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78740" cy="116840"/>
            <wp:effectExtent l="0" t="0" r="0" b="0"/>
            <wp:docPr id="2956" name="Picture 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6"/>
                    <pic:cNvPicPr>
                      <a:picLocks noChangeAspect="1" noChangeArrowheads="1"/>
                    </pic:cNvPicPr>
                  </pic:nvPicPr>
                  <pic:blipFill>
                    <a:blip r:embed="rId2958">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1765" cy="133350"/>
            <wp:effectExtent l="0" t="0" r="0" b="0"/>
            <wp:docPr id="2957" name="Picture 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7"/>
                    <pic:cNvPicPr>
                      <a:picLocks noChangeAspect="1" noChangeArrowheads="1"/>
                    </pic:cNvPicPr>
                  </pic:nvPicPr>
                  <pic:blipFill>
                    <a:blip r:embed="rId2959">
                      <a:extLst>
                        <a:ext uri="{28A0092B-C50C-407E-A947-70E740481C1C}"/>
                      </a:extLst>
                    </a:blip>
                    <a:srcRect/>
                    <a:stretch>
                      <a:fillRect/>
                    </a:stretch>
                  </pic:blipFill>
                  <pic:spPr bwMode="auto">
                    <a:xfrm>
                      <a:off x="0" y="0"/>
                      <a:ext cx="151765" cy="133350"/>
                    </a:xfrm>
                    <a:prstGeom prst="rect">
                      <a:avLst/>
                    </a:prstGeom>
                    <a:noFill/>
                    <a:ln>
                      <a:noFill/>
                    </a:ln>
                  </pic:spPr>
                </pic:pic>
              </a:graphicData>
            </a:graphic>
          </wp:inline>
        </w:drawing>
        <w:drawing>
          <wp:inline distT="0" distB="0" distL="0" distR="0">
            <wp:extent cx="116840" cy="116840"/>
            <wp:effectExtent l="0" t="0" r="0" b="0"/>
            <wp:docPr id="2958" name="Picture 2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8"/>
                    <pic:cNvPicPr>
                      <a:picLocks noChangeAspect="1" noChangeArrowheads="1"/>
                    </pic:cNvPicPr>
                  </pic:nvPicPr>
                  <pic:blipFill>
                    <a:blip r:embed="rId2960">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51765" cy="95250"/>
            <wp:effectExtent l="0" t="0" r="0" b="0"/>
            <wp:docPr id="2959" name="Picture 2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9"/>
                    <pic:cNvPicPr>
                      <a:picLocks noChangeAspect="1" noChangeArrowheads="1"/>
                    </pic:cNvPicPr>
                  </pic:nvPicPr>
                  <pic:blipFill>
                    <a:blip r:embed="rId296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2960" name="Picture 2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0"/>
                    <pic:cNvPicPr>
                      <a:picLocks noChangeAspect="1" noChangeArrowheads="1"/>
                    </pic:cNvPicPr>
                  </pic:nvPicPr>
                  <pic:blipFill>
                    <a:blip r:embed="rId2962">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85090" cy="118110"/>
            <wp:effectExtent l="0" t="0" r="0" b="0"/>
            <wp:docPr id="2961" name="Picture 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1"/>
                    <pic:cNvPicPr>
                      <a:picLocks noChangeAspect="1" noChangeArrowheads="1"/>
                    </pic:cNvPicPr>
                  </pic:nvPicPr>
                  <pic:blipFill>
                    <a:blip r:embed="rId2963">
                      <a:extLst>
                        <a:ext uri="{28A0092B-C50C-407E-A947-70E740481C1C}"/>
                      </a:extLst>
                    </a:blip>
                    <a:srcRect/>
                    <a:stretch>
                      <a:fillRect/>
                    </a:stretch>
                  </pic:blipFill>
                  <pic:spPr bwMode="auto">
                    <a:xfrm>
                      <a:off x="0" y="0"/>
                      <a:ext cx="85090" cy="118110"/>
                    </a:xfrm>
                    <a:prstGeom prst="rect">
                      <a:avLst/>
                    </a:prstGeom>
                    <a:noFill/>
                    <a:ln>
                      <a:noFill/>
                    </a:ln>
                  </pic:spPr>
                </pic:pic>
              </a:graphicData>
            </a:graphic>
          </wp:inline>
        </w:drawing>
        <w:drawing>
          <wp:inline distT="0" distB="0" distL="0" distR="0">
            <wp:extent cx="118110" cy="118110"/>
            <wp:effectExtent l="0" t="0" r="0" b="0"/>
            <wp:docPr id="2962" name="Picture 2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2"/>
                    <pic:cNvPicPr>
                      <a:picLocks noChangeAspect="1" noChangeArrowheads="1"/>
                    </pic:cNvPicPr>
                  </pic:nvPicPr>
                  <pic:blipFill>
                    <a:blip r:embed="rId2964">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2963" name="Picture 2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3"/>
                    <pic:cNvPicPr>
                      <a:picLocks noChangeAspect="1" noChangeArrowheads="1"/>
                    </pic:cNvPicPr>
                  </pic:nvPicPr>
                  <pic:blipFill>
                    <a:blip r:embed="rId296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8590" cy="95250"/>
            <wp:effectExtent l="0" t="0" r="0" b="0"/>
            <wp:docPr id="2964" name="Picture 2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4"/>
                    <pic:cNvPicPr>
                      <a:picLocks noChangeAspect="1" noChangeArrowheads="1"/>
                    </pic:cNvPicPr>
                  </pic:nvPicPr>
                  <pic:blipFill>
                    <a:blip r:embed="rId2966">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30810" cy="95250"/>
            <wp:effectExtent l="0" t="0" r="0" b="0"/>
            <wp:docPr id="2965" name="Picture 2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5"/>
                    <pic:cNvPicPr>
                      <a:picLocks noChangeAspect="1" noChangeArrowheads="1"/>
                    </pic:cNvPicPr>
                  </pic:nvPicPr>
                  <pic:blipFill>
                    <a:blip r:embed="rId2967">
                      <a:extLst>
                        <a:ext uri="{28A0092B-C50C-407E-A947-70E740481C1C}"/>
                      </a:extLst>
                    </a:blip>
                    <a:srcRect/>
                    <a:stretch>
                      <a:fillRect/>
                    </a:stretch>
                  </pic:blipFill>
                  <pic:spPr bwMode="auto">
                    <a:xfrm>
                      <a:off x="0" y="0"/>
                      <a:ext cx="130810" cy="95250"/>
                    </a:xfrm>
                    <a:prstGeom prst="rect">
                      <a:avLst/>
                    </a:prstGeom>
                    <a:noFill/>
                    <a:ln>
                      <a:noFill/>
                    </a:ln>
                  </pic:spPr>
                </pic:pic>
              </a:graphicData>
            </a:graphic>
          </wp:inline>
        </w:drawing>
        <w:drawing>
          <wp:inline distT="0" distB="0" distL="0" distR="0">
            <wp:extent cx="57150" cy="116840"/>
            <wp:effectExtent l="0" t="0" r="0" b="0"/>
            <wp:docPr id="2966" name="Picture 2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6"/>
                    <pic:cNvPicPr>
                      <a:picLocks noChangeAspect="1" noChangeArrowheads="1"/>
                    </pic:cNvPicPr>
                  </pic:nvPicPr>
                  <pic:blipFill>
                    <a:blip r:embed="rId2968">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77470" cy="118110"/>
            <wp:effectExtent l="0" t="0" r="0" b="0"/>
            <wp:docPr id="2967" name="Picture 2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7"/>
                    <pic:cNvPicPr>
                      <a:picLocks noChangeAspect="1" noChangeArrowheads="1"/>
                    </pic:cNvPicPr>
                  </pic:nvPicPr>
                  <pic:blipFill>
                    <a:blip r:embed="rId2969">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77470" cy="93980"/>
            <wp:effectExtent l="0" t="0" r="0" b="0"/>
            <wp:docPr id="2968" name="Picture 2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8"/>
                    <pic:cNvPicPr>
                      <a:picLocks noChangeAspect="1" noChangeArrowheads="1"/>
                    </pic:cNvPicPr>
                  </pic:nvPicPr>
                  <pic:blipFill>
                    <a:blip r:embed="rId2970">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17"/>
          <w:szCs w:val="17"/>
          <w:b w:val="1"/>
          <w:bCs w:val="1"/>
          <w:color w:val="auto"/>
        </w:rPr>
        <w:t>ds that the infringement was willful, we could be ordered to pay treble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-407670</wp:posOffset>
            </wp:positionV>
            <wp:extent cx="71120" cy="71120"/>
            <wp:wrapNone/>
            <wp:docPr id="2969" name="Picture 2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9"/>
                    <pic:cNvPicPr>
                      <a:picLocks noChangeAspect="1" noChangeArrowheads="1"/>
                    </pic:cNvPicPr>
                  </pic:nvPicPr>
                  <pic:blipFill>
                    <a:blip r:embed="rId2971">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304165</wp:posOffset>
            </wp:positionH>
            <wp:positionV relativeFrom="paragraph">
              <wp:posOffset>-67945</wp:posOffset>
            </wp:positionV>
            <wp:extent cx="2744470" cy="211455"/>
            <wp:wrapNone/>
            <wp:docPr id="2970" name="Picture 2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0"/>
                    <pic:cNvPicPr>
                      <a:picLocks noChangeAspect="1" noChangeArrowheads="1"/>
                    </pic:cNvPicPr>
                  </pic:nvPicPr>
                  <pic:blipFill>
                    <a:blip r:embed="rId2972">
                      <a:extLst>
                        <a:ext uri="{28A0092B-C50C-407E-A947-70E740481C1C}"/>
                      </a:extLst>
                    </a:blip>
                    <a:srcRect/>
                    <a:stretch>
                      <a:fillRect/>
                    </a:stretch>
                  </pic:blipFill>
                  <pic:spPr bwMode="auto">
                    <a:xfrm>
                      <a:off x="0" y="0"/>
                      <a:ext cx="2744470" cy="211455"/>
                    </a:xfrm>
                    <a:prstGeom prst="rect">
                      <a:avLst/>
                    </a:prstGeom>
                    <a:noFill/>
                  </pic:spPr>
                </pic:pic>
              </a:graphicData>
            </a:graphic>
          </wp:anchor>
        </w:drawing>
      </w:r>
    </w:p>
    <w:p>
      <w:pPr>
        <w:spacing w:after="0" w:line="322" w:lineRule="exact"/>
        <w:rPr>
          <w:sz w:val="20"/>
          <w:szCs w:val="20"/>
          <w:color w:val="auto"/>
        </w:rPr>
      </w:pPr>
    </w:p>
    <w:p>
      <w:pPr>
        <w:ind w:left="500" w:right="40"/>
        <w:spacing w:after="0" w:line="221" w:lineRule="auto"/>
        <w:rPr>
          <w:sz w:val="20"/>
          <w:szCs w:val="20"/>
          <w:color w:val="auto"/>
        </w:rPr>
      </w:pPr>
      <w:r>
        <w:rPr>
          <w:rFonts w:ascii="Arial" w:cs="Arial" w:eastAsia="Arial" w:hAnsi="Arial"/>
          <w:sz w:val="20"/>
          <w:szCs w:val="20"/>
          <w:b w:val="1"/>
          <w:bCs w:val="1"/>
          <w:color w:val="auto"/>
        </w:rPr>
        <w:t>a court prohibiting us from developing, manufacturing, marketing or selling our current or future product candidates, or from using our proprietary technologies, including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unless the third-party licenses its product rights to us, which it is not required to do on commercially reasonable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-535305</wp:posOffset>
            </wp:positionV>
            <wp:extent cx="71120" cy="71120"/>
            <wp:wrapNone/>
            <wp:docPr id="2971" name="Picture 2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1"/>
                    <pic:cNvPicPr>
                      <a:picLocks noChangeAspect="1" noChangeArrowheads="1"/>
                    </pic:cNvPicPr>
                  </pic:nvPicPr>
                  <pic:blipFill>
                    <a:blip r:embed="rId29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5" w:lineRule="exact"/>
        <w:rPr>
          <w:sz w:val="20"/>
          <w:szCs w:val="20"/>
          <w:color w:val="auto"/>
        </w:rPr>
      </w:pPr>
    </w:p>
    <w:p>
      <w:pPr>
        <w:ind w:left="500" w:right="60"/>
        <w:spacing w:after="0" w:line="275" w:lineRule="auto"/>
        <w:rPr>
          <w:sz w:val="20"/>
          <w:szCs w:val="20"/>
          <w:color w:val="auto"/>
        </w:rPr>
      </w:pPr>
      <w:r>
        <w:rPr>
          <w:rFonts w:ascii="Arial" w:cs="Arial" w:eastAsia="Arial" w:hAnsi="Arial"/>
          <w:sz w:val="18"/>
          <w:szCs w:val="18"/>
          <w:b w:val="1"/>
          <w:bCs w:val="1"/>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-408940</wp:posOffset>
            </wp:positionV>
            <wp:extent cx="71120" cy="71120"/>
            <wp:wrapNone/>
            <wp:docPr id="2972" name="Picture 2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2"/>
                    <pic:cNvPicPr>
                      <a:picLocks noChangeAspect="1" noChangeArrowheads="1"/>
                    </pic:cNvPicPr>
                  </pic:nvPicPr>
                  <pic:blipFill>
                    <a:blip r:embed="rId29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9" w:lineRule="exact"/>
        <w:rPr>
          <w:sz w:val="20"/>
          <w:szCs w:val="20"/>
          <w:color w:val="auto"/>
        </w:rPr>
      </w:pPr>
    </w:p>
    <w:p>
      <w:pPr>
        <w:jc w:val="both"/>
        <w:ind w:left="500"/>
        <w:spacing w:after="0" w:line="238" w:lineRule="auto"/>
        <w:rPr>
          <w:sz w:val="20"/>
          <w:szCs w:val="20"/>
          <w:color w:val="auto"/>
        </w:rPr>
      </w:pPr>
      <w:r>
        <w:rPr>
          <w:rFonts w:ascii="Arial" w:cs="Arial" w:eastAsia="Arial" w:hAnsi="Arial"/>
          <w:sz w:val="20"/>
          <w:szCs w:val="20"/>
          <w:b w:val="1"/>
          <w:bCs w:val="1"/>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-391160</wp:posOffset>
            </wp:positionV>
            <wp:extent cx="71120" cy="71120"/>
            <wp:wrapNone/>
            <wp:docPr id="2973" name="Picture 2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3"/>
                    <pic:cNvPicPr>
                      <a:picLocks noChangeAspect="1" noChangeArrowheads="1"/>
                    </pic:cNvPicPr>
                  </pic:nvPicPr>
                  <pic:blipFill>
                    <a:blip r:embed="rId29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80"/>
        <w:spacing w:after="0" w:line="239" w:lineRule="auto"/>
        <w:rPr>
          <w:sz w:val="20"/>
          <w:szCs w:val="20"/>
          <w:color w:val="auto"/>
        </w:rPr>
      </w:pPr>
      <w:r>
        <w:rPr>
          <w:rFonts w:ascii="Arial" w:cs="Arial" w:eastAsia="Arial" w:hAnsi="Arial"/>
          <w:sz w:val="20"/>
          <w:szCs w:val="20"/>
          <w:b w:val="1"/>
          <w:bCs w:val="1"/>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-393065</wp:posOffset>
            </wp:positionV>
            <wp:extent cx="71120" cy="71120"/>
            <wp:wrapNone/>
            <wp:docPr id="2974" name="Picture 2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4"/>
                    <pic:cNvPicPr>
                      <a:picLocks noChangeAspect="1" noChangeArrowheads="1"/>
                    </pic:cNvPicPr>
                  </pic:nvPicPr>
                  <pic:blipFill>
                    <a:blip r:embed="rId29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b w:val="1"/>
          <w:bCs w:val="1"/>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17" w:lineRule="exact"/>
        <w:rPr>
          <w:sz w:val="20"/>
          <w:szCs w:val="20"/>
          <w:color w:val="auto"/>
        </w:rPr>
      </w:pPr>
    </w:p>
    <w:p>
      <w:pPr>
        <w:ind w:right="120"/>
        <w:spacing w:after="0" w:line="265" w:lineRule="auto"/>
        <w:rPr>
          <w:sz w:val="20"/>
          <w:szCs w:val="20"/>
          <w:color w:val="auto"/>
        </w:rPr>
      </w:pPr>
      <w:r>
        <w:rPr>
          <w:rFonts w:ascii="Arial" w:cs="Arial" w:eastAsia="Arial" w:hAnsi="Arial"/>
          <w:sz w:val="18"/>
          <w:szCs w:val="18"/>
          <w:b w:val="1"/>
          <w:bCs w:val="1"/>
          <w:color w:val="auto"/>
        </w:rPr>
        <w:t>Third parties may assert that we are employing their proprietary technology without authorization. Patents issued in the U.S. by law enjoy a presumption of validity that can be rebutted in U.S. courts only with evidence that is</w:t>
      </w:r>
    </w:p>
    <w:p>
      <w:pPr>
        <w:spacing w:after="0" w:line="1" w:lineRule="exact"/>
        <w:rPr>
          <w:sz w:val="20"/>
          <w:szCs w:val="20"/>
          <w:color w:val="auto"/>
        </w:rPr>
      </w:pPr>
    </w:p>
    <w:p>
      <w:pPr>
        <w:ind w:right="60" w:hanging="12"/>
        <w:spacing w:after="0" w:line="267" w:lineRule="auto"/>
        <w:rPr>
          <w:sz w:val="20"/>
          <w:szCs w:val="20"/>
          <w:color w:val="auto"/>
        </w:rPr>
      </w:pPr>
      <w:r>
        <w:rPr>
          <w:sz w:val="1"/>
          <w:szCs w:val="1"/>
          <w:color w:val="auto"/>
        </w:rPr>
        <w:drawing>
          <wp:inline distT="0" distB="0" distL="0" distR="0">
            <wp:extent cx="125730" cy="120015"/>
            <wp:effectExtent l="0" t="0" r="0" b="0"/>
            <wp:docPr id="2975" name="Picture 2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5"/>
                    <pic:cNvPicPr>
                      <a:picLocks noChangeAspect="1" noChangeArrowheads="1"/>
                    </pic:cNvPicPr>
                  </pic:nvPicPr>
                  <pic:blipFill>
                    <a:blip r:embed="rId2977">
                      <a:extLst>
                        <a:ext uri="{28A0092B-C50C-407E-A947-70E740481C1C}"/>
                      </a:extLst>
                    </a:blip>
                    <a:srcRect/>
                    <a:stretch>
                      <a:fillRect/>
                    </a:stretch>
                  </pic:blipFill>
                  <pic:spPr bwMode="auto">
                    <a:xfrm>
                      <a:off x="0" y="0"/>
                      <a:ext cx="125730" cy="120015"/>
                    </a:xfrm>
                    <a:prstGeom prst="rect">
                      <a:avLst/>
                    </a:prstGeom>
                    <a:noFill/>
                    <a:ln>
                      <a:noFill/>
                    </a:ln>
                  </pic:spPr>
                </pic:pic>
              </a:graphicData>
            </a:graphic>
          </wp:inline>
        </w:drawing>
        <w:drawing>
          <wp:inline distT="0" distB="0" distL="0" distR="0">
            <wp:extent cx="110490" cy="118110"/>
            <wp:effectExtent l="0" t="0" r="0" b="0"/>
            <wp:docPr id="2976" name="Picture 2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6"/>
                    <pic:cNvPicPr>
                      <a:picLocks noChangeAspect="1" noChangeArrowheads="1"/>
                    </pic:cNvPicPr>
                  </pic:nvPicPr>
                  <pic:blipFill>
                    <a:blip r:embed="rId2978">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36525" cy="95250"/>
            <wp:effectExtent l="0" t="0" r="0" b="0"/>
            <wp:docPr id="2977" name="Picture 2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7"/>
                    <pic:cNvPicPr>
                      <a:picLocks noChangeAspect="1" noChangeArrowheads="1"/>
                    </pic:cNvPicPr>
                  </pic:nvPicPr>
                  <pic:blipFill>
                    <a:blip r:embed="rId2979">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53670" cy="95250"/>
            <wp:effectExtent l="0" t="0" r="0" b="0"/>
            <wp:docPr id="2978" name="Picture 2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8"/>
                    <pic:cNvPicPr>
                      <a:picLocks noChangeAspect="1" noChangeArrowheads="1"/>
                    </pic:cNvPicPr>
                  </pic:nvPicPr>
                  <pic:blipFill>
                    <a:blip r:embed="rId298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2979" name="Picture 2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9"/>
                    <pic:cNvPicPr>
                      <a:picLocks noChangeAspect="1" noChangeArrowheads="1"/>
                    </pic:cNvPicPr>
                  </pic:nvPicPr>
                  <pic:blipFill>
                    <a:blip r:embed="rId2981">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48590" cy="95250"/>
            <wp:effectExtent l="0" t="0" r="0" b="0"/>
            <wp:docPr id="2980" name="Picture 2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0"/>
                    <pic:cNvPicPr>
                      <a:picLocks noChangeAspect="1" noChangeArrowheads="1"/>
                    </pic:cNvPicPr>
                  </pic:nvPicPr>
                  <pic:blipFill>
                    <a:blip r:embed="rId298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48590" cy="93980"/>
            <wp:effectExtent l="0" t="0" r="0" b="0"/>
            <wp:docPr id="2981" name="Picture 2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1"/>
                    <pic:cNvPicPr>
                      <a:picLocks noChangeAspect="1" noChangeArrowheads="1"/>
                    </pic:cNvPicPr>
                  </pic:nvPicPr>
                  <pic:blipFill>
                    <a:blip r:embed="rId2983">
                      <a:extLst>
                        <a:ext uri="{28A0092B-C50C-407E-A947-70E740481C1C}"/>
                      </a:extLst>
                    </a:blip>
                    <a:srcRect/>
                    <a:stretch>
                      <a:fillRect/>
                    </a:stretch>
                  </pic:blipFill>
                  <pic:spPr bwMode="auto">
                    <a:xfrm>
                      <a:off x="0" y="0"/>
                      <a:ext cx="148590" cy="93980"/>
                    </a:xfrm>
                    <a:prstGeom prst="rect">
                      <a:avLst/>
                    </a:prstGeom>
                    <a:noFill/>
                    <a:ln>
                      <a:noFill/>
                    </a:ln>
                  </pic:spPr>
                </pic:pic>
              </a:graphicData>
            </a:graphic>
          </wp:inline>
        </w:drawing>
        <w:drawing>
          <wp:inline distT="0" distB="0" distL="0" distR="0">
            <wp:extent cx="106045" cy="116840"/>
            <wp:effectExtent l="0" t="0" r="0" b="0"/>
            <wp:docPr id="2982" name="Picture 2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2"/>
                    <pic:cNvPicPr>
                      <a:picLocks noChangeAspect="1" noChangeArrowheads="1"/>
                    </pic:cNvPicPr>
                  </pic:nvPicPr>
                  <pic:blipFill>
                    <a:blip r:embed="rId298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04775" cy="118110"/>
            <wp:effectExtent l="0" t="0" r="0" b="0"/>
            <wp:docPr id="2983" name="Picture 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3"/>
                    <pic:cNvPicPr>
                      <a:picLocks noChangeAspect="1" noChangeArrowheads="1"/>
                    </pic:cNvPicPr>
                  </pic:nvPicPr>
                  <pic:blipFill>
                    <a:blip r:embed="rId2985">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46050" cy="114935"/>
            <wp:effectExtent l="0" t="0" r="0" b="0"/>
            <wp:docPr id="2984" name="Picture 2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4"/>
                    <pic:cNvPicPr>
                      <a:picLocks noChangeAspect="1" noChangeArrowheads="1"/>
                    </pic:cNvPicPr>
                  </pic:nvPicPr>
                  <pic:blipFill>
                    <a:blip r:embed="rId2986">
                      <a:extLst>
                        <a:ext uri="{28A0092B-C50C-407E-A947-70E740481C1C}"/>
                      </a:extLst>
                    </a:blip>
                    <a:srcRect/>
                    <a:stretch>
                      <a:fillRect/>
                    </a:stretch>
                  </pic:blipFill>
                  <pic:spPr bwMode="auto">
                    <a:xfrm>
                      <a:off x="0" y="0"/>
                      <a:ext cx="146050" cy="114935"/>
                    </a:xfrm>
                    <a:prstGeom prst="rect">
                      <a:avLst/>
                    </a:prstGeom>
                    <a:noFill/>
                    <a:ln>
                      <a:noFill/>
                    </a:ln>
                  </pic:spPr>
                </pic:pic>
              </a:graphicData>
            </a:graphic>
          </wp:inline>
        </w:drawing>
        <w:drawing>
          <wp:inline distT="0" distB="0" distL="0" distR="0">
            <wp:extent cx="55880" cy="55880"/>
            <wp:effectExtent l="0" t="0" r="0" b="0"/>
            <wp:docPr id="2985" name="Picture 2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5"/>
                    <pic:cNvPicPr>
                      <a:picLocks noChangeAspect="1" noChangeArrowheads="1"/>
                    </pic:cNvPicPr>
                  </pic:nvPicPr>
                  <pic:blipFill>
                    <a:blip r:embed="rId2987">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86360" cy="95250"/>
            <wp:effectExtent l="0" t="0" r="0" b="0"/>
            <wp:docPr id="2986" name="Picture 2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6"/>
                    <pic:cNvPicPr>
                      <a:picLocks noChangeAspect="1" noChangeArrowheads="1"/>
                    </pic:cNvPicPr>
                  </pic:nvPicPr>
                  <pic:blipFill>
                    <a:blip r:embed="rId298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118110"/>
            <wp:effectExtent l="0" t="0" r="0" b="0"/>
            <wp:docPr id="2987" name="Picture 2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7"/>
                    <pic:cNvPicPr>
                      <a:picLocks noChangeAspect="1" noChangeArrowheads="1"/>
                    </pic:cNvPicPr>
                  </pic:nvPicPr>
                  <pic:blipFill>
                    <a:blip r:embed="rId2989">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r>
      <w:r>
        <w:rPr>
          <w:rFonts w:ascii="Arial" w:cs="Arial" w:eastAsia="Arial" w:hAnsi="Arial"/>
          <w:sz w:val="18"/>
          <w:szCs w:val="18"/>
          <w:b w:val="1"/>
          <w:bCs w:val="1"/>
          <w:color w:val="auto"/>
        </w:rPr>
        <w:t>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or the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may be impaired or delayed, which could in turn significantly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-4210050</wp:posOffset>
            </wp:positionV>
            <wp:extent cx="36195" cy="55880"/>
            <wp:wrapNone/>
            <wp:docPr id="2988" name="Picture 2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8"/>
                    <pic:cNvPicPr>
                      <a:picLocks noChangeAspect="1" noChangeArrowheads="1"/>
                    </pic:cNvPicPr>
                  </pic:nvPicPr>
                  <pic:blipFill>
                    <a:blip r:embed="rId2990">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120</w:t>
      </w:r>
    </w:p>
    <w:p>
      <w:pPr>
        <w:sectPr>
          <w:pgSz w:w="12240" w:h="15840" w:orient="portrait"/>
          <w:cols w:equalWidth="0" w:num="1">
            <w:col w:w="10060"/>
          </w:cols>
          <w:pgMar w:left="1080" w:top="1101" w:right="1100" w:bottom="154" w:gutter="0" w:footer="0" w:header="0"/>
        </w:sectPr>
      </w:pPr>
    </w:p>
    <w:bookmarkStart w:id="125" w:name="page126"/>
    <w:bookmarkEnd w:id="125"/>
    <w:p>
      <w:pPr>
        <w:ind w:right="320"/>
        <w:spacing w:after="0" w:line="236" w:lineRule="auto"/>
        <w:rPr>
          <w:sz w:val="20"/>
          <w:szCs w:val="20"/>
          <w:color w:val="auto"/>
        </w:rPr>
      </w:pPr>
      <w:r>
        <w:rPr>
          <w:rFonts w:ascii="Arial" w:cs="Arial" w:eastAsia="Arial" w:hAnsi="Arial"/>
          <w:sz w:val="20"/>
          <w:szCs w:val="20"/>
          <w:b w:val="1"/>
          <w:bCs w:val="1"/>
          <w:color w:val="auto"/>
        </w:rPr>
        <w:t>our business. Even if we obtain a license, it may be nonexclusive, thereby giving our competitors access to the same technologies licensed to us.</w:t>
      </w:r>
    </w:p>
    <w:p>
      <w:pPr>
        <w:spacing w:after="0" w:line="129"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color w:val="auto"/>
        </w:rPr>
        <w:t>In addition, 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0</wp:posOffset>
            </wp:positionV>
            <wp:extent cx="6311900" cy="146050"/>
            <wp:wrapNone/>
            <wp:docPr id="2989" name="Picture 2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9"/>
                    <pic:cNvPicPr>
                      <a:picLocks noChangeAspect="1" noChangeArrowheads="1"/>
                    </pic:cNvPicPr>
                  </pic:nvPicPr>
                  <pic:blipFill>
                    <a:blip r:embed="rId2991">
                      <a:extLst>
                        <a:ext uri="{28A0092B-C50C-407E-A947-70E740481C1C}"/>
                      </a:extLst>
                    </a:blip>
                    <a:srcRect/>
                    <a:stretch>
                      <a:fillRect/>
                    </a:stretch>
                  </pic:blipFill>
                  <pic:spPr bwMode="auto">
                    <a:xfrm>
                      <a:off x="0" y="0"/>
                      <a:ext cx="6311900" cy="146050"/>
                    </a:xfrm>
                    <a:prstGeom prst="rect">
                      <a:avLst/>
                    </a:prstGeom>
                    <a:noFill/>
                  </pic:spPr>
                </pic:pic>
              </a:graphicData>
            </a:graphic>
          </wp:anchor>
        </w:drawing>
      </w:r>
    </w:p>
    <w:p>
      <w:pPr>
        <w:spacing w:after="0" w:line="196"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b w:val="1"/>
          <w:bCs w:val="1"/>
          <w:color w:val="auto"/>
        </w:rPr>
        <w:t>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which licenses may not be available on commercially reasonable terms, or at all. In that event, we would be unable to further develop and commercialize our current or future product candidates or technologies, which could harm our business significantly.</w:t>
      </w:r>
    </w:p>
    <w:p>
      <w:pPr>
        <w:spacing w:after="0" w:line="116"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129" w:lineRule="exact"/>
        <w:rPr>
          <w:sz w:val="20"/>
          <w:szCs w:val="20"/>
          <w:color w:val="auto"/>
        </w:rPr>
      </w:pPr>
    </w:p>
    <w:p>
      <w:pPr>
        <w:ind w:right="320"/>
        <w:spacing w:after="0" w:line="270" w:lineRule="auto"/>
        <w:rPr>
          <w:sz w:val="20"/>
          <w:szCs w:val="20"/>
          <w:color w:val="auto"/>
        </w:rPr>
      </w:pPr>
      <w:r>
        <w:rPr>
          <w:rFonts w:ascii="Arial" w:cs="Arial" w:eastAsia="Arial" w:hAnsi="Arial"/>
          <w:sz w:val="18"/>
          <w:szCs w:val="18"/>
          <w:b w:val="1"/>
          <w:bCs w:val="1"/>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and we try to ensure that our employees, consultants and advisors do not use the proprietary information or know-how of others in their work for us, we may be subject to claims that we or these individuals have used or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6013450" cy="146050"/>
            <wp:wrapNone/>
            <wp:docPr id="2990" name="Picture 2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0"/>
                    <pic:cNvPicPr>
                      <a:picLocks noChangeAspect="1" noChangeArrowheads="1"/>
                    </pic:cNvPicPr>
                  </pic:nvPicPr>
                  <pic:blipFill>
                    <a:blip r:embed="rId2992">
                      <a:extLst>
                        <a:ext uri="{28A0092B-C50C-407E-A947-70E740481C1C}"/>
                      </a:extLst>
                    </a:blip>
                    <a:srcRect/>
                    <a:stretch>
                      <a:fillRect/>
                    </a:stretch>
                  </pic:blipFill>
                  <pic:spPr bwMode="auto">
                    <a:xfrm>
                      <a:off x="0" y="0"/>
                      <a:ext cx="6013450" cy="146050"/>
                    </a:xfrm>
                    <a:prstGeom prst="rect">
                      <a:avLst/>
                    </a:prstGeom>
                    <a:noFill/>
                  </pic:spPr>
                </pic:pic>
              </a:graphicData>
            </a:graphic>
          </wp:anchor>
        </w:drawing>
      </w:r>
    </w:p>
    <w:p>
      <w:pPr>
        <w:spacing w:after="0" w:line="196" w:lineRule="exact"/>
        <w:rPr>
          <w:sz w:val="20"/>
          <w:szCs w:val="20"/>
          <w:color w:val="auto"/>
        </w:rPr>
      </w:pPr>
    </w:p>
    <w:p>
      <w:pPr>
        <w:ind w:right="80"/>
        <w:spacing w:after="0" w:line="242" w:lineRule="auto"/>
        <w:rPr>
          <w:sz w:val="20"/>
          <w:szCs w:val="20"/>
          <w:color w:val="auto"/>
        </w:rPr>
      </w:pPr>
      <w:r>
        <w:rPr>
          <w:rFonts w:ascii="Arial" w:cs="Arial" w:eastAsia="Arial" w:hAnsi="Arial"/>
          <w:sz w:val="19"/>
          <w:szCs w:val="19"/>
          <w:b w:val="1"/>
          <w:bCs w:val="1"/>
          <w:color w:val="auto"/>
        </w:rPr>
        <w:t>employer. We may also be subject to claims that patents and applications we have filed to protect inventions of our employees, consultants and advisors, even those related to one or more of our current or future product candidates, the QuEEN</w:t>
      </w:r>
      <w:r>
        <w:rPr>
          <w:rFonts w:ascii="Arial" w:cs="Arial" w:eastAsia="Arial" w:hAnsi="Arial"/>
          <w:sz w:val="25"/>
          <w:szCs w:val="25"/>
          <w:b w:val="1"/>
          <w:bCs w:val="1"/>
          <w:color w:val="auto"/>
          <w:vertAlign w:val="superscript"/>
        </w:rPr>
        <w:t>TM</w:t>
      </w:r>
      <w:r>
        <w:rPr>
          <w:rFonts w:ascii="Arial" w:cs="Arial" w:eastAsia="Arial" w:hAnsi="Arial"/>
          <w:sz w:val="19"/>
          <w:szCs w:val="19"/>
          <w:b w:val="1"/>
          <w:bCs w:val="1"/>
          <w:color w:val="auto"/>
        </w:rPr>
        <w:t xml:space="preserve"> discovery engine, or other technologies, are rightfully owned by their former or concurrent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w:t>
      </w:r>
    </w:p>
    <w:p>
      <w:pPr>
        <w:spacing w:after="0" w:line="129" w:lineRule="exact"/>
        <w:rPr>
          <w:sz w:val="20"/>
          <w:szCs w:val="20"/>
          <w:color w:val="auto"/>
        </w:rPr>
      </w:pPr>
    </w:p>
    <w:p>
      <w:pPr>
        <w:ind w:right="360"/>
        <w:spacing w:after="0" w:line="237" w:lineRule="auto"/>
        <w:rPr>
          <w:sz w:val="20"/>
          <w:szCs w:val="20"/>
          <w:color w:val="auto"/>
        </w:rPr>
      </w:pPr>
      <w:r>
        <w:rPr>
          <w:rFonts w:ascii="Arial" w:cs="Arial" w:eastAsia="Arial" w:hAnsi="Arial"/>
          <w:sz w:val="20"/>
          <w:szCs w:val="20"/>
          <w:b w:val="1"/>
          <w:bCs w:val="1"/>
          <w:color w:val="auto"/>
        </w:rPr>
        <w:t>We will not obtain patent or other intellectual property protection for any current or future product candidates in all jurisdictions throughout the world, and we may not be able to adequately enforce our intellectual property rights even in the jurisdictions where we seek protection.</w:t>
      </w:r>
    </w:p>
    <w:p>
      <w:pPr>
        <w:spacing w:after="0" w:line="11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color w:val="auto"/>
        </w:rPr>
        <w:t>We may not be able to pursue patent coverage of our current or future product candidates, the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or other technologies in all countries. Filing, prosecuting and defending patents on current or future product candidates, the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and other technologies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infringing on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b w:val="1"/>
          <w:bCs w:val="1"/>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121</w:t>
      </w:r>
    </w:p>
    <w:p>
      <w:pPr>
        <w:sectPr>
          <w:pgSz w:w="12240" w:h="15840" w:orient="portrait"/>
          <w:cols w:equalWidth="0" w:num="1">
            <w:col w:w="10080"/>
          </w:cols>
          <w:pgMar w:left="1080" w:top="1086" w:right="1080" w:bottom="154" w:gutter="0" w:footer="0" w:header="0"/>
        </w:sectPr>
      </w:pPr>
    </w:p>
    <w:bookmarkStart w:id="126" w:name="page127"/>
    <w:bookmarkEnd w:id="126"/>
    <w:p>
      <w:pPr>
        <w:ind w:right="100"/>
        <w:spacing w:after="0" w:line="239" w:lineRule="auto"/>
        <w:rPr>
          <w:sz w:val="20"/>
          <w:szCs w:val="20"/>
          <w:color w:val="auto"/>
        </w:rPr>
      </w:pPr>
      <w:r>
        <w:rPr>
          <w:rFonts w:ascii="Arial" w:cs="Arial" w:eastAsia="Arial" w:hAnsi="Arial"/>
          <w:sz w:val="20"/>
          <w:szCs w:val="20"/>
          <w:b w:val="1"/>
          <w:bCs w:val="1"/>
          <w:color w:val="auto"/>
        </w:rPr>
        <w:t>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28" w:lineRule="exact"/>
        <w:rPr>
          <w:sz w:val="20"/>
          <w:szCs w:val="20"/>
          <w:color w:val="auto"/>
        </w:rPr>
      </w:pPr>
    </w:p>
    <w:p>
      <w:pPr>
        <w:spacing w:after="0" w:line="270" w:lineRule="auto"/>
        <w:rPr>
          <w:sz w:val="20"/>
          <w:szCs w:val="20"/>
          <w:color w:val="auto"/>
        </w:rPr>
      </w:pPr>
      <w:r>
        <w:rPr>
          <w:rFonts w:ascii="Arial" w:cs="Arial" w:eastAsia="Arial" w:hAnsi="Arial"/>
          <w:sz w:val="18"/>
          <w:szCs w:val="18"/>
          <w:b w:val="1"/>
          <w:bCs w:val="1"/>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03" w:lineRule="exact"/>
        <w:rPr>
          <w:sz w:val="20"/>
          <w:szCs w:val="20"/>
          <w:color w:val="auto"/>
        </w:rPr>
      </w:pPr>
    </w:p>
    <w:p>
      <w:pPr>
        <w:ind w:right="720"/>
        <w:spacing w:after="0" w:line="237" w:lineRule="auto"/>
        <w:rPr>
          <w:sz w:val="20"/>
          <w:szCs w:val="20"/>
          <w:color w:val="auto"/>
        </w:rPr>
      </w:pPr>
      <w:r>
        <w:rPr>
          <w:rFonts w:ascii="Arial" w:cs="Arial" w:eastAsia="Arial" w:hAnsi="Arial"/>
          <w:sz w:val="20"/>
          <w:szCs w:val="20"/>
          <w:b w:val="1"/>
          <w:bCs w:val="1"/>
          <w:color w:val="auto"/>
        </w:rPr>
        <w:t>We may not obtain or grant licenses or sublicenses to intellectual property rights in all markets on equally or sufficiently favorable terms with third parties.</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03"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The Collaboration and License Agreement with Roche and the License Agreements with Novartis under which we currently license intellectual property or technology are complex, and certain provisions in such agreement, or other future collaboration and license agreements, may be susceptible to multiple interpretations. The resolution of any contract interpretation disagreement that may arise could narrow what we believe to be the scope of our rights to the relevant intellectual property or technology, increase what we believe to be our financial or other obligations under the relevant agreement, or decrease what we believe to be the financial or other obligations of our licensee under the relevant agreement, any of which could materially harm our business, financial condition, results of operations and prospects. Moreover, if disputes over intellectual property that we have licensed prevent or impair our ability to maintain our current licensing arrangements or obtain additional licensing arrangements on commercially acceptable terms, we may be unable to successfully develop and commercialize the affected products or product candidates, which could have a material adverse effect on our business, financial conditions, results of operations, and prospects.</w:t>
      </w:r>
    </w:p>
    <w:p>
      <w:pPr>
        <w:spacing w:after="0" w:line="114"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b w:val="1"/>
          <w:bCs w:val="1"/>
          <w:color w:val="auto"/>
        </w:rPr>
        <w:t>Further, our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 In addition, the United States federal government retains certain rights in inventions produced with its financial assistance under the Patent and Trademark Law Amendments Act, or the Bayh-Dole Act. The federal</w:t>
      </w:r>
    </w:p>
    <w:p>
      <w:pPr>
        <w:spacing w:after="0" w:line="3" w:lineRule="exact"/>
        <w:rPr>
          <w:sz w:val="20"/>
          <w:szCs w:val="20"/>
          <w:color w:val="auto"/>
        </w:rPr>
      </w:pPr>
    </w:p>
    <w:p>
      <w:pPr>
        <w:ind w:left="5960"/>
        <w:spacing w:after="0"/>
        <w:rPr>
          <w:sz w:val="20"/>
          <w:szCs w:val="20"/>
          <w:color w:val="auto"/>
        </w:rPr>
      </w:pPr>
      <w:r>
        <w:rPr>
          <w:sz w:val="1"/>
          <w:szCs w:val="1"/>
          <w:color w:val="auto"/>
        </w:rPr>
        <w:drawing>
          <wp:inline distT="0" distB="0" distL="0" distR="0">
            <wp:extent cx="112395" cy="118110"/>
            <wp:effectExtent l="0" t="0" r="0" b="0"/>
            <wp:docPr id="2991" name="Picture 2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1"/>
                    <pic:cNvPicPr>
                      <a:picLocks noChangeAspect="1" noChangeArrowheads="1"/>
                    </pic:cNvPicPr>
                  </pic:nvPicPr>
                  <pic:blipFill>
                    <a:blip r:embed="rId2993">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81915" cy="118110"/>
            <wp:effectExtent l="0" t="0" r="0" b="0"/>
            <wp:docPr id="2992" name="Picture 2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2"/>
                    <pic:cNvPicPr>
                      <a:picLocks noChangeAspect="1" noChangeArrowheads="1"/>
                    </pic:cNvPicPr>
                  </pic:nvPicPr>
                  <pic:blipFill>
                    <a:blip r:embed="rId2994">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r>
      <w:r>
        <w:rPr>
          <w:rFonts w:ascii="Arial" w:cs="Arial" w:eastAsia="Arial" w:hAnsi="Arial"/>
          <w:sz w:val="1"/>
          <w:szCs w:val="1"/>
          <w:b w:val="1"/>
          <w:bCs w:val="1"/>
          <w:color w:val="auto"/>
        </w:rPr>
        <w:t>-</w:t>
      </w:r>
      <w:r>
        <w:rPr>
          <w:sz w:val="1"/>
          <w:szCs w:val="1"/>
          <w:color w:val="auto"/>
        </w:rPr>
        <w:drawing>
          <wp:inline distT="0" distB="0" distL="0" distR="0">
            <wp:extent cx="77470" cy="93980"/>
            <wp:effectExtent l="0" t="0" r="0" b="0"/>
            <wp:docPr id="2993" name="Picture 2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3"/>
                    <pic:cNvPicPr>
                      <a:picLocks noChangeAspect="1" noChangeArrowheads="1"/>
                    </pic:cNvPicPr>
                  </pic:nvPicPr>
                  <pic:blipFill>
                    <a:blip r:embed="rId299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64770" cy="118110"/>
            <wp:effectExtent l="0" t="0" r="0" b="0"/>
            <wp:docPr id="2994" name="Picture 2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4"/>
                    <pic:cNvPicPr>
                      <a:picLocks noChangeAspect="1" noChangeArrowheads="1"/>
                    </pic:cNvPicPr>
                  </pic:nvPicPr>
                  <pic:blipFill>
                    <a:blip r:embed="rId2996">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48590" cy="95250"/>
            <wp:effectExtent l="0" t="0" r="0" b="0"/>
            <wp:docPr id="2995" name="Picture 2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5"/>
                    <pic:cNvPicPr>
                      <a:picLocks noChangeAspect="1" noChangeArrowheads="1"/>
                    </pic:cNvPicPr>
                  </pic:nvPicPr>
                  <pic:blipFill>
                    <a:blip r:embed="rId299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47320" cy="95250"/>
            <wp:effectExtent l="0" t="0" r="0" b="0"/>
            <wp:docPr id="2996" name="Picture 2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6"/>
                    <pic:cNvPicPr>
                      <a:picLocks noChangeAspect="1" noChangeArrowheads="1"/>
                    </pic:cNvPicPr>
                  </pic:nvPicPr>
                  <pic:blipFill>
                    <a:blip r:embed="rId2998">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5730" cy="120015"/>
            <wp:effectExtent l="0" t="0" r="0" b="0"/>
            <wp:docPr id="2997" name="Picture 2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7"/>
                    <pic:cNvPicPr>
                      <a:picLocks noChangeAspect="1" noChangeArrowheads="1"/>
                    </pic:cNvPicPr>
                  </pic:nvPicPr>
                  <pic:blipFill>
                    <a:blip r:embed="rId2999">
                      <a:extLst>
                        <a:ext uri="{28A0092B-C50C-407E-A947-70E740481C1C}"/>
                      </a:extLst>
                    </a:blip>
                    <a:srcRect/>
                    <a:stretch>
                      <a:fillRect/>
                    </a:stretch>
                  </pic:blipFill>
                  <pic:spPr bwMode="auto">
                    <a:xfrm>
                      <a:off x="0" y="0"/>
                      <a:ext cx="125730" cy="120015"/>
                    </a:xfrm>
                    <a:prstGeom prst="rect">
                      <a:avLst/>
                    </a:prstGeom>
                    <a:noFill/>
                    <a:ln>
                      <a:noFill/>
                    </a:ln>
                  </pic:spPr>
                </pic:pic>
              </a:graphicData>
            </a:graphic>
          </wp:inline>
        </w:drawing>
        <w:drawing>
          <wp:inline distT="0" distB="0" distL="0" distR="0">
            <wp:extent cx="124460" cy="120015"/>
            <wp:effectExtent l="0" t="0" r="0" b="0"/>
            <wp:docPr id="2998" name="Picture 2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8"/>
                    <pic:cNvPicPr>
                      <a:picLocks noChangeAspect="1" noChangeArrowheads="1"/>
                    </pic:cNvPicPr>
                  </pic:nvPicPr>
                  <pic:blipFill>
                    <a:blip r:embed="rId3000">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60325" cy="93980"/>
            <wp:effectExtent l="0" t="0" r="0" b="0"/>
            <wp:docPr id="2999" name="Picture 2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9"/>
                    <pic:cNvPicPr>
                      <a:picLocks noChangeAspect="1" noChangeArrowheads="1"/>
                    </pic:cNvPicPr>
                  </pic:nvPicPr>
                  <pic:blipFill>
                    <a:blip r:embed="rId3001">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80010" cy="118110"/>
            <wp:effectExtent l="0" t="0" r="0" b="0"/>
            <wp:docPr id="3000" name="Picture 3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0"/>
                    <pic:cNvPicPr>
                      <a:picLocks noChangeAspect="1" noChangeArrowheads="1"/>
                    </pic:cNvPicPr>
                  </pic:nvPicPr>
                  <pic:blipFill>
                    <a:blip r:embed="rId3002">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80010" cy="95250"/>
            <wp:effectExtent l="0" t="0" r="0" b="0"/>
            <wp:docPr id="3001" name="Picture 3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1"/>
                    <pic:cNvPicPr>
                      <a:picLocks noChangeAspect="1" noChangeArrowheads="1"/>
                    </pic:cNvPicPr>
                  </pic:nvPicPr>
                  <pic:blipFill>
                    <a:blip r:embed="rId300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82245" cy="95250"/>
            <wp:effectExtent l="0" t="0" r="0" b="0"/>
            <wp:docPr id="3002" name="Picture 3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2"/>
                    <pic:cNvPicPr>
                      <a:picLocks noChangeAspect="1" noChangeArrowheads="1"/>
                    </pic:cNvPicPr>
                  </pic:nvPicPr>
                  <pic:blipFill>
                    <a:blip r:embed="rId3004">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77470" cy="93980"/>
            <wp:effectExtent l="0" t="0" r="0" b="0"/>
            <wp:docPr id="3003" name="Picture 3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3"/>
                    <pic:cNvPicPr>
                      <a:picLocks noChangeAspect="1" noChangeArrowheads="1"/>
                    </pic:cNvPicPr>
                  </pic:nvPicPr>
                  <pic:blipFill>
                    <a:blip r:embed="rId300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3670" cy="118110"/>
            <wp:effectExtent l="0" t="0" r="0" b="0"/>
            <wp:docPr id="3004" name="Picture 3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4"/>
                    <pic:cNvPicPr>
                      <a:picLocks noChangeAspect="1" noChangeArrowheads="1"/>
                    </pic:cNvPicPr>
                  </pic:nvPicPr>
                  <pic:blipFill>
                    <a:blip r:embed="rId3006">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3670" cy="95250"/>
            <wp:effectExtent l="0" t="0" r="0" b="0"/>
            <wp:docPr id="3005" name="Picture 3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5"/>
                    <pic:cNvPicPr>
                      <a:picLocks noChangeAspect="1" noChangeArrowheads="1"/>
                    </pic:cNvPicPr>
                  </pic:nvPicPr>
                  <pic:blipFill>
                    <a:blip r:embed="rId300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3006" name="Picture 3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6"/>
                    <pic:cNvPicPr>
                      <a:picLocks noChangeAspect="1" noChangeArrowheads="1"/>
                    </pic:cNvPicPr>
                  </pic:nvPicPr>
                  <pic:blipFill>
                    <a:blip r:embed="rId3008">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80010" cy="116840"/>
            <wp:effectExtent l="0" t="0" r="0" b="0"/>
            <wp:docPr id="3007" name="Picture 3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7"/>
                    <pic:cNvPicPr>
                      <a:picLocks noChangeAspect="1" noChangeArrowheads="1"/>
                    </pic:cNvPicPr>
                  </pic:nvPicPr>
                  <pic:blipFill>
                    <a:blip r:embed="rId3009">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62560" cy="116840"/>
            <wp:effectExtent l="0" t="0" r="0" b="0"/>
            <wp:docPr id="3008" name="Picture 3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8"/>
                    <pic:cNvPicPr>
                      <a:picLocks noChangeAspect="1" noChangeArrowheads="1"/>
                    </pic:cNvPicPr>
                  </pic:nvPicPr>
                  <pic:blipFill>
                    <a:blip r:embed="rId3010">
                      <a:extLst>
                        <a:ext uri="{28A0092B-C50C-407E-A947-70E740481C1C}"/>
                      </a:extLst>
                    </a:blip>
                    <a:srcRect/>
                    <a:stretch>
                      <a:fillRect/>
                    </a:stretch>
                  </pic:blipFill>
                  <pic:spPr bwMode="auto">
                    <a:xfrm>
                      <a:off x="0" y="0"/>
                      <a:ext cx="162560" cy="116840"/>
                    </a:xfrm>
                    <a:prstGeom prst="rect">
                      <a:avLst/>
                    </a:prstGeom>
                    <a:noFill/>
                    <a:ln>
                      <a:noFill/>
                    </a:ln>
                  </pic:spPr>
                </pic:pic>
              </a:graphicData>
            </a:graphic>
          </wp:inline>
        </w:drawing>
        <w:drawing>
          <wp:inline distT="0" distB="0" distL="0" distR="0">
            <wp:extent cx="86360" cy="95250"/>
            <wp:effectExtent l="0" t="0" r="0" b="0"/>
            <wp:docPr id="3009" name="Picture 3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9"/>
                    <pic:cNvPicPr>
                      <a:picLocks noChangeAspect="1" noChangeArrowheads="1"/>
                    </pic:cNvPicPr>
                  </pic:nvPicPr>
                  <pic:blipFill>
                    <a:blip r:embed="rId301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63830" cy="118110"/>
            <wp:effectExtent l="0" t="0" r="0" b="0"/>
            <wp:docPr id="3010" name="Picture 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0"/>
                    <pic:cNvPicPr>
                      <a:picLocks noChangeAspect="1" noChangeArrowheads="1"/>
                    </pic:cNvPicPr>
                  </pic:nvPicPr>
                  <pic:blipFill>
                    <a:blip r:embed="rId3012">
                      <a:extLst>
                        <a:ext uri="{28A0092B-C50C-407E-A947-70E740481C1C}"/>
                      </a:extLst>
                    </a:blip>
                    <a:srcRect/>
                    <a:stretch>
                      <a:fillRect/>
                    </a:stretch>
                  </pic:blipFill>
                  <pic:spPr bwMode="auto">
                    <a:xfrm>
                      <a:off x="0" y="0"/>
                      <a:ext cx="163830" cy="118110"/>
                    </a:xfrm>
                    <a:prstGeom prst="rect">
                      <a:avLst/>
                    </a:prstGeom>
                    <a:noFill/>
                    <a:ln>
                      <a:noFill/>
                    </a:ln>
                  </pic:spPr>
                </pic:pic>
              </a:graphicData>
            </a:graphic>
          </wp:inline>
        </w:drawing>
        <w:drawing>
          <wp:inline distT="0" distB="0" distL="0" distR="0">
            <wp:extent cx="77470" cy="116840"/>
            <wp:effectExtent l="0" t="0" r="0" b="0"/>
            <wp:docPr id="3011" name="Picture 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1"/>
                    <pic:cNvPicPr>
                      <a:picLocks noChangeAspect="1" noChangeArrowheads="1"/>
                    </pic:cNvPicPr>
                  </pic:nvPicPr>
                  <pic:blipFill>
                    <a:blip r:embed="rId3013">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r>
      <w:r>
        <w:rPr>
          <w:rFonts w:ascii="Arial" w:cs="Arial" w:eastAsia="Arial" w:hAnsi="Arial"/>
          <w:sz w:val="1"/>
          <w:szCs w:val="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-231140</wp:posOffset>
            </wp:positionV>
            <wp:extent cx="4164330" cy="146050"/>
            <wp:wrapNone/>
            <wp:docPr id="3012" name="Picture 3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2"/>
                    <pic:cNvPicPr>
                      <a:picLocks noChangeAspect="1" noChangeArrowheads="1"/>
                    </pic:cNvPicPr>
                  </pic:nvPicPr>
                  <pic:blipFill>
                    <a:blip r:embed="rId3014">
                      <a:extLst>
                        <a:ext uri="{28A0092B-C50C-407E-A947-70E740481C1C}"/>
                      </a:extLst>
                    </a:blip>
                    <a:srcRect/>
                    <a:stretch>
                      <a:fillRect/>
                    </a:stretch>
                  </pic:blipFill>
                  <pic:spPr bwMode="auto">
                    <a:xfrm>
                      <a:off x="0" y="0"/>
                      <a:ext cx="4164330" cy="146050"/>
                    </a:xfrm>
                    <a:prstGeom prst="rect">
                      <a:avLst/>
                    </a:prstGeom>
                    <a:noFill/>
                  </pic:spPr>
                </pic:pic>
              </a:graphicData>
            </a:graphic>
          </wp:anchor>
        </w:drawing>
        <w:drawing>
          <wp:anchor simplePos="0" relativeHeight="251657728" behindDoc="1" locked="0" layoutInCell="0" allowOverlap="1">
            <wp:simplePos x="0" y="0"/>
            <wp:positionH relativeFrom="column">
              <wp:posOffset>6120130</wp:posOffset>
            </wp:positionH>
            <wp:positionV relativeFrom="paragraph">
              <wp:posOffset>-205740</wp:posOffset>
            </wp:positionV>
            <wp:extent cx="81915" cy="120015"/>
            <wp:wrapNone/>
            <wp:docPr id="3013" name="Picture 3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3"/>
                    <pic:cNvPicPr>
                      <a:picLocks noChangeAspect="1" noChangeArrowheads="1"/>
                    </pic:cNvPicPr>
                  </pic:nvPicPr>
                  <pic:blipFill>
                    <a:blip r:embed="rId3015">
                      <a:extLst>
                        <a:ext uri="{28A0092B-C50C-407E-A947-70E740481C1C}"/>
                      </a:extLst>
                    </a:blip>
                    <a:srcRect/>
                    <a:stretch>
                      <a:fillRect/>
                    </a:stretch>
                  </pic:blipFill>
                  <pic:spPr bwMode="auto">
                    <a:xfrm>
                      <a:off x="0" y="0"/>
                      <a:ext cx="81915" cy="120015"/>
                    </a:xfrm>
                    <a:prstGeom prst="rect">
                      <a:avLst/>
                    </a:prstGeom>
                    <a:noFill/>
                  </pic:spPr>
                </pic:pic>
              </a:graphicData>
            </a:graphic>
          </wp:anchor>
        </w:drawing>
      </w:r>
    </w:p>
    <w:p>
      <w:pPr>
        <w:sectPr>
          <w:pgSz w:w="12240" w:h="15840" w:orient="portrait"/>
          <w:cols w:equalWidth="0" w:num="1">
            <w:col w:w="10060"/>
          </w:cols>
          <w:pgMar w:left="1080" w:top="1086" w:right="1100" w:bottom="154" w:gutter="0" w:footer="0" w:header="0"/>
        </w:sectPr>
      </w:pP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-267970</wp:posOffset>
            </wp:positionV>
            <wp:extent cx="864870" cy="142875"/>
            <wp:wrapNone/>
            <wp:docPr id="3014" name="Picture 3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4"/>
                    <pic:cNvPicPr>
                      <a:picLocks noChangeAspect="1" noChangeArrowheads="1"/>
                    </pic:cNvPicPr>
                  </pic:nvPicPr>
                  <pic:blipFill>
                    <a:blip r:embed="rId3016">
                      <a:extLst>
                        <a:ext uri="{28A0092B-C50C-407E-A947-70E740481C1C}"/>
                      </a:extLst>
                    </a:blip>
                    <a:srcRect/>
                    <a:stretch>
                      <a:fillRect/>
                    </a:stretch>
                  </pic:blipFill>
                  <pic:spPr bwMode="auto">
                    <a:xfrm>
                      <a:off x="0" y="0"/>
                      <a:ext cx="864870" cy="14287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-39370</wp:posOffset>
            </wp:positionV>
            <wp:extent cx="36195" cy="55880"/>
            <wp:wrapNone/>
            <wp:docPr id="3015" name="Picture 3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5"/>
                    <pic:cNvPicPr>
                      <a:picLocks noChangeAspect="1" noChangeArrowheads="1"/>
                    </pic:cNvPicPr>
                  </pic:nvPicPr>
                  <pic:blipFill>
                    <a:blip r:embed="rId3017">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22225</wp:posOffset>
            </wp:positionV>
            <wp:extent cx="730885" cy="138430"/>
            <wp:wrapNone/>
            <wp:docPr id="3016" name="Picture 3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6"/>
                    <pic:cNvPicPr>
                      <a:picLocks noChangeAspect="1" noChangeArrowheads="1"/>
                    </pic:cNvPicPr>
                  </pic:nvPicPr>
                  <pic:blipFill>
                    <a:blip r:embed="rId3018">
                      <a:extLst>
                        <a:ext uri="{28A0092B-C50C-407E-A947-70E740481C1C}"/>
                      </a:extLst>
                    </a:blip>
                    <a:srcRect/>
                    <a:stretch>
                      <a:fillRect/>
                    </a:stretch>
                  </pic:blipFill>
                  <pic:spPr bwMode="auto">
                    <a:xfrm>
                      <a:off x="0" y="0"/>
                      <a:ext cx="730885" cy="138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5730" cy="95250"/>
            <wp:effectExtent l="0" t="0" r="0" b="0"/>
            <wp:docPr id="3017" name="Picture 3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7"/>
                    <pic:cNvPicPr>
                      <a:picLocks noChangeAspect="1" noChangeArrowheads="1"/>
                    </pic:cNvPicPr>
                  </pic:nvPicPr>
                  <pic:blipFill>
                    <a:blip r:embed="rId3019">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07950" cy="116840"/>
            <wp:effectExtent l="0" t="0" r="0" b="0"/>
            <wp:docPr id="3018" name="Picture 3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8"/>
                    <pic:cNvPicPr>
                      <a:picLocks noChangeAspect="1" noChangeArrowheads="1"/>
                    </pic:cNvPicPr>
                  </pic:nvPicPr>
                  <pic:blipFill>
                    <a:blip r:embed="rId3020">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54940" cy="118110"/>
            <wp:effectExtent l="0" t="0" r="0" b="0"/>
            <wp:docPr id="3019" name="Picture 3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9"/>
                    <pic:cNvPicPr>
                      <a:picLocks noChangeAspect="1" noChangeArrowheads="1"/>
                    </pic:cNvPicPr>
                  </pic:nvPicPr>
                  <pic:blipFill>
                    <a:blip r:embed="rId3021">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80010" cy="95250"/>
            <wp:effectExtent l="0" t="0" r="0" b="0"/>
            <wp:docPr id="3020" name="Picture 3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0"/>
                    <pic:cNvPicPr>
                      <a:picLocks noChangeAspect="1" noChangeArrowheads="1"/>
                    </pic:cNvPicPr>
                  </pic:nvPicPr>
                  <pic:blipFill>
                    <a:blip r:embed="rId302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3190" cy="120015"/>
            <wp:effectExtent l="0" t="0" r="0" b="0"/>
            <wp:docPr id="3021" name="Picture 3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1"/>
                    <pic:cNvPicPr>
                      <a:picLocks noChangeAspect="1" noChangeArrowheads="1"/>
                    </pic:cNvPicPr>
                  </pic:nvPicPr>
                  <pic:blipFill>
                    <a:blip r:embed="rId3023">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56210" cy="118110"/>
            <wp:effectExtent l="0" t="0" r="0" b="0"/>
            <wp:docPr id="3022" name="Picture 3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2"/>
                    <pic:cNvPicPr>
                      <a:picLocks noChangeAspect="1" noChangeArrowheads="1"/>
                    </pic:cNvPicPr>
                  </pic:nvPicPr>
                  <pic:blipFill>
                    <a:blip r:embed="rId3024">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25730" cy="95250"/>
            <wp:effectExtent l="0" t="0" r="0" b="0"/>
            <wp:docPr id="3023" name="Picture 3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3"/>
                    <pic:cNvPicPr>
                      <a:picLocks noChangeAspect="1" noChangeArrowheads="1"/>
                    </pic:cNvPicPr>
                  </pic:nvPicPr>
                  <pic:blipFill>
                    <a:blip r:embed="rId3025">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37465" cy="118110"/>
            <wp:effectExtent l="0" t="0" r="0" b="0"/>
            <wp:docPr id="3024" name="Picture 3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4"/>
                    <pic:cNvPicPr>
                      <a:picLocks noChangeAspect="1" noChangeArrowheads="1"/>
                    </pic:cNvPicPr>
                  </pic:nvPicPr>
                  <pic:blipFill>
                    <a:blip r:embed="rId3026">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51765" cy="121285"/>
            <wp:effectExtent l="0" t="0" r="0" b="0"/>
            <wp:docPr id="3025" name="Picture 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5"/>
                    <pic:cNvPicPr>
                      <a:picLocks noChangeAspect="1" noChangeArrowheads="1"/>
                    </pic:cNvPicPr>
                  </pic:nvPicPr>
                  <pic:blipFill>
                    <a:blip r:embed="rId3027">
                      <a:extLst>
                        <a:ext uri="{28A0092B-C50C-407E-A947-70E740481C1C}"/>
                      </a:extLst>
                    </a:blip>
                    <a:srcRect/>
                    <a:stretch>
                      <a:fillRect/>
                    </a:stretch>
                  </pic:blipFill>
                  <pic:spPr bwMode="auto">
                    <a:xfrm>
                      <a:off x="0" y="0"/>
                      <a:ext cx="151765" cy="121285"/>
                    </a:xfrm>
                    <a:prstGeom prst="rect">
                      <a:avLst/>
                    </a:prstGeom>
                    <a:noFill/>
                    <a:ln>
                      <a:noFill/>
                    </a:ln>
                  </pic:spPr>
                </pic:pic>
              </a:graphicData>
            </a:graphic>
          </wp:inline>
        </w:drawing>
        <w:drawing>
          <wp:inline distT="0" distB="0" distL="0" distR="0">
            <wp:extent cx="150495" cy="95250"/>
            <wp:effectExtent l="0" t="0" r="0" b="0"/>
            <wp:docPr id="3026" name="Picture 3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6"/>
                    <pic:cNvPicPr>
                      <a:picLocks noChangeAspect="1" noChangeArrowheads="1"/>
                    </pic:cNvPicPr>
                  </pic:nvPicPr>
                  <pic:blipFill>
                    <a:blip r:embed="rId302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2870" cy="118110"/>
            <wp:effectExtent l="0" t="0" r="0" b="0"/>
            <wp:docPr id="3027" name="Picture 3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7"/>
                    <pic:cNvPicPr>
                      <a:picLocks noChangeAspect="1" noChangeArrowheads="1"/>
                    </pic:cNvPicPr>
                  </pic:nvPicPr>
                  <pic:blipFill>
                    <a:blip r:embed="rId3029">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0495" cy="95250"/>
            <wp:effectExtent l="0" t="0" r="0" b="0"/>
            <wp:docPr id="3028" name="Picture 3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8"/>
                    <pic:cNvPicPr>
                      <a:picLocks noChangeAspect="1" noChangeArrowheads="1"/>
                    </pic:cNvPicPr>
                  </pic:nvPicPr>
                  <pic:blipFill>
                    <a:blip r:embed="rId303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36525" cy="116840"/>
            <wp:effectExtent l="0" t="0" r="0" b="0"/>
            <wp:docPr id="3029" name="Picture 3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9"/>
                    <pic:cNvPicPr>
                      <a:picLocks noChangeAspect="1" noChangeArrowheads="1"/>
                    </pic:cNvPicPr>
                  </pic:nvPicPr>
                  <pic:blipFill>
                    <a:blip r:embed="rId3031">
                      <a:extLst>
                        <a:ext uri="{28A0092B-C50C-407E-A947-70E740481C1C}"/>
                      </a:extLst>
                    </a:blip>
                    <a:srcRect/>
                    <a:stretch>
                      <a:fillRect/>
                    </a:stretch>
                  </pic:blipFill>
                  <pic:spPr bwMode="auto">
                    <a:xfrm>
                      <a:off x="0" y="0"/>
                      <a:ext cx="136525" cy="116840"/>
                    </a:xfrm>
                    <a:prstGeom prst="rect">
                      <a:avLst/>
                    </a:prstGeom>
                    <a:noFill/>
                    <a:ln>
                      <a:noFill/>
                    </a:ln>
                  </pic:spPr>
                </pic:pic>
              </a:graphicData>
            </a:graphic>
          </wp:inline>
        </w:drawing>
        <w:drawing>
          <wp:inline distT="0" distB="0" distL="0" distR="0">
            <wp:extent cx="120015" cy="118110"/>
            <wp:effectExtent l="0" t="0" r="0" b="0"/>
            <wp:docPr id="3030" name="Picture 3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0"/>
                    <pic:cNvPicPr>
                      <a:picLocks noChangeAspect="1" noChangeArrowheads="1"/>
                    </pic:cNvPicPr>
                  </pic:nvPicPr>
                  <pic:blipFill>
                    <a:blip r:embed="rId3032">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59385" cy="118110"/>
            <wp:effectExtent l="0" t="0" r="0" b="0"/>
            <wp:docPr id="3031" name="Picture 3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1"/>
                    <pic:cNvPicPr>
                      <a:picLocks noChangeAspect="1" noChangeArrowheads="1"/>
                    </pic:cNvPicPr>
                  </pic:nvPicPr>
                  <pic:blipFill>
                    <a:blip r:embed="rId3033">
                      <a:extLst>
                        <a:ext uri="{28A0092B-C50C-407E-A947-70E740481C1C}"/>
                      </a:extLst>
                    </a:blip>
                    <a:srcRect/>
                    <a:stretch>
                      <a:fillRect/>
                    </a:stretch>
                  </pic:blipFill>
                  <pic:spPr bwMode="auto">
                    <a:xfrm>
                      <a:off x="0" y="0"/>
                      <a:ext cx="159385" cy="118110"/>
                    </a:xfrm>
                    <a:prstGeom prst="rect">
                      <a:avLst/>
                    </a:prstGeom>
                    <a:noFill/>
                    <a:ln>
                      <a:noFill/>
                    </a:ln>
                  </pic:spPr>
                </pic:pic>
              </a:graphicData>
            </a:graphic>
          </wp:inline>
        </w:drawing>
        <w:drawing>
          <wp:inline distT="0" distB="0" distL="0" distR="0">
            <wp:extent cx="136525" cy="95250"/>
            <wp:effectExtent l="0" t="0" r="0" b="0"/>
            <wp:docPr id="3032" name="Picture 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2"/>
                    <pic:cNvPicPr>
                      <a:picLocks noChangeAspect="1" noChangeArrowheads="1"/>
                    </pic:cNvPicPr>
                  </pic:nvPicPr>
                  <pic:blipFill>
                    <a:blip r:embed="rId3034">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46050" cy="118110"/>
            <wp:effectExtent l="0" t="0" r="0" b="0"/>
            <wp:docPr id="3033" name="Picture 3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3"/>
                    <pic:cNvPicPr>
                      <a:picLocks noChangeAspect="1" noChangeArrowheads="1"/>
                    </pic:cNvPicPr>
                  </pic:nvPicPr>
                  <pic:blipFill>
                    <a:blip r:embed="rId3035">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r>
      <w:r>
        <w:rPr>
          <w:rFonts w:ascii="Arial" w:cs="Arial" w:eastAsia="Arial" w:hAnsi="Arial"/>
          <w:sz w:val="12"/>
          <w:szCs w:val="12"/>
          <w:b w:val="1"/>
          <w:bCs w:val="1"/>
          <w:color w:val="auto"/>
        </w:rPr>
        <w:t>-</w:t>
      </w:r>
      <w:r>
        <w:rPr>
          <w:sz w:val="1"/>
          <w:szCs w:val="1"/>
          <w:color w:val="auto"/>
        </w:rPr>
        <w:drawing>
          <wp:inline distT="0" distB="0" distL="0" distR="0">
            <wp:extent cx="102870" cy="116840"/>
            <wp:effectExtent l="0" t="0" r="0" b="0"/>
            <wp:docPr id="3034" name="Picture 3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4"/>
                    <pic:cNvPicPr>
                      <a:picLocks noChangeAspect="1" noChangeArrowheads="1"/>
                    </pic:cNvPicPr>
                  </pic:nvPicPr>
                  <pic:blipFill>
                    <a:blip r:embed="rId3036">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78740" cy="116840"/>
            <wp:effectExtent l="0" t="0" r="0" b="0"/>
            <wp:docPr id="3035" name="Picture 3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5"/>
                    <pic:cNvPicPr>
                      <a:picLocks noChangeAspect="1" noChangeArrowheads="1"/>
                    </pic:cNvPicPr>
                  </pic:nvPicPr>
                  <pic:blipFill>
                    <a:blip r:embed="rId3037">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3670" cy="133350"/>
            <wp:effectExtent l="0" t="0" r="0" b="0"/>
            <wp:docPr id="3036" name="Picture 3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6"/>
                    <pic:cNvPicPr>
                      <a:picLocks noChangeAspect="1" noChangeArrowheads="1"/>
                    </pic:cNvPicPr>
                  </pic:nvPicPr>
                  <pic:blipFill>
                    <a:blip r:embed="rId3038">
                      <a:extLst>
                        <a:ext uri="{28A0092B-C50C-407E-A947-70E740481C1C}"/>
                      </a:extLst>
                    </a:blip>
                    <a:srcRect/>
                    <a:stretch>
                      <a:fillRect/>
                    </a:stretch>
                  </pic:blipFill>
                  <pic:spPr bwMode="auto">
                    <a:xfrm>
                      <a:off x="0" y="0"/>
                      <a:ext cx="153670" cy="133350"/>
                    </a:xfrm>
                    <a:prstGeom prst="rect">
                      <a:avLst/>
                    </a:prstGeom>
                    <a:noFill/>
                    <a:ln>
                      <a:noFill/>
                    </a:ln>
                  </pic:spPr>
                </pic:pic>
              </a:graphicData>
            </a:graphic>
          </wp:inline>
        </w:drawing>
        <w:drawing>
          <wp:inline distT="0" distB="0" distL="0" distR="0">
            <wp:extent cx="116840" cy="116840"/>
            <wp:effectExtent l="0" t="0" r="0" b="0"/>
            <wp:docPr id="3037" name="Picture 3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7"/>
                    <pic:cNvPicPr>
                      <a:picLocks noChangeAspect="1" noChangeArrowheads="1"/>
                    </pic:cNvPicPr>
                  </pic:nvPicPr>
                  <pic:blipFill>
                    <a:blip r:embed="rId3039">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83185" cy="120015"/>
            <wp:effectExtent l="0" t="0" r="0" b="0"/>
            <wp:docPr id="3038" name="Picture 3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8"/>
                    <pic:cNvPicPr>
                      <a:picLocks noChangeAspect="1" noChangeArrowheads="1"/>
                    </pic:cNvPicPr>
                  </pic:nvPicPr>
                  <pic:blipFill>
                    <a:blip r:embed="rId3040">
                      <a:extLst>
                        <a:ext uri="{28A0092B-C50C-407E-A947-70E740481C1C}"/>
                      </a:extLst>
                    </a:blip>
                    <a:srcRect/>
                    <a:stretch>
                      <a:fillRect/>
                    </a:stretch>
                  </pic:blipFill>
                  <pic:spPr bwMode="auto">
                    <a:xfrm>
                      <a:off x="0" y="0"/>
                      <a:ext cx="83185" cy="120015"/>
                    </a:xfrm>
                    <a:prstGeom prst="rect">
                      <a:avLst/>
                    </a:prstGeom>
                    <a:noFill/>
                    <a:ln>
                      <a:noFill/>
                    </a:ln>
                  </pic:spPr>
                </pic:pic>
              </a:graphicData>
            </a:graphic>
          </wp:inline>
        </w:drawing>
        <w:drawing>
          <wp:inline distT="0" distB="0" distL="0" distR="0">
            <wp:extent cx="188595" cy="118110"/>
            <wp:effectExtent l="0" t="0" r="0" b="0"/>
            <wp:docPr id="3039" name="Picture 3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9"/>
                    <pic:cNvPicPr>
                      <a:picLocks noChangeAspect="1" noChangeArrowheads="1"/>
                    </pic:cNvPicPr>
                  </pic:nvPicPr>
                  <pic:blipFill>
                    <a:blip r:embed="rId3041">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21285" cy="95250"/>
            <wp:effectExtent l="0" t="0" r="0" b="0"/>
            <wp:docPr id="3040" name="Picture 3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0"/>
                    <pic:cNvPicPr>
                      <a:picLocks noChangeAspect="1" noChangeArrowheads="1"/>
                    </pic:cNvPicPr>
                  </pic:nvPicPr>
                  <pic:blipFill>
                    <a:blip r:embed="rId3042">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77470" cy="116840"/>
            <wp:effectExtent l="0" t="0" r="0" b="0"/>
            <wp:docPr id="3041" name="Picture 3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1"/>
                    <pic:cNvPicPr>
                      <a:picLocks noChangeAspect="1" noChangeArrowheads="1"/>
                    </pic:cNvPicPr>
                  </pic:nvPicPr>
                  <pic:blipFill>
                    <a:blip r:embed="rId3043">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r>
      <w:r>
        <w:rPr>
          <w:rFonts w:ascii="Arial" w:cs="Arial" w:eastAsia="Arial" w:hAnsi="Arial"/>
          <w:sz w:val="12"/>
          <w:szCs w:val="12"/>
          <w:b w:val="1"/>
          <w:bCs w:val="1"/>
          <w:color w:val="auto"/>
        </w:rPr>
        <w:t>-in rights allow the government, in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6985</wp:posOffset>
            </wp:positionV>
            <wp:extent cx="5627370" cy="288925"/>
            <wp:wrapNone/>
            <wp:docPr id="3042" name="Picture 3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2"/>
                    <pic:cNvPicPr>
                      <a:picLocks noChangeAspect="1" noChangeArrowheads="1"/>
                    </pic:cNvPicPr>
                  </pic:nvPicPr>
                  <pic:blipFill>
                    <a:blip r:embed="rId3044">
                      <a:extLst>
                        <a:ext uri="{28A0092B-C50C-407E-A947-70E740481C1C}"/>
                      </a:extLst>
                    </a:blip>
                    <a:srcRect/>
                    <a:stretch>
                      <a:fillRect/>
                    </a:stretch>
                  </pic:blipFill>
                  <pic:spPr bwMode="auto">
                    <a:xfrm>
                      <a:off x="0" y="0"/>
                      <a:ext cx="5627370" cy="28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122</w:t>
      </w:r>
    </w:p>
    <w:p>
      <w:pPr>
        <w:sectPr>
          <w:pgSz w:w="12240" w:h="15840" w:orient="portrait"/>
          <w:cols w:equalWidth="0" w:num="2">
            <w:col w:w="1280" w:space="60"/>
            <w:col w:w="8720"/>
          </w:cols>
          <w:pgMar w:left="1080" w:top="1086" w:right="1100" w:bottom="154" w:gutter="0" w:footer="0" w:header="0"/>
          <w:type w:val="continuous"/>
        </w:sectPr>
      </w:pPr>
    </w:p>
    <w:bookmarkStart w:id="127" w:name="page128"/>
    <w:bookmarkEnd w:id="127"/>
    <w:p>
      <w:pPr>
        <w:ind w:right="20"/>
        <w:spacing w:after="0" w:line="255" w:lineRule="auto"/>
        <w:rPr>
          <w:sz w:val="20"/>
          <w:szCs w:val="20"/>
          <w:color w:val="auto"/>
        </w:rPr>
      </w:pPr>
      <w:r>
        <w:rPr>
          <w:rFonts w:ascii="Arial" w:cs="Arial" w:eastAsia="Arial" w:hAnsi="Arial"/>
          <w:sz w:val="19"/>
          <w:szCs w:val="19"/>
          <w:b w:val="1"/>
          <w:bCs w:val="1"/>
          <w:color w:val="auto"/>
        </w:rPr>
        <w:t>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12"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b w:val="1"/>
          <w:bCs w:val="1"/>
          <w:color w:val="auto"/>
        </w:rPr>
        <w:t>If we fail to comply with our obligations in our current or any future agreements under which we may license intellectual property rights from third parties or otherwise experience disruptions to our business relationships with our licensors, we could lose license rights that are important to our business.</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are dependent on patents, know-how and proprietary technology, both our own and in-licensed from collaborators. We may in the future enter into more license agreements with third parties under which we receive rights to intellectual property that are important to our business. Our commercial success depends upon our 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-5080</wp:posOffset>
            </wp:positionV>
            <wp:extent cx="6304280" cy="144145"/>
            <wp:wrapNone/>
            <wp:docPr id="3043" name="Picture 3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3"/>
                    <pic:cNvPicPr>
                      <a:picLocks noChangeAspect="1" noChangeArrowheads="1"/>
                    </pic:cNvPicPr>
                  </pic:nvPicPr>
                  <pic:blipFill>
                    <a:blip r:embed="rId3045">
                      <a:extLst>
                        <a:ext uri="{28A0092B-C50C-407E-A947-70E740481C1C}"/>
                      </a:extLst>
                    </a:blip>
                    <a:srcRect/>
                    <a:stretch>
                      <a:fillRect/>
                    </a:stretch>
                  </pic:blipFill>
                  <pic:spPr bwMode="auto">
                    <a:xfrm>
                      <a:off x="0" y="0"/>
                      <a:ext cx="6304280" cy="144145"/>
                    </a:xfrm>
                    <a:prstGeom prst="rect">
                      <a:avLst/>
                    </a:prstGeom>
                    <a:noFill/>
                  </pic:spPr>
                </pic:pic>
              </a:graphicData>
            </a:graphic>
          </wp:anchor>
        </w:drawing>
      </w:r>
    </w:p>
    <w:p>
      <w:pPr>
        <w:spacing w:after="0" w:line="19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proprietary technologies without infringing the proprietary rights of third parties. Our success will also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wp:posOffset>
            </wp:positionV>
            <wp:extent cx="6341110" cy="146050"/>
            <wp:wrapNone/>
            <wp:docPr id="3044" name="Picture 3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4"/>
                    <pic:cNvPicPr>
                      <a:picLocks noChangeAspect="1" noChangeArrowheads="1"/>
                    </pic:cNvPicPr>
                  </pic:nvPicPr>
                  <pic:blipFill>
                    <a:blip r:embed="rId3046">
                      <a:extLst>
                        <a:ext uri="{28A0092B-C50C-407E-A947-70E740481C1C}"/>
                      </a:extLst>
                    </a:blip>
                    <a:srcRect/>
                    <a:stretch>
                      <a:fillRect/>
                    </a:stretch>
                  </pic:blipFill>
                  <pic:spPr bwMode="auto">
                    <a:xfrm>
                      <a:off x="0" y="0"/>
                      <a:ext cx="6341110" cy="146050"/>
                    </a:xfrm>
                    <a:prstGeom prst="rect">
                      <a:avLst/>
                    </a:prstGeom>
                    <a:noFill/>
                  </pic:spPr>
                </pic:pic>
              </a:graphicData>
            </a:graphic>
          </wp:anchor>
        </w:drawing>
      </w:r>
    </w:p>
    <w:p>
      <w:pPr>
        <w:spacing w:after="0" w:line="196"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spacing w:after="0" w:line="131"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b w:val="1"/>
          <w:bCs w:val="1"/>
          <w:color w:val="auto"/>
        </w:rPr>
        <w:t>In addition, our current and future intellectual property license agreements may require us various development, regulatory and/or commercial diligence obligations, payment of milestones and/or royalties and other obligations. If we fail to comply with our obligations under these agreements, we use the licensed intellectual property in an unauthorized manner or we are subject to bankruptcy-related proceedings, the terms of the licenses may be materially modified, such as by rendering currently exclusive licenses non-exclusive, or it may give our licensors the right to terminate their respective agreement with us. Any termination of these licenses, or if the underlying patents fail to provide the intended exclusivity, could result in the loss of significant rights and could harm our ability to commercialize our current or future product candidates, the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discovery engine, or other technologies,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17"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b w:val="1"/>
          <w:bCs w:val="1"/>
          <w:color w:val="auto"/>
        </w:rPr>
        <w:t>Disputes may also arise between us and our current or future licensors regarding intellectual property subject to a license agreement, including:</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scope of rights granted under the license agreement and other interpretation-related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3045" name="Picture 3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5"/>
                    <pic:cNvPicPr>
                      <a:picLocks noChangeAspect="1" noChangeArrowheads="1"/>
                    </pic:cNvPicPr>
                  </pic:nvPicPr>
                  <pic:blipFill>
                    <a:blip r:embed="rId304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right="100"/>
        <w:spacing w:after="0" w:line="259" w:lineRule="auto"/>
        <w:rPr>
          <w:sz w:val="20"/>
          <w:szCs w:val="20"/>
          <w:color w:val="auto"/>
        </w:rPr>
      </w:pPr>
      <w:r>
        <w:rPr>
          <w:rFonts w:ascii="Arial" w:cs="Arial" w:eastAsia="Arial" w:hAnsi="Arial"/>
          <w:sz w:val="19"/>
          <w:szCs w:val="19"/>
          <w:b w:val="1"/>
          <w:bCs w:val="1"/>
          <w:color w:val="auto"/>
        </w:rPr>
        <w:t>whether and the extent to which our technology and processes infringe, misappropriate or otherwise violate intellectual property rights of the licensor that is not subject to the licensing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71120" cy="71120"/>
            <wp:wrapNone/>
            <wp:docPr id="3046" name="Picture 3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6"/>
                    <pic:cNvPicPr>
                      <a:picLocks noChangeAspect="1" noChangeArrowheads="1"/>
                    </pic:cNvPicPr>
                  </pic:nvPicPr>
                  <pic:blipFill>
                    <a:blip r:embed="rId304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our right to sublicense patent and other rights to third parties under collaborative development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3047" name="Picture 3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7"/>
                    <pic:cNvPicPr>
                      <a:picLocks noChangeAspect="1" noChangeArrowheads="1"/>
                    </pic:cNvPicPr>
                  </pic:nvPicPr>
                  <pic:blipFill>
                    <a:blip r:embed="rId304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38" w:lineRule="exact"/>
        <w:rPr>
          <w:sz w:val="20"/>
          <w:szCs w:val="20"/>
          <w:color w:val="auto"/>
        </w:rPr>
      </w:pPr>
    </w:p>
    <w:p>
      <w:pPr>
        <w:ind w:left="500" w:right="40"/>
        <w:spacing w:after="0" w:line="236" w:lineRule="auto"/>
        <w:rPr>
          <w:sz w:val="20"/>
          <w:szCs w:val="20"/>
          <w:color w:val="auto"/>
        </w:rPr>
      </w:pPr>
      <w:r>
        <w:rPr>
          <w:rFonts w:ascii="Arial" w:cs="Arial" w:eastAsia="Arial" w:hAnsi="Arial"/>
          <w:sz w:val="20"/>
          <w:szCs w:val="20"/>
          <w:b w:val="1"/>
          <w:bCs w:val="1"/>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-387985</wp:posOffset>
            </wp:positionV>
            <wp:extent cx="71120" cy="71120"/>
            <wp:wrapNone/>
            <wp:docPr id="3048" name="Picture 3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8"/>
                    <pic:cNvPicPr>
                      <a:picLocks noChangeAspect="1" noChangeArrowheads="1"/>
                    </pic:cNvPicPr>
                  </pic:nvPicPr>
                  <pic:blipFill>
                    <a:blip r:embed="rId305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our right to transfer or assign the 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049" name="Picture 3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9"/>
                    <pic:cNvPicPr>
                      <a:picLocks noChangeAspect="1" noChangeArrowheads="1"/>
                    </pic:cNvPicPr>
                  </pic:nvPicPr>
                  <pic:blipFill>
                    <a:blip r:embed="rId305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priority of invention of any patented technology;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050" name="Picture 3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0"/>
                    <pic:cNvPicPr>
                      <a:picLocks noChangeAspect="1" noChangeArrowheads="1"/>
                    </pic:cNvPicPr>
                  </pic:nvPicPr>
                  <pic:blipFill>
                    <a:blip r:embed="rId305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123</w:t>
      </w:r>
    </w:p>
    <w:p>
      <w:pPr>
        <w:sectPr>
          <w:pgSz w:w="12240" w:h="15840" w:orient="portrait"/>
          <w:cols w:equalWidth="0" w:num="1">
            <w:col w:w="10060"/>
          </w:cols>
          <w:pgMar w:left="1080" w:top="1086" w:right="1100" w:bottom="154" w:gutter="0" w:footer="0" w:header="0"/>
        </w:sectPr>
      </w:pPr>
    </w:p>
    <w:bookmarkStart w:id="128" w:name="page129"/>
    <w:bookmarkEnd w:id="128"/>
    <w:p>
      <w:pPr>
        <w:ind w:left="500" w:right="100"/>
        <w:spacing w:after="0" w:line="236" w:lineRule="auto"/>
        <w:rPr>
          <w:sz w:val="20"/>
          <w:szCs w:val="20"/>
          <w:color w:val="auto"/>
        </w:rPr>
      </w:pPr>
      <w:r>
        <w:rPr>
          <w:rFonts w:ascii="Arial" w:cs="Arial" w:eastAsia="Arial" w:hAnsi="Arial"/>
          <w:sz w:val="20"/>
          <w:szCs w:val="20"/>
          <w:b w:val="1"/>
          <w:bCs w:val="1"/>
          <w:color w:val="auto"/>
        </w:rPr>
        <w:t>the ownership of inventions and know-how resulting from the joint creation or use of intellectual property by our current or future licensors and us and our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3051" name="Picture 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1"/>
                    <pic:cNvPicPr>
                      <a:picLocks noChangeAspect="1" noChangeArrowheads="1"/>
                    </pic:cNvPicPr>
                  </pic:nvPicPr>
                  <pic:blipFill>
                    <a:blip r:embed="rId305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b w:val="1"/>
          <w:bCs w:val="1"/>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current or future licensing arrangements on acceptable terms, we may be unable to successfully develop and commercialize the affected current or future product candidates or technologies, which could have a material adverse effect on our business, financial conditions, results of operations and prospects.</w:t>
      </w:r>
    </w:p>
    <w:p>
      <w:pPr>
        <w:spacing w:after="0" w:line="121" w:lineRule="exact"/>
        <w:rPr>
          <w:sz w:val="20"/>
          <w:szCs w:val="20"/>
          <w:color w:val="auto"/>
        </w:rPr>
      </w:pPr>
    </w:p>
    <w:p>
      <w:pPr>
        <w:ind w:right="640"/>
        <w:spacing w:after="0" w:line="236" w:lineRule="auto"/>
        <w:rPr>
          <w:sz w:val="20"/>
          <w:szCs w:val="20"/>
          <w:color w:val="auto"/>
        </w:rPr>
      </w:pPr>
      <w:r>
        <w:rPr>
          <w:rFonts w:ascii="Arial" w:cs="Arial" w:eastAsia="Arial" w:hAnsi="Arial"/>
          <w:sz w:val="20"/>
          <w:szCs w:val="20"/>
          <w:b w:val="1"/>
          <w:bCs w:val="1"/>
          <w:color w:val="auto"/>
        </w:rPr>
        <w:t>Changes in patent law in the U.S. and in foreign jurisdictions could diminish the value of patents in general, thereby impairing our ability to protect our products.</w:t>
      </w:r>
    </w:p>
    <w:p>
      <w:pPr>
        <w:spacing w:after="0" w:line="12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Leahy-Smith America Invents Act, or the America Invents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wp:posOffset>
            </wp:positionV>
            <wp:extent cx="2486660" cy="142875"/>
            <wp:wrapNone/>
            <wp:docPr id="3052" name="Picture 3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2"/>
                    <pic:cNvPicPr>
                      <a:picLocks noChangeAspect="1" noChangeArrowheads="1"/>
                    </pic:cNvPicPr>
                  </pic:nvPicPr>
                  <pic:blipFill>
                    <a:blip r:embed="rId3054">
                      <a:extLst>
                        <a:ext uri="{28A0092B-C50C-407E-A947-70E740481C1C}"/>
                      </a:extLst>
                    </a:blip>
                    <a:srcRect/>
                    <a:stretch>
                      <a:fillRect/>
                    </a:stretch>
                  </pic:blipFill>
                  <pic:spPr bwMode="auto">
                    <a:xfrm>
                      <a:off x="0" y="0"/>
                      <a:ext cx="2486660" cy="142875"/>
                    </a:xfrm>
                    <a:prstGeom prst="rect">
                      <a:avLst/>
                    </a:prstGeom>
                    <a:noFill/>
                  </pic:spPr>
                </pic:pic>
              </a:graphicData>
            </a:graphic>
          </wp:anchor>
        </w:drawing>
      </w:r>
    </w:p>
    <w:p>
      <w:pPr>
        <w:spacing w:after="0" w:line="318"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The America Invents Act also includes a number of significant changes that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 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enforcement or defense of our owned or in-licensed issued patents, all of which could have a material adverse effect on our business, financial condition, results of operations, and prospects.</w:t>
      </w:r>
    </w:p>
    <w:p>
      <w:pPr>
        <w:spacing w:after="0" w:line="128"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b w:val="1"/>
          <w:bCs w:val="1"/>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106"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89535</wp:posOffset>
            </wp:positionV>
            <wp:extent cx="6308725" cy="146050"/>
            <wp:wrapNone/>
            <wp:docPr id="3053" name="Picture 3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3"/>
                    <pic:cNvPicPr>
                      <a:picLocks noChangeAspect="1" noChangeArrowheads="1"/>
                    </pic:cNvPicPr>
                  </pic:nvPicPr>
                  <pic:blipFill>
                    <a:blip r:embed="rId3055">
                      <a:extLst>
                        <a:ext uri="{28A0092B-C50C-407E-A947-70E740481C1C}"/>
                      </a:extLst>
                    </a:blip>
                    <a:srcRect/>
                    <a:stretch>
                      <a:fillRect/>
                    </a:stretch>
                  </pic:blipFill>
                  <pic:spPr bwMode="auto">
                    <a:xfrm>
                      <a:off x="0" y="0"/>
                      <a:ext cx="6308725" cy="146050"/>
                    </a:xfrm>
                    <a:prstGeom prst="rect">
                      <a:avLst/>
                    </a:prstGeom>
                    <a:noFill/>
                  </pic:spPr>
                </pic:pic>
              </a:graphicData>
            </a:graphic>
          </wp:anchor>
        </w:drawing>
      </w:r>
    </w:p>
    <w:p>
      <w:pPr>
        <w:spacing w:after="0" w:line="34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relevant patents, the scope of patent claims or the expiration of relevant patents, are complete or thorough, nor can we be certain that we have identified each and every third-party patent and pending patent application in the</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124</w:t>
      </w:r>
    </w:p>
    <w:p>
      <w:pPr>
        <w:sectPr>
          <w:pgSz w:w="12240" w:h="15840" w:orient="portrait"/>
          <w:cols w:equalWidth="0" w:num="1">
            <w:col w:w="10040"/>
          </w:cols>
          <w:pgMar w:left="1080" w:top="1101" w:right="1120" w:bottom="154" w:gutter="0" w:footer="0" w:header="0"/>
        </w:sectPr>
      </w:pPr>
    </w:p>
    <w:bookmarkStart w:id="129" w:name="page130"/>
    <w:bookmarkEnd w:id="129"/>
    <w:p>
      <w:pPr>
        <w:spacing w:after="0" w:line="269" w:lineRule="auto"/>
        <w:rPr>
          <w:sz w:val="20"/>
          <w:szCs w:val="20"/>
          <w:color w:val="auto"/>
        </w:rPr>
      </w:pPr>
      <w:r>
        <w:rPr>
          <w:rFonts w:ascii="Arial" w:cs="Arial" w:eastAsia="Arial" w:hAnsi="Arial"/>
          <w:sz w:val="18"/>
          <w:szCs w:val="18"/>
          <w:b w:val="1"/>
          <w:bCs w:val="1"/>
          <w:color w:val="auto"/>
        </w:rPr>
        <w:t>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6315075" cy="146050"/>
            <wp:wrapNone/>
            <wp:docPr id="3054" name="Picture 3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4"/>
                    <pic:cNvPicPr>
                      <a:picLocks noChangeAspect="1" noChangeArrowheads="1"/>
                    </pic:cNvPicPr>
                  </pic:nvPicPr>
                  <pic:blipFill>
                    <a:blip r:embed="rId3056">
                      <a:extLst>
                        <a:ext uri="{28A0092B-C50C-407E-A947-70E740481C1C}"/>
                      </a:extLst>
                    </a:blip>
                    <a:srcRect/>
                    <a:stretch>
                      <a:fillRect/>
                    </a:stretch>
                  </pic:blipFill>
                  <pic:spPr bwMode="auto">
                    <a:xfrm>
                      <a:off x="0" y="0"/>
                      <a:ext cx="6315075" cy="146050"/>
                    </a:xfrm>
                    <a:prstGeom prst="rect">
                      <a:avLst/>
                    </a:prstGeom>
                    <a:noFill/>
                  </pic:spPr>
                </pic:pic>
              </a:graphicData>
            </a:graphic>
          </wp:anchor>
        </w:drawing>
      </w:r>
    </w:p>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b w:val="1"/>
          <w:bCs w:val="1"/>
          <w:color w:val="auto"/>
        </w:rPr>
        <w:t>of the relevance or the scope of a patent or a pending application may be incorrect, which may negatively impact our ability to market our current or future product candidates. We may incorrectly determine that our current or future product candidates are not covered by a third-</w:t>
      </w:r>
      <w:r>
        <w:rPr>
          <w:sz w:val="1"/>
          <w:szCs w:val="1"/>
          <w:color w:val="auto"/>
        </w:rPr>
        <w:drawing>
          <wp:inline distT="0" distB="0" distL="0" distR="0">
            <wp:extent cx="153670" cy="111760"/>
            <wp:effectExtent l="0" t="0" r="0" b="0"/>
            <wp:docPr id="3055" name="Picture 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5"/>
                    <pic:cNvPicPr>
                      <a:picLocks noChangeAspect="1" noChangeArrowheads="1"/>
                    </pic:cNvPicPr>
                  </pic:nvPicPr>
                  <pic:blipFill>
                    <a:blip r:embed="rId3057">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93980" cy="116840"/>
            <wp:effectExtent l="0" t="0" r="0" b="0"/>
            <wp:docPr id="3056" name="Picture 3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6"/>
                    <pic:cNvPicPr>
                      <a:picLocks noChangeAspect="1" noChangeArrowheads="1"/>
                    </pic:cNvPicPr>
                  </pic:nvPicPr>
                  <pic:blipFill>
                    <a:blip r:embed="rId3058">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81915" cy="109855"/>
            <wp:effectExtent l="0" t="0" r="0" b="0"/>
            <wp:docPr id="3057" name="Picture 3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7"/>
                    <pic:cNvPicPr>
                      <a:picLocks noChangeAspect="1" noChangeArrowheads="1"/>
                    </pic:cNvPicPr>
                  </pic:nvPicPr>
                  <pic:blipFill>
                    <a:blip r:embed="rId3059">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51765" cy="111760"/>
            <wp:effectExtent l="0" t="0" r="0" b="0"/>
            <wp:docPr id="3058" name="Picture 3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8"/>
                    <pic:cNvPicPr>
                      <a:picLocks noChangeAspect="1" noChangeArrowheads="1"/>
                    </pic:cNvPicPr>
                  </pic:nvPicPr>
                  <pic:blipFill>
                    <a:blip r:embed="rId3060">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23190" cy="116840"/>
            <wp:effectExtent l="0" t="0" r="0" b="0"/>
            <wp:docPr id="3059" name="Picture 3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9"/>
                    <pic:cNvPicPr>
                      <a:picLocks noChangeAspect="1" noChangeArrowheads="1"/>
                    </pic:cNvPicPr>
                  </pic:nvPicPr>
                  <pic:blipFill>
                    <a:blip r:embed="rId306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1285" cy="116840"/>
            <wp:effectExtent l="0" t="0" r="0" b="0"/>
            <wp:docPr id="3060" name="Picture 3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0"/>
                    <pic:cNvPicPr>
                      <a:picLocks noChangeAspect="1" noChangeArrowheads="1"/>
                    </pic:cNvPicPr>
                  </pic:nvPicPr>
                  <pic:blipFill>
                    <a:blip r:embed="rId3062">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36525" cy="95250"/>
            <wp:effectExtent l="0" t="0" r="0" b="0"/>
            <wp:docPr id="3061" name="Picture 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1"/>
                    <pic:cNvPicPr>
                      <a:picLocks noChangeAspect="1" noChangeArrowheads="1"/>
                    </pic:cNvPicPr>
                  </pic:nvPicPr>
                  <pic:blipFill>
                    <a:blip r:embed="rId3063">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86690" cy="95250"/>
            <wp:effectExtent l="0" t="0" r="0" b="0"/>
            <wp:docPr id="3062" name="Picture 3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2"/>
                    <pic:cNvPicPr>
                      <a:picLocks noChangeAspect="1" noChangeArrowheads="1"/>
                    </pic:cNvPicPr>
                  </pic:nvPicPr>
                  <pic:blipFill>
                    <a:blip r:embed="rId3064">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83185" cy="109855"/>
            <wp:effectExtent l="0" t="0" r="0" b="0"/>
            <wp:docPr id="3063" name="Picture 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3"/>
                    <pic:cNvPicPr>
                      <a:picLocks noChangeAspect="1" noChangeArrowheads="1"/>
                    </pic:cNvPicPr>
                  </pic:nvPicPr>
                  <pic:blipFill>
                    <a:blip r:embed="rId3065">
                      <a:extLst>
                        <a:ext uri="{28A0092B-C50C-407E-A947-70E740481C1C}"/>
                      </a:extLst>
                    </a:blip>
                    <a:srcRect/>
                    <a:stretch>
                      <a:fillRect/>
                    </a:stretch>
                  </pic:blipFill>
                  <pic:spPr bwMode="auto">
                    <a:xfrm>
                      <a:off x="0" y="0"/>
                      <a:ext cx="83185" cy="109855"/>
                    </a:xfrm>
                    <a:prstGeom prst="rect">
                      <a:avLst/>
                    </a:prstGeom>
                    <a:noFill/>
                    <a:ln>
                      <a:noFill/>
                    </a:ln>
                  </pic:spPr>
                </pic:pic>
              </a:graphicData>
            </a:graphic>
          </wp:inline>
        </w:drawing>
        <w:drawing>
          <wp:inline distT="0" distB="0" distL="0" distR="0">
            <wp:extent cx="106045" cy="116840"/>
            <wp:effectExtent l="0" t="0" r="0" b="0"/>
            <wp:docPr id="3064" name="Picture 3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4"/>
                    <pic:cNvPicPr>
                      <a:picLocks noChangeAspect="1" noChangeArrowheads="1"/>
                    </pic:cNvPicPr>
                  </pic:nvPicPr>
                  <pic:blipFill>
                    <a:blip r:embed="rId3066">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0495" cy="95250"/>
            <wp:effectExtent l="0" t="0" r="0" b="0"/>
            <wp:docPr id="3065" name="Picture 3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5"/>
                    <pic:cNvPicPr>
                      <a:picLocks noChangeAspect="1" noChangeArrowheads="1"/>
                    </pic:cNvPicPr>
                  </pic:nvPicPr>
                  <pic:blipFill>
                    <a:blip r:embed="rId306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0330" cy="93980"/>
            <wp:effectExtent l="0" t="0" r="0" b="0"/>
            <wp:docPr id="3066" name="Picture 3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6"/>
                    <pic:cNvPicPr>
                      <a:picLocks noChangeAspect="1" noChangeArrowheads="1"/>
                    </pic:cNvPicPr>
                  </pic:nvPicPr>
                  <pic:blipFill>
                    <a:blip r:embed="rId3068">
                      <a:extLst>
                        <a:ext uri="{28A0092B-C50C-407E-A947-70E740481C1C}"/>
                      </a:extLst>
                    </a:blip>
                    <a:srcRect/>
                    <a:stretch>
                      <a:fillRect/>
                    </a:stretch>
                  </pic:blipFill>
                  <pic:spPr bwMode="auto">
                    <a:xfrm>
                      <a:off x="0" y="0"/>
                      <a:ext cx="100330" cy="93980"/>
                    </a:xfrm>
                    <a:prstGeom prst="rect">
                      <a:avLst/>
                    </a:prstGeom>
                    <a:noFill/>
                    <a:ln>
                      <a:noFill/>
                    </a:ln>
                  </pic:spPr>
                </pic:pic>
              </a:graphicData>
            </a:graphic>
          </wp:inline>
        </w:drawing>
        <w:drawing>
          <wp:inline distT="0" distB="0" distL="0" distR="0">
            <wp:extent cx="154940" cy="95250"/>
            <wp:effectExtent l="0" t="0" r="0" b="0"/>
            <wp:docPr id="3067" name="Picture 3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7"/>
                    <pic:cNvPicPr>
                      <a:picLocks noChangeAspect="1" noChangeArrowheads="1"/>
                    </pic:cNvPicPr>
                  </pic:nvPicPr>
                  <pic:blipFill>
                    <a:blip r:embed="rId3069">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77470" cy="120015"/>
            <wp:effectExtent l="0" t="0" r="0" b="0"/>
            <wp:docPr id="3068" name="Picture 3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8"/>
                    <pic:cNvPicPr>
                      <a:picLocks noChangeAspect="1" noChangeArrowheads="1"/>
                    </pic:cNvPicPr>
                  </pic:nvPicPr>
                  <pic:blipFill>
                    <a:blip r:embed="rId3070">
                      <a:extLst>
                        <a:ext uri="{28A0092B-C50C-407E-A947-70E740481C1C}"/>
                      </a:extLst>
                    </a:blip>
                    <a:srcRect/>
                    <a:stretch>
                      <a:fillRect/>
                    </a:stretch>
                  </pic:blipFill>
                  <pic:spPr bwMode="auto">
                    <a:xfrm>
                      <a:off x="0" y="0"/>
                      <a:ext cx="77470" cy="120015"/>
                    </a:xfrm>
                    <a:prstGeom prst="rect">
                      <a:avLst/>
                    </a:prstGeom>
                    <a:noFill/>
                    <a:ln>
                      <a:noFill/>
                    </a:ln>
                  </pic:spPr>
                </pic:pic>
              </a:graphicData>
            </a:graphic>
          </wp:inline>
        </w:drawing>
        <w:drawing>
          <wp:inline distT="0" distB="0" distL="0" distR="0">
            <wp:extent cx="83185" cy="109855"/>
            <wp:effectExtent l="0" t="0" r="0" b="0"/>
            <wp:docPr id="3069" name="Picture 3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9"/>
                    <pic:cNvPicPr>
                      <a:picLocks noChangeAspect="1" noChangeArrowheads="1"/>
                    </pic:cNvPicPr>
                  </pic:nvPicPr>
                  <pic:blipFill>
                    <a:blip r:embed="rId3071">
                      <a:extLst>
                        <a:ext uri="{28A0092B-C50C-407E-A947-70E740481C1C}"/>
                      </a:extLst>
                    </a:blip>
                    <a:srcRect/>
                    <a:stretch>
                      <a:fillRect/>
                    </a:stretch>
                  </pic:blipFill>
                  <pic:spPr bwMode="auto">
                    <a:xfrm>
                      <a:off x="0" y="0"/>
                      <a:ext cx="83185" cy="109855"/>
                    </a:xfrm>
                    <a:prstGeom prst="rect">
                      <a:avLst/>
                    </a:prstGeom>
                    <a:noFill/>
                    <a:ln>
                      <a:noFill/>
                    </a:ln>
                  </pic:spPr>
                </pic:pic>
              </a:graphicData>
            </a:graphic>
          </wp:inline>
        </w:drawing>
        <w:drawing>
          <wp:inline distT="0" distB="0" distL="0" distR="0">
            <wp:extent cx="128905" cy="111760"/>
            <wp:effectExtent l="0" t="0" r="0" b="0"/>
            <wp:docPr id="3070" name="Picture 3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0"/>
                    <pic:cNvPicPr>
                      <a:picLocks noChangeAspect="1" noChangeArrowheads="1"/>
                    </pic:cNvPicPr>
                  </pic:nvPicPr>
                  <pic:blipFill>
                    <a:blip r:embed="rId3072">
                      <a:extLst>
                        <a:ext uri="{28A0092B-C50C-407E-A947-70E740481C1C}"/>
                      </a:extLst>
                    </a:blip>
                    <a:srcRect/>
                    <a:stretch>
                      <a:fillRect/>
                    </a:stretch>
                  </pic:blipFill>
                  <pic:spPr bwMode="auto">
                    <a:xfrm>
                      <a:off x="0" y="0"/>
                      <a:ext cx="128905" cy="111760"/>
                    </a:xfrm>
                    <a:prstGeom prst="rect">
                      <a:avLst/>
                    </a:prstGeom>
                    <a:noFill/>
                    <a:ln>
                      <a:noFill/>
                    </a:ln>
                  </pic:spPr>
                </pic:pic>
              </a:graphicData>
            </a:graphic>
          </wp:inline>
        </w:drawing>
        <w:drawing>
          <wp:inline distT="0" distB="0" distL="0" distR="0">
            <wp:extent cx="151765" cy="118110"/>
            <wp:effectExtent l="0" t="0" r="0" b="0"/>
            <wp:docPr id="3071" name="Picture 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1"/>
                    <pic:cNvPicPr>
                      <a:picLocks noChangeAspect="1" noChangeArrowheads="1"/>
                    </pic:cNvPicPr>
                  </pic:nvPicPr>
                  <pic:blipFill>
                    <a:blip r:embed="rId3073">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06045" cy="118110"/>
            <wp:effectExtent l="0" t="0" r="0" b="0"/>
            <wp:docPr id="3072" name="Picture 3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2"/>
                    <pic:cNvPicPr>
                      <a:picLocks noChangeAspect="1" noChangeArrowheads="1"/>
                    </pic:cNvPicPr>
                  </pic:nvPicPr>
                  <pic:blipFill>
                    <a:blip r:embed="rId3074">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57150" cy="116840"/>
            <wp:effectExtent l="0" t="0" r="0" b="0"/>
            <wp:docPr id="3073" name="Picture 3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3"/>
                    <pic:cNvPicPr>
                      <a:picLocks noChangeAspect="1" noChangeArrowheads="1"/>
                    </pic:cNvPicPr>
                  </pic:nvPicPr>
                  <pic:blipFill>
                    <a:blip r:embed="rId3075">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79070" cy="116840"/>
            <wp:effectExtent l="0" t="0" r="0" b="0"/>
            <wp:docPr id="3074" name="Picture 3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4"/>
                    <pic:cNvPicPr>
                      <a:picLocks noChangeAspect="1" noChangeArrowheads="1"/>
                    </pic:cNvPicPr>
                  </pic:nvPicPr>
                  <pic:blipFill>
                    <a:blip r:embed="rId3076">
                      <a:extLst>
                        <a:ext uri="{28A0092B-C50C-407E-A947-70E740481C1C}"/>
                      </a:extLst>
                    </a:blip>
                    <a:srcRect/>
                    <a:stretch>
                      <a:fillRect/>
                    </a:stretch>
                  </pic:blipFill>
                  <pic:spPr bwMode="auto">
                    <a:xfrm>
                      <a:off x="0" y="0"/>
                      <a:ext cx="179070" cy="116840"/>
                    </a:xfrm>
                    <a:prstGeom prst="rect">
                      <a:avLst/>
                    </a:prstGeom>
                    <a:noFill/>
                    <a:ln>
                      <a:noFill/>
                    </a:ln>
                  </pic:spPr>
                </pic:pic>
              </a:graphicData>
            </a:graphic>
          </wp:inline>
        </w:drawing>
        <w:drawing>
          <wp:inline distT="0" distB="0" distL="0" distR="0">
            <wp:extent cx="127635" cy="116840"/>
            <wp:effectExtent l="0" t="0" r="0" b="0"/>
            <wp:docPr id="3075" name="Picture 3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5"/>
                    <pic:cNvPicPr>
                      <a:picLocks noChangeAspect="1" noChangeArrowheads="1"/>
                    </pic:cNvPicPr>
                  </pic:nvPicPr>
                  <pic:blipFill>
                    <a:blip r:embed="rId3077">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3670" cy="118110"/>
            <wp:effectExtent l="0" t="0" r="0" b="0"/>
            <wp:docPr id="3076" name="Picture 3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6"/>
                    <pic:cNvPicPr>
                      <a:picLocks noChangeAspect="1" noChangeArrowheads="1"/>
                    </pic:cNvPicPr>
                  </pic:nvPicPr>
                  <pic:blipFill>
                    <a:blip r:embed="rId307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3077" name="Picture 3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7"/>
                    <pic:cNvPicPr>
                      <a:picLocks noChangeAspect="1" noChangeArrowheads="1"/>
                    </pic:cNvPicPr>
                  </pic:nvPicPr>
                  <pic:blipFill>
                    <a:blip r:embed="rId3079">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86360" cy="95250"/>
            <wp:effectExtent l="0" t="0" r="0" b="0"/>
            <wp:docPr id="3078" name="Picture 3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8"/>
                    <pic:cNvPicPr>
                      <a:picLocks noChangeAspect="1" noChangeArrowheads="1"/>
                    </pic:cNvPicPr>
                  </pic:nvPicPr>
                  <pic:blipFill>
                    <a:blip r:embed="rId308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0015" cy="118110"/>
            <wp:effectExtent l="0" t="0" r="0" b="0"/>
            <wp:docPr id="3079" name="Picture 3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9"/>
                    <pic:cNvPicPr>
                      <a:picLocks noChangeAspect="1" noChangeArrowheads="1"/>
                    </pic:cNvPicPr>
                  </pic:nvPicPr>
                  <pic:blipFill>
                    <a:blip r:embed="rId3081">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9535" cy="116840"/>
            <wp:effectExtent l="0" t="0" r="0" b="0"/>
            <wp:docPr id="3080" name="Picture 3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0"/>
                    <pic:cNvPicPr>
                      <a:picLocks noChangeAspect="1" noChangeArrowheads="1"/>
                    </pic:cNvPicPr>
                  </pic:nvPicPr>
                  <pic:blipFill>
                    <a:blip r:embed="rId3082">
                      <a:extLst>
                        <a:ext uri="{28A0092B-C50C-407E-A947-70E740481C1C}"/>
                      </a:extLst>
                    </a:blip>
                    <a:srcRect/>
                    <a:stretch>
                      <a:fillRect/>
                    </a:stretch>
                  </pic:blipFill>
                  <pic:spPr bwMode="auto">
                    <a:xfrm>
                      <a:off x="0" y="0"/>
                      <a:ext cx="89535" cy="116840"/>
                    </a:xfrm>
                    <a:prstGeom prst="rect">
                      <a:avLst/>
                    </a:prstGeom>
                    <a:noFill/>
                    <a:ln>
                      <a:noFill/>
                    </a:ln>
                  </pic:spPr>
                </pic:pic>
              </a:graphicData>
            </a:graphic>
          </wp:inline>
        </w:drawing>
        <w:drawing>
          <wp:inline distT="0" distB="0" distL="0" distR="0">
            <wp:extent cx="81915" cy="118110"/>
            <wp:effectExtent l="0" t="0" r="0" b="0"/>
            <wp:docPr id="3081" name="Picture 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1"/>
                    <pic:cNvPicPr>
                      <a:picLocks noChangeAspect="1" noChangeArrowheads="1"/>
                    </pic:cNvPicPr>
                  </pic:nvPicPr>
                  <pic:blipFill>
                    <a:blip r:embed="rId308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111760"/>
            <wp:effectExtent l="0" t="0" r="0" b="0"/>
            <wp:docPr id="3082" name="Picture 3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2"/>
                    <pic:cNvPicPr>
                      <a:picLocks noChangeAspect="1" noChangeArrowheads="1"/>
                    </pic:cNvPicPr>
                  </pic:nvPicPr>
                  <pic:blipFill>
                    <a:blip r:embed="rId3084">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93980" cy="116840"/>
            <wp:effectExtent l="0" t="0" r="0" b="0"/>
            <wp:docPr id="3083" name="Picture 3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3"/>
                    <pic:cNvPicPr>
                      <a:picLocks noChangeAspect="1" noChangeArrowheads="1"/>
                    </pic:cNvPicPr>
                  </pic:nvPicPr>
                  <pic:blipFill>
                    <a:blip r:embed="rId3085">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04775" cy="134620"/>
            <wp:effectExtent l="0" t="0" r="0" b="0"/>
            <wp:docPr id="3084" name="Picture 3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4"/>
                    <pic:cNvPicPr>
                      <a:picLocks noChangeAspect="1" noChangeArrowheads="1"/>
                    </pic:cNvPicPr>
                  </pic:nvPicPr>
                  <pic:blipFill>
                    <a:blip r:embed="rId3086">
                      <a:extLst>
                        <a:ext uri="{28A0092B-C50C-407E-A947-70E740481C1C}"/>
                      </a:extLst>
                    </a:blip>
                    <a:srcRect/>
                    <a:stretch>
                      <a:fillRect/>
                    </a:stretch>
                  </pic:blipFill>
                  <pic:spPr bwMode="auto">
                    <a:xfrm>
                      <a:off x="0" y="0"/>
                      <a:ext cx="104775" cy="134620"/>
                    </a:xfrm>
                    <a:prstGeom prst="rect">
                      <a:avLst/>
                    </a:prstGeom>
                    <a:noFill/>
                    <a:ln>
                      <a:noFill/>
                    </a:ln>
                  </pic:spPr>
                </pic:pic>
              </a:graphicData>
            </a:graphic>
          </wp:inline>
        </w:drawing>
        <w:drawing>
          <wp:inline distT="0" distB="0" distL="0" distR="0">
            <wp:extent cx="80010" cy="95250"/>
            <wp:effectExtent l="0" t="0" r="0" b="0"/>
            <wp:docPr id="3085" name="Picture 3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5"/>
                    <pic:cNvPicPr>
                      <a:picLocks noChangeAspect="1" noChangeArrowheads="1"/>
                    </pic:cNvPicPr>
                  </pic:nvPicPr>
                  <pic:blipFill>
                    <a:blip r:embed="rId308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18"/>
          <w:szCs w:val="18"/>
          <w:b w:val="1"/>
          <w:bCs w:val="1"/>
          <w:color w:val="auto"/>
        </w:rPr>
        <w:t xml:space="preserve">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14"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or technologies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21" w:lineRule="exact"/>
        <w:rPr>
          <w:sz w:val="20"/>
          <w:szCs w:val="20"/>
          <w:color w:val="auto"/>
        </w:rPr>
      </w:pPr>
    </w:p>
    <w:p>
      <w:pPr>
        <w:jc w:val="both"/>
        <w:ind w:right="60"/>
        <w:spacing w:after="0" w:line="236" w:lineRule="auto"/>
        <w:rPr>
          <w:sz w:val="20"/>
          <w:szCs w:val="20"/>
          <w:color w:val="auto"/>
        </w:rPr>
      </w:pPr>
      <w:r>
        <w:rPr>
          <w:rFonts w:ascii="Arial" w:cs="Arial" w:eastAsia="Arial" w:hAnsi="Arial"/>
          <w:sz w:val="20"/>
          <w:szCs w:val="20"/>
          <w:b w:val="1"/>
          <w:b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128"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patent applications that we own or may in-license may not lead to issued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086" name="Picture 3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6"/>
                    <pic:cNvPicPr>
                      <a:picLocks noChangeAspect="1" noChangeArrowheads="1"/>
                    </pic:cNvPicPr>
                  </pic:nvPicPr>
                  <pic:blipFill>
                    <a:blip r:embed="rId308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right="880"/>
        <w:spacing w:after="0" w:line="287" w:lineRule="auto"/>
        <w:rPr>
          <w:sz w:val="20"/>
          <w:szCs w:val="20"/>
          <w:color w:val="auto"/>
        </w:rPr>
      </w:pPr>
      <w:r>
        <w:rPr>
          <w:rFonts w:ascii="Arial" w:cs="Arial" w:eastAsia="Arial" w:hAnsi="Arial"/>
          <w:sz w:val="18"/>
          <w:szCs w:val="18"/>
          <w:b w:val="1"/>
          <w:bCs w:val="1"/>
          <w:color w:val="auto"/>
        </w:rPr>
        <w:t>patents, should they issue, that we may own or in-license, may not provide us with any competitive advantages, may be narrowed in scope, or may be challenged and held invalid or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-271145</wp:posOffset>
            </wp:positionV>
            <wp:extent cx="71120" cy="71120"/>
            <wp:wrapNone/>
            <wp:docPr id="3087" name="Picture 3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7"/>
                    <pic:cNvPicPr>
                      <a:picLocks noChangeAspect="1" noChangeArrowheads="1"/>
                    </pic:cNvPicPr>
                  </pic:nvPicPr>
                  <pic:blipFill>
                    <a:blip r:embed="rId308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8" w:lineRule="exact"/>
        <w:rPr>
          <w:sz w:val="20"/>
          <w:szCs w:val="20"/>
          <w:color w:val="auto"/>
        </w:rPr>
      </w:pPr>
    </w:p>
    <w:p>
      <w:pPr>
        <w:ind w:left="500" w:right="380"/>
        <w:spacing w:after="0" w:line="238" w:lineRule="auto"/>
        <w:rPr>
          <w:sz w:val="20"/>
          <w:szCs w:val="20"/>
          <w:color w:val="auto"/>
        </w:rPr>
      </w:pPr>
      <w:r>
        <w:rPr>
          <w:rFonts w:ascii="Arial" w:cs="Arial" w:eastAsia="Arial" w:hAnsi="Arial"/>
          <w:sz w:val="20"/>
          <w:szCs w:val="20"/>
          <w:b w:val="1"/>
          <w:bCs w:val="1"/>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-536575</wp:posOffset>
            </wp:positionV>
            <wp:extent cx="71120" cy="71120"/>
            <wp:wrapNone/>
            <wp:docPr id="3088" name="Picture 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8"/>
                    <pic:cNvPicPr>
                      <a:picLocks noChangeAspect="1" noChangeArrowheads="1"/>
                    </pic:cNvPicPr>
                  </pic:nvPicPr>
                  <pic:blipFill>
                    <a:blip r:embed="rId309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third parties may compete with us in jurisdictions where we do not pursue and obtain patent protection;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3089" name="Picture 3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9"/>
                    <pic:cNvPicPr>
                      <a:picLocks noChangeAspect="1" noChangeArrowheads="1"/>
                    </pic:cNvPicPr>
                  </pic:nvPicPr>
                  <pic:blipFill>
                    <a:blip r:embed="rId309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left="500" w:right="140"/>
        <w:spacing w:after="0" w:line="237" w:lineRule="auto"/>
        <w:rPr>
          <w:sz w:val="20"/>
          <w:szCs w:val="20"/>
          <w:color w:val="auto"/>
        </w:rPr>
      </w:pPr>
      <w:r>
        <w:rPr>
          <w:rFonts w:ascii="Arial" w:cs="Arial" w:eastAsia="Arial" w:hAnsi="Arial"/>
          <w:sz w:val="20"/>
          <w:szCs w:val="20"/>
          <w:b w:val="1"/>
          <w:bCs w:val="1"/>
          <w:color w:val="auto"/>
        </w:rPr>
        <w:t>we, or our future licensors or collaborators, might not have been the first to make the inventions covered by a patent application that we own or may in-license;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090" name="Picture 3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0"/>
                    <pic:cNvPicPr>
                      <a:picLocks noChangeAspect="1" noChangeArrowheads="1"/>
                    </pic:cNvPicPr>
                  </pic:nvPicPr>
                  <pic:blipFill>
                    <a:blip r:embed="rId309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60"/>
        <w:spacing w:after="0" w:line="236" w:lineRule="auto"/>
        <w:rPr>
          <w:sz w:val="20"/>
          <w:szCs w:val="20"/>
          <w:color w:val="auto"/>
        </w:rPr>
      </w:pPr>
      <w:r>
        <w:rPr>
          <w:rFonts w:ascii="Arial" w:cs="Arial" w:eastAsia="Arial" w:hAnsi="Arial"/>
          <w:sz w:val="20"/>
          <w:szCs w:val="20"/>
          <w:b w:val="1"/>
          <w:bCs w:val="1"/>
          <w:color w:val="auto"/>
        </w:rPr>
        <w:t>we, or our future licensors or collaborators, might not have been the first to file patent applications covering a particular invention;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3091" name="Picture 3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1"/>
                    <pic:cNvPicPr>
                      <a:picLocks noChangeAspect="1" noChangeArrowheads="1"/>
                    </pic:cNvPicPr>
                  </pic:nvPicPr>
                  <pic:blipFill>
                    <a:blip r:embed="rId309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140"/>
        <w:spacing w:after="0" w:line="237" w:lineRule="auto"/>
        <w:rPr>
          <w:sz w:val="20"/>
          <w:szCs w:val="20"/>
          <w:color w:val="auto"/>
        </w:rPr>
      </w:pPr>
      <w:r>
        <w:rPr>
          <w:rFonts w:ascii="Arial" w:cs="Arial" w:eastAsia="Arial" w:hAnsi="Arial"/>
          <w:sz w:val="20"/>
          <w:szCs w:val="20"/>
          <w:b w:val="1"/>
          <w:bCs w:val="1"/>
          <w:color w:val="auto"/>
        </w:rPr>
        <w:t>others may independently develop similar or alternative technologies without infringing, misappropriating or otherwise violating our intellectual property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092" name="Picture 3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2"/>
                    <pic:cNvPicPr>
                      <a:picLocks noChangeAspect="1" noChangeArrowheads="1"/>
                    </pic:cNvPicPr>
                  </pic:nvPicPr>
                  <pic:blipFill>
                    <a:blip r:embed="rId309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340"/>
        <w:spacing w:after="0" w:line="284" w:lineRule="auto"/>
        <w:rPr>
          <w:sz w:val="20"/>
          <w:szCs w:val="20"/>
          <w:color w:val="auto"/>
        </w:rPr>
      </w:pPr>
      <w:r>
        <w:rPr>
          <w:rFonts w:ascii="Arial" w:cs="Arial" w:eastAsia="Arial" w:hAnsi="Arial"/>
          <w:sz w:val="18"/>
          <w:szCs w:val="18"/>
          <w:b w:val="1"/>
          <w:bCs w:val="1"/>
          <w:color w:val="auto"/>
        </w:rPr>
        <w:t>our competitors might conduct research and development activities in the U.S. and other countries that provide a safe harbor from patent infringement claims for certain research and development activities,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71120" cy="71120"/>
            <wp:wrapNone/>
            <wp:docPr id="3093" name="Picture 3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3"/>
                    <pic:cNvPicPr>
                      <a:picLocks noChangeAspect="1" noChangeArrowheads="1"/>
                    </pic:cNvPicPr>
                  </pic:nvPicPr>
                  <pic:blipFill>
                    <a:blip r:embed="rId309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125</w:t>
      </w:r>
    </w:p>
    <w:p>
      <w:pPr>
        <w:sectPr>
          <w:pgSz w:w="12240" w:h="15840" w:orient="portrait"/>
          <w:cols w:equalWidth="0" w:num="1">
            <w:col w:w="10080"/>
          </w:cols>
          <w:pgMar w:left="1080" w:top="1086" w:right="1080" w:bottom="154" w:gutter="0" w:footer="0" w:header="0"/>
        </w:sectPr>
      </w:pPr>
    </w:p>
    <w:bookmarkStart w:id="130" w:name="page131"/>
    <w:bookmarkEnd w:id="130"/>
    <w:p>
      <w:pPr>
        <w:ind w:left="520" w:right="480"/>
        <w:spacing w:after="0" w:line="257" w:lineRule="auto"/>
        <w:rPr>
          <w:sz w:val="20"/>
          <w:szCs w:val="20"/>
          <w:color w:val="auto"/>
        </w:rPr>
      </w:pPr>
      <w:r>
        <w:rPr>
          <w:rFonts w:ascii="Arial" w:cs="Arial" w:eastAsia="Arial" w:hAnsi="Arial"/>
          <w:sz w:val="19"/>
          <w:szCs w:val="19"/>
          <w:b w:val="1"/>
          <w:bCs w:val="1"/>
          <w:color w:val="auto"/>
        </w:rPr>
        <w:t>well as in countries where we do not have patent rights, and may then use the information learned from such activities to develop competitive products for sale in our major commercial markets;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we may not be able to obtain and/or maintain necessary licenses on reasonable terms or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71120" cy="71120"/>
            <wp:wrapNone/>
            <wp:docPr id="3094" name="Picture 3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4"/>
                    <pic:cNvPicPr>
                      <a:picLocks noChangeAspect="1" noChangeArrowheads="1"/>
                    </pic:cNvPicPr>
                  </pic:nvPicPr>
                  <pic:blipFill>
                    <a:blip r:embed="rId309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20" w:right="280"/>
        <w:spacing w:after="0" w:line="287" w:lineRule="auto"/>
        <w:rPr>
          <w:sz w:val="20"/>
          <w:szCs w:val="20"/>
          <w:color w:val="auto"/>
        </w:rPr>
      </w:pPr>
      <w:r>
        <w:rPr>
          <w:rFonts w:ascii="Arial" w:cs="Arial" w:eastAsia="Arial" w:hAnsi="Arial"/>
          <w:sz w:val="18"/>
          <w:szCs w:val="18"/>
          <w:b w:val="1"/>
          <w:bCs w:val="1"/>
          <w:color w:val="auto"/>
        </w:rPr>
        <w:t>third parties may assert an ownership interest in our intellectual property and, if successful, such disputes may preclude us from exercising exclusive rights, or any rights at all, over that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-271145</wp:posOffset>
            </wp:positionV>
            <wp:extent cx="71120" cy="71120"/>
            <wp:wrapNone/>
            <wp:docPr id="3095" name="Picture 3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5"/>
                    <pic:cNvPicPr>
                      <a:picLocks noChangeAspect="1" noChangeArrowheads="1"/>
                    </pic:cNvPicPr>
                  </pic:nvPicPr>
                  <pic:blipFill>
                    <a:blip r:embed="rId309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8" w:lineRule="exact"/>
        <w:rPr>
          <w:sz w:val="20"/>
          <w:szCs w:val="20"/>
          <w:color w:val="auto"/>
        </w:rPr>
      </w:pPr>
    </w:p>
    <w:p>
      <w:pPr>
        <w:ind w:left="520" w:right="160"/>
        <w:spacing w:after="0" w:line="236" w:lineRule="auto"/>
        <w:rPr>
          <w:sz w:val="20"/>
          <w:szCs w:val="20"/>
          <w:color w:val="auto"/>
        </w:rPr>
      </w:pPr>
      <w:r>
        <w:rPr>
          <w:rFonts w:ascii="Arial" w:cs="Arial" w:eastAsia="Arial" w:hAnsi="Arial"/>
          <w:sz w:val="20"/>
          <w:szCs w:val="20"/>
          <w:b w:val="1"/>
          <w:bCs w:val="1"/>
          <w:color w:val="auto"/>
        </w:rPr>
        <w:t>we may choose not to file a patent in order to maintain certain trade secrets or know-how, and a third party may subsequently file a patent covering such trade secrets or know-how;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-244475</wp:posOffset>
            </wp:positionV>
            <wp:extent cx="71120" cy="71120"/>
            <wp:wrapNone/>
            <wp:docPr id="3096" name="Picture 3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6"/>
                    <pic:cNvPicPr>
                      <a:picLocks noChangeAspect="1" noChangeArrowheads="1"/>
                    </pic:cNvPicPr>
                  </pic:nvPicPr>
                  <pic:blipFill>
                    <a:blip r:embed="rId309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20" w:right="600"/>
        <w:spacing w:after="0" w:line="374" w:lineRule="auto"/>
        <w:rPr>
          <w:sz w:val="20"/>
          <w:szCs w:val="20"/>
          <w:color w:val="auto"/>
        </w:rPr>
      </w:pPr>
      <w:r>
        <w:rPr>
          <w:rFonts w:ascii="Arial" w:cs="Arial" w:eastAsia="Arial" w:hAnsi="Arial"/>
          <w:sz w:val="20"/>
          <w:szCs w:val="20"/>
          <w:b w:val="1"/>
          <w:bCs w:val="1"/>
          <w:color w:val="auto"/>
        </w:rPr>
        <w:t>we may not be able to maintain the confidentiality of our trade secrets or other proprietary information; we may not develop or in-license additional proprietary technologies that are patentable; and the patents of others may have an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-639445</wp:posOffset>
            </wp:positionV>
            <wp:extent cx="71120" cy="71120"/>
            <wp:wrapNone/>
            <wp:docPr id="3097" name="Picture 3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7"/>
                    <pic:cNvPicPr>
                      <a:picLocks noChangeAspect="1" noChangeArrowheads="1"/>
                    </pic:cNvPicPr>
                  </pic:nvPicPr>
                  <pic:blipFill>
                    <a:blip r:embed="rId309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-408305</wp:posOffset>
            </wp:positionV>
            <wp:extent cx="71120" cy="71120"/>
            <wp:wrapNone/>
            <wp:docPr id="3098" name="Picture 3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8"/>
                    <pic:cNvPicPr>
                      <a:picLocks noChangeAspect="1" noChangeArrowheads="1"/>
                    </pic:cNvPicPr>
                  </pic:nvPicPr>
                  <pic:blipFill>
                    <a:blip r:embed="rId310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-176530</wp:posOffset>
            </wp:positionV>
            <wp:extent cx="71120" cy="71120"/>
            <wp:wrapNone/>
            <wp:docPr id="3099" name="Picture 3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9"/>
                    <pic:cNvPicPr>
                      <a:picLocks noChangeAspect="1" noChangeArrowheads="1"/>
                    </pic:cNvPicPr>
                  </pic:nvPicPr>
                  <pic:blipFill>
                    <a:blip r:embed="rId310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20" w:right="700"/>
        <w:spacing w:after="0" w:line="238" w:lineRule="auto"/>
        <w:rPr>
          <w:sz w:val="20"/>
          <w:szCs w:val="20"/>
          <w:color w:val="auto"/>
        </w:rPr>
      </w:pPr>
      <w:r>
        <w:rPr>
          <w:rFonts w:ascii="Arial" w:cs="Arial" w:eastAsia="Arial" w:hAnsi="Arial"/>
          <w:sz w:val="20"/>
          <w:szCs w:val="20"/>
          <w:b w:val="1"/>
          <w:bCs w:val="1"/>
          <w:color w:val="auto"/>
        </w:rPr>
        <w:t>Should any of these events occur, they could significantly harm our business, financial condition, results of operations and prospects.</w:t>
      </w:r>
    </w:p>
    <w:p>
      <w:pPr>
        <w:spacing w:after="0" w:line="127" w:lineRule="exact"/>
        <w:rPr>
          <w:sz w:val="20"/>
          <w:szCs w:val="20"/>
          <w:color w:val="auto"/>
        </w:rPr>
      </w:pPr>
    </w:p>
    <w:p>
      <w:pPr>
        <w:ind w:left="20"/>
        <w:spacing w:after="0" w:line="237" w:lineRule="auto"/>
        <w:rPr>
          <w:sz w:val="20"/>
          <w:szCs w:val="20"/>
          <w:color w:val="auto"/>
        </w:rPr>
      </w:pPr>
      <w:r>
        <w:rPr>
          <w:rFonts w:ascii="Arial" w:cs="Arial" w:eastAsia="Arial" w:hAnsi="Arial"/>
          <w:sz w:val="20"/>
          <w:szCs w:val="20"/>
          <w:b w:val="1"/>
          <w:bCs w:val="1"/>
          <w:color w:val="auto"/>
        </w:rPr>
        <w:t>European patents and patent applications could be challenged in the recently created Unified Patent Court (UPC) for the European Union.</w:t>
      </w:r>
    </w:p>
    <w:p>
      <w:pPr>
        <w:spacing w:after="0" w:line="127" w:lineRule="exact"/>
        <w:rPr>
          <w:sz w:val="20"/>
          <w:szCs w:val="20"/>
          <w:color w:val="auto"/>
        </w:rPr>
      </w:pPr>
    </w:p>
    <w:p>
      <w:pPr>
        <w:ind w:right="40" w:firstLine="13"/>
        <w:spacing w:after="0" w:line="249" w:lineRule="auto"/>
        <w:rPr>
          <w:sz w:val="20"/>
          <w:szCs w:val="20"/>
          <w:color w:val="auto"/>
        </w:rPr>
      </w:pPr>
      <w:r>
        <w:rPr>
          <w:rFonts w:ascii="Arial" w:cs="Arial" w:eastAsia="Arial" w:hAnsi="Arial"/>
          <w:sz w:val="19"/>
          <w:szCs w:val="19"/>
          <w:b w:val="1"/>
          <w:bCs w:val="1"/>
          <w:color w:val="auto"/>
        </w:rPr>
        <w:t xml:space="preserve">Our owned European patents and patent applications could be challenged in the recently created Unified Patent Court (UPC) for the European Union. We may decide to opt out our European patents and patent applications from the UPC. However, if certain formalities and requirements are not met, our European patents and patent applications could be challenged for non-compliance and brought under the jurisdiction of the UPC. We cannot be </w:t>
      </w:r>
      <w:r>
        <w:rPr>
          <w:sz w:val="1"/>
          <w:szCs w:val="1"/>
          <w:color w:val="auto"/>
        </w:rPr>
        <w:drawing>
          <wp:inline distT="0" distB="0" distL="0" distR="0">
            <wp:extent cx="150495" cy="95250"/>
            <wp:effectExtent l="0" t="0" r="0" b="0"/>
            <wp:docPr id="3100" name="Picture 3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0"/>
                    <pic:cNvPicPr>
                      <a:picLocks noChangeAspect="1" noChangeArrowheads="1"/>
                    </pic:cNvPicPr>
                  </pic:nvPicPr>
                  <pic:blipFill>
                    <a:blip r:embed="rId310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95250" cy="116840"/>
            <wp:effectExtent l="0" t="0" r="0" b="0"/>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1"/>
                    <pic:cNvPicPr>
                      <a:picLocks noChangeAspect="1" noChangeArrowheads="1"/>
                    </pic:cNvPicPr>
                  </pic:nvPicPr>
                  <pic:blipFill>
                    <a:blip r:embed="rId3103">
                      <a:extLst>
                        <a:ext uri="{28A0092B-C50C-407E-A947-70E740481C1C}"/>
                      </a:extLst>
                    </a:blip>
                    <a:srcRect/>
                    <a:stretch>
                      <a:fillRect/>
                    </a:stretch>
                  </pic:blipFill>
                  <pic:spPr bwMode="auto">
                    <a:xfrm>
                      <a:off x="0" y="0"/>
                      <a:ext cx="95250" cy="116840"/>
                    </a:xfrm>
                    <a:prstGeom prst="rect">
                      <a:avLst/>
                    </a:prstGeom>
                    <a:noFill/>
                    <a:ln>
                      <a:noFill/>
                    </a:ln>
                  </pic:spPr>
                </pic:pic>
              </a:graphicData>
            </a:graphic>
          </wp:inline>
        </w:drawing>
        <w:drawing>
          <wp:inline distT="0" distB="0" distL="0" distR="0">
            <wp:extent cx="112395" cy="118110"/>
            <wp:effectExtent l="0" t="0" r="0" b="0"/>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2"/>
                    <pic:cNvPicPr>
                      <a:picLocks noChangeAspect="1" noChangeArrowheads="1"/>
                    </pic:cNvPicPr>
                  </pic:nvPicPr>
                  <pic:blipFill>
                    <a:blip r:embed="rId3104">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77470" cy="93980"/>
            <wp:effectExtent l="0" t="0" r="0" b="0"/>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3"/>
                    <pic:cNvPicPr>
                      <a:picLocks noChangeAspect="1" noChangeArrowheads="1"/>
                    </pic:cNvPicPr>
                  </pic:nvPicPr>
                  <pic:blipFill>
                    <a:blip r:embed="rId310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18110" cy="118110"/>
            <wp:effectExtent l="0" t="0" r="0" b="0"/>
            <wp:docPr id="3104" name="Picture 3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4"/>
                    <pic:cNvPicPr>
                      <a:picLocks noChangeAspect="1" noChangeArrowheads="1"/>
                    </pic:cNvPicPr>
                  </pic:nvPicPr>
                  <pic:blipFill>
                    <a:blip r:embed="rId310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7635" cy="116840"/>
            <wp:effectExtent l="0" t="0" r="0" b="0"/>
            <wp:docPr id="3105" name="Picture 3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5"/>
                    <pic:cNvPicPr>
                      <a:picLocks noChangeAspect="1" noChangeArrowheads="1"/>
                    </pic:cNvPicPr>
                  </pic:nvPicPr>
                  <pic:blipFill>
                    <a:blip r:embed="rId3107">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3670" cy="95250"/>
            <wp:effectExtent l="0" t="0" r="0" b="0"/>
            <wp:docPr id="3106" name="Picture 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6"/>
                    <pic:cNvPicPr>
                      <a:picLocks noChangeAspect="1" noChangeArrowheads="1"/>
                    </pic:cNvPicPr>
                  </pic:nvPicPr>
                  <pic:blipFill>
                    <a:blip r:embed="rId310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3107" name="Picture 3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7"/>
                    <pic:cNvPicPr>
                      <a:picLocks noChangeAspect="1" noChangeArrowheads="1"/>
                    </pic:cNvPicPr>
                  </pic:nvPicPr>
                  <pic:blipFill>
                    <a:blip r:embed="rId3109">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36525" cy="95250"/>
            <wp:effectExtent l="0" t="0" r="0" b="0"/>
            <wp:docPr id="3108" name="Picture 3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8"/>
                    <pic:cNvPicPr>
                      <a:picLocks noChangeAspect="1" noChangeArrowheads="1"/>
                    </pic:cNvPicPr>
                  </pic:nvPicPr>
                  <pic:blipFill>
                    <a:blip r:embed="rId3110">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50495" cy="95250"/>
            <wp:effectExtent l="0" t="0" r="0" b="0"/>
            <wp:docPr id="3109" name="Picture 3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9"/>
                    <pic:cNvPicPr>
                      <a:picLocks noChangeAspect="1" noChangeArrowheads="1"/>
                    </pic:cNvPicPr>
                  </pic:nvPicPr>
                  <pic:blipFill>
                    <a:blip r:embed="rId311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60325" cy="93980"/>
            <wp:effectExtent l="0" t="0" r="0" b="0"/>
            <wp:docPr id="3110" name="Picture 3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0"/>
                    <pic:cNvPicPr>
                      <a:picLocks noChangeAspect="1" noChangeArrowheads="1"/>
                    </pic:cNvPicPr>
                  </pic:nvPicPr>
                  <pic:blipFill>
                    <a:blip r:embed="rId311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64770" cy="118110"/>
            <wp:effectExtent l="0" t="0" r="0" b="0"/>
            <wp:docPr id="3111" name="Picture 3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1"/>
                    <pic:cNvPicPr>
                      <a:picLocks noChangeAspect="1" noChangeArrowheads="1"/>
                    </pic:cNvPicPr>
                  </pic:nvPicPr>
                  <pic:blipFill>
                    <a:blip r:embed="rId3113">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48590" cy="95250"/>
            <wp:effectExtent l="0" t="0" r="0" b="0"/>
            <wp:docPr id="3112" name="Picture 3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2"/>
                    <pic:cNvPicPr>
                      <a:picLocks noChangeAspect="1" noChangeArrowheads="1"/>
                    </pic:cNvPicPr>
                  </pic:nvPicPr>
                  <pic:blipFill>
                    <a:blip r:embed="rId3114">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46050" cy="95250"/>
            <wp:effectExtent l="0" t="0" r="0" b="0"/>
            <wp:docPr id="3113" name="Picture 3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3"/>
                    <pic:cNvPicPr>
                      <a:picLocks noChangeAspect="1" noChangeArrowheads="1"/>
                    </pic:cNvPicPr>
                  </pic:nvPicPr>
                  <pic:blipFill>
                    <a:blip r:embed="rId3115">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33350" cy="95250"/>
            <wp:effectExtent l="0" t="0" r="0" b="0"/>
            <wp:docPr id="3114" name="Picture 3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4"/>
                    <pic:cNvPicPr>
                      <a:picLocks noChangeAspect="1" noChangeArrowheads="1"/>
                    </pic:cNvPicPr>
                  </pic:nvPicPr>
                  <pic:blipFill>
                    <a:blip r:embed="rId3116">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02870" cy="118110"/>
            <wp:effectExtent l="0" t="0" r="0" b="0"/>
            <wp:docPr id="3115" name="Picture 3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5"/>
                    <pic:cNvPicPr>
                      <a:picLocks noChangeAspect="1" noChangeArrowheads="1"/>
                    </pic:cNvPicPr>
                  </pic:nvPicPr>
                  <pic:blipFill>
                    <a:blip r:embed="rId3117">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9385" cy="118110"/>
            <wp:effectExtent l="0" t="0" r="0" b="0"/>
            <wp:docPr id="3116" name="Picture 3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6"/>
                    <pic:cNvPicPr>
                      <a:picLocks noChangeAspect="1" noChangeArrowheads="1"/>
                    </pic:cNvPicPr>
                  </pic:nvPicPr>
                  <pic:blipFill>
                    <a:blip r:embed="rId3118">
                      <a:extLst>
                        <a:ext uri="{28A0092B-C50C-407E-A947-70E740481C1C}"/>
                      </a:extLst>
                    </a:blip>
                    <a:srcRect/>
                    <a:stretch>
                      <a:fillRect/>
                    </a:stretch>
                  </pic:blipFill>
                  <pic:spPr bwMode="auto">
                    <a:xfrm>
                      <a:off x="0" y="0"/>
                      <a:ext cx="159385" cy="118110"/>
                    </a:xfrm>
                    <a:prstGeom prst="rect">
                      <a:avLst/>
                    </a:prstGeom>
                    <a:noFill/>
                    <a:ln>
                      <a:noFill/>
                    </a:ln>
                  </pic:spPr>
                </pic:pic>
              </a:graphicData>
            </a:graphic>
          </wp:inline>
        </w:drawing>
        <w:drawing>
          <wp:inline distT="0" distB="0" distL="0" distR="0">
            <wp:extent cx="125730" cy="95250"/>
            <wp:effectExtent l="0" t="0" r="0" b="0"/>
            <wp:docPr id="3117" name="Picture 3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7"/>
                    <pic:cNvPicPr>
                      <a:picLocks noChangeAspect="1" noChangeArrowheads="1"/>
                    </pic:cNvPicPr>
                  </pic:nvPicPr>
                  <pic:blipFill>
                    <a:blip r:embed="rId3119">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0495" cy="114300"/>
            <wp:effectExtent l="0" t="0" r="0" b="0"/>
            <wp:docPr id="3118" name="Picture 3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8"/>
                    <pic:cNvPicPr>
                      <a:picLocks noChangeAspect="1" noChangeArrowheads="1"/>
                    </pic:cNvPicPr>
                  </pic:nvPicPr>
                  <pic:blipFill>
                    <a:blip r:embed="rId3120">
                      <a:extLst>
                        <a:ext uri="{28A0092B-C50C-407E-A947-70E740481C1C}"/>
                      </a:extLst>
                    </a:blip>
                    <a:srcRect/>
                    <a:stretch>
                      <a:fillRect/>
                    </a:stretch>
                  </pic:blipFill>
                  <pic:spPr bwMode="auto">
                    <a:xfrm>
                      <a:off x="0" y="0"/>
                      <a:ext cx="150495" cy="114300"/>
                    </a:xfrm>
                    <a:prstGeom prst="rect">
                      <a:avLst/>
                    </a:prstGeom>
                    <a:noFill/>
                    <a:ln>
                      <a:noFill/>
                    </a:ln>
                  </pic:spPr>
                </pic:pic>
              </a:graphicData>
            </a:graphic>
          </wp:inline>
        </w:drawing>
        <w:drawing>
          <wp:inline distT="0" distB="0" distL="0" distR="0">
            <wp:extent cx="151765" cy="95250"/>
            <wp:effectExtent l="0" t="0" r="0" b="0"/>
            <wp:docPr id="3119" name="Picture 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9"/>
                    <pic:cNvPicPr>
                      <a:picLocks noChangeAspect="1" noChangeArrowheads="1"/>
                    </pic:cNvPicPr>
                  </pic:nvPicPr>
                  <pic:blipFill>
                    <a:blip r:embed="rId312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3670" cy="114300"/>
            <wp:effectExtent l="0" t="0" r="0" b="0"/>
            <wp:docPr id="3120" name="Picture 3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0"/>
                    <pic:cNvPicPr>
                      <a:picLocks noChangeAspect="1" noChangeArrowheads="1"/>
                    </pic:cNvPicPr>
                  </pic:nvPicPr>
                  <pic:blipFill>
                    <a:blip r:embed="rId3122">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20015" cy="116840"/>
            <wp:effectExtent l="0" t="0" r="0" b="0"/>
            <wp:docPr id="3121" name="Picture 3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1"/>
                    <pic:cNvPicPr>
                      <a:picLocks noChangeAspect="1" noChangeArrowheads="1"/>
                    </pic:cNvPicPr>
                  </pic:nvPicPr>
                  <pic:blipFill>
                    <a:blip r:embed="rId3123">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3190" cy="116840"/>
            <wp:effectExtent l="0" t="0" r="0" b="0"/>
            <wp:docPr id="3122" name="Picture 3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2"/>
                    <pic:cNvPicPr>
                      <a:picLocks noChangeAspect="1" noChangeArrowheads="1"/>
                    </pic:cNvPicPr>
                  </pic:nvPicPr>
                  <pic:blipFill>
                    <a:blip r:embed="rId312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0010" cy="95250"/>
            <wp:effectExtent l="0" t="0" r="0" b="0"/>
            <wp:docPr id="3123" name="Picture 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3"/>
                    <pic:cNvPicPr>
                      <a:picLocks noChangeAspect="1" noChangeArrowheads="1"/>
                    </pic:cNvPicPr>
                  </pic:nvPicPr>
                  <pic:blipFill>
                    <a:blip r:embed="rId312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1765" cy="95250"/>
            <wp:effectExtent l="0" t="0" r="0" b="0"/>
            <wp:docPr id="3124" name="Picture 3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4"/>
                    <pic:cNvPicPr>
                      <a:picLocks noChangeAspect="1" noChangeArrowheads="1"/>
                    </pic:cNvPicPr>
                  </pic:nvPicPr>
                  <pic:blipFill>
                    <a:blip r:embed="rId312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3125" name="Picture 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5"/>
                    <pic:cNvPicPr>
                      <a:picLocks noChangeAspect="1" noChangeArrowheads="1"/>
                    </pic:cNvPicPr>
                  </pic:nvPicPr>
                  <pic:blipFill>
                    <a:blip r:embed="rId3127">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0495" cy="114300"/>
            <wp:effectExtent l="0" t="0" r="0" b="0"/>
            <wp:docPr id="3126" name="Picture 3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6"/>
                    <pic:cNvPicPr>
                      <a:picLocks noChangeAspect="1" noChangeArrowheads="1"/>
                    </pic:cNvPicPr>
                  </pic:nvPicPr>
                  <pic:blipFill>
                    <a:blip r:embed="rId3128">
                      <a:extLst>
                        <a:ext uri="{28A0092B-C50C-407E-A947-70E740481C1C}"/>
                      </a:extLst>
                    </a:blip>
                    <a:srcRect/>
                    <a:stretch>
                      <a:fillRect/>
                    </a:stretch>
                  </pic:blipFill>
                  <pic:spPr bwMode="auto">
                    <a:xfrm>
                      <a:off x="0" y="0"/>
                      <a:ext cx="150495" cy="114300"/>
                    </a:xfrm>
                    <a:prstGeom prst="rect">
                      <a:avLst/>
                    </a:prstGeom>
                    <a:noFill/>
                    <a:ln>
                      <a:noFill/>
                    </a:ln>
                  </pic:spPr>
                </pic:pic>
              </a:graphicData>
            </a:graphic>
          </wp:inline>
        </w:drawing>
        <w:drawing>
          <wp:inline distT="0" distB="0" distL="0" distR="0">
            <wp:extent cx="123190" cy="116840"/>
            <wp:effectExtent l="0" t="0" r="0" b="0"/>
            <wp:docPr id="3127" name="Picture 3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7"/>
                    <pic:cNvPicPr>
                      <a:picLocks noChangeAspect="1" noChangeArrowheads="1"/>
                    </pic:cNvPicPr>
                  </pic:nvPicPr>
                  <pic:blipFill>
                    <a:blip r:embed="rId312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3190" cy="116840"/>
            <wp:effectExtent l="0" t="0" r="0" b="0"/>
            <wp:docPr id="3128" name="Picture 3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8"/>
                    <pic:cNvPicPr>
                      <a:picLocks noChangeAspect="1" noChangeArrowheads="1"/>
                    </pic:cNvPicPr>
                  </pic:nvPicPr>
                  <pic:blipFill>
                    <a:blip r:embed="rId313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8115" cy="114300"/>
            <wp:effectExtent l="0" t="0" r="0" b="0"/>
            <wp:docPr id="3129" name="Picture 3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9"/>
                    <pic:cNvPicPr>
                      <a:picLocks noChangeAspect="1" noChangeArrowheads="1"/>
                    </pic:cNvPicPr>
                  </pic:nvPicPr>
                  <pic:blipFill>
                    <a:blip r:embed="rId3131">
                      <a:extLst>
                        <a:ext uri="{28A0092B-C50C-407E-A947-70E740481C1C}"/>
                      </a:extLst>
                    </a:blip>
                    <a:srcRect/>
                    <a:stretch>
                      <a:fillRect/>
                    </a:stretch>
                  </pic:blipFill>
                  <pic:spPr bwMode="auto">
                    <a:xfrm>
                      <a:off x="0" y="0"/>
                      <a:ext cx="158115" cy="114300"/>
                    </a:xfrm>
                    <a:prstGeom prst="rect">
                      <a:avLst/>
                    </a:prstGeom>
                    <a:noFill/>
                    <a:ln>
                      <a:noFill/>
                    </a:ln>
                  </pic:spPr>
                </pic:pic>
              </a:graphicData>
            </a:graphic>
          </wp:inline>
        </w:drawing>
        <w:drawing>
          <wp:inline distT="0" distB="0" distL="0" distR="0">
            <wp:extent cx="107950" cy="137160"/>
            <wp:effectExtent l="0" t="0" r="0" b="0"/>
            <wp:docPr id="3130" name="Picture 3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0"/>
                    <pic:cNvPicPr>
                      <a:picLocks noChangeAspect="1" noChangeArrowheads="1"/>
                    </pic:cNvPicPr>
                  </pic:nvPicPr>
                  <pic:blipFill>
                    <a:blip r:embed="rId3132">
                      <a:extLst>
                        <a:ext uri="{28A0092B-C50C-407E-A947-70E740481C1C}"/>
                      </a:extLst>
                    </a:blip>
                    <a:srcRect/>
                    <a:stretch>
                      <a:fillRect/>
                    </a:stretch>
                  </pic:blipFill>
                  <pic:spPr bwMode="auto">
                    <a:xfrm>
                      <a:off x="0" y="0"/>
                      <a:ext cx="107950" cy="137160"/>
                    </a:xfrm>
                    <a:prstGeom prst="rect">
                      <a:avLst/>
                    </a:prstGeom>
                    <a:noFill/>
                    <a:ln>
                      <a:noFill/>
                    </a:ln>
                  </pic:spPr>
                </pic:pic>
              </a:graphicData>
            </a:graphic>
          </wp:inline>
        </w:drawing>
        <w:drawing>
          <wp:inline distT="0" distB="0" distL="0" distR="0">
            <wp:extent cx="106045" cy="118110"/>
            <wp:effectExtent l="0" t="0" r="0" b="0"/>
            <wp:docPr id="3131" name="Picture 3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1"/>
                    <pic:cNvPicPr>
                      <a:picLocks noChangeAspect="1" noChangeArrowheads="1"/>
                    </pic:cNvPicPr>
                  </pic:nvPicPr>
                  <pic:blipFill>
                    <a:blip r:embed="rId3133">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7635" cy="116840"/>
            <wp:effectExtent l="0" t="0" r="0" b="0"/>
            <wp:docPr id="3132" name="Picture 3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2"/>
                    <pic:cNvPicPr>
                      <a:picLocks noChangeAspect="1" noChangeArrowheads="1"/>
                    </pic:cNvPicPr>
                  </pic:nvPicPr>
                  <pic:blipFill>
                    <a:blip r:embed="rId3134">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3133" name="Picture 3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3"/>
                    <pic:cNvPicPr>
                      <a:picLocks noChangeAspect="1" noChangeArrowheads="1"/>
                    </pic:cNvPicPr>
                  </pic:nvPicPr>
                  <pic:blipFill>
                    <a:blip r:embed="rId3135">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47320" cy="95250"/>
            <wp:effectExtent l="0" t="0" r="0" b="0"/>
            <wp:docPr id="3134" name="Picture 3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4"/>
                    <pic:cNvPicPr>
                      <a:picLocks noChangeAspect="1" noChangeArrowheads="1"/>
                    </pic:cNvPicPr>
                  </pic:nvPicPr>
                  <pic:blipFill>
                    <a:blip r:embed="rId3136">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r>
      <w:r>
        <w:rPr>
          <w:rFonts w:ascii="Arial" w:cs="Arial" w:eastAsia="Arial" w:hAnsi="Arial"/>
          <w:sz w:val="19"/>
          <w:szCs w:val="19"/>
          <w:b w:val="1"/>
          <w:bCs w:val="1"/>
          <w:color w:val="auto"/>
        </w:rPr>
        <w:t xml:space="preserve"> will avoid falling under the jurisdiction of the UPC, if we decide to opt out of the UPC. Under the UPC, a granted European patent would be valid and enforceable in numerous European countries. A successful invalidity challenge to a European patent under the UPC would result in loss of patent protection in those European countries. Accordingly, a single proceeding under the UPC could result in the partial or complete loss of patent protection in numerous European countries, rather than in each validated European country separately as such patents always have been adjudicated. Such a loss of patent protection could have a material adverse impact on our business and our ability to commercialize our technology and products and, resultantly, on our business, financial condition, prospects and results of operations.</w:t>
      </w:r>
    </w:p>
    <w:p>
      <w:pPr>
        <w:spacing w:after="0" w:line="128" w:lineRule="exact"/>
        <w:rPr>
          <w:sz w:val="20"/>
          <w:szCs w:val="20"/>
          <w:color w:val="auto"/>
        </w:rPr>
      </w:pPr>
    </w:p>
    <w:p>
      <w:pPr>
        <w:ind w:left="20" w:right="40"/>
        <w:spacing w:after="0" w:line="237" w:lineRule="auto"/>
        <w:rPr>
          <w:sz w:val="20"/>
          <w:szCs w:val="20"/>
          <w:color w:val="auto"/>
        </w:rPr>
      </w:pPr>
      <w:r>
        <w:rPr>
          <w:rFonts w:ascii="Arial" w:cs="Arial" w:eastAsia="Arial" w:hAnsi="Arial"/>
          <w:sz w:val="20"/>
          <w:szCs w:val="20"/>
          <w:b w:val="1"/>
          <w:bCs w:val="1"/>
          <w:color w:val="auto"/>
        </w:rPr>
        <w:t>The use of new and evolving technologies, such as artificial intelligence (AI), in our business may result in spending material resources and presents risks and challenges that can impact our business including by posing security and other risks to our confidential information, proprietary information and personal information, and as a result we may be exposed to reputational harm and liability.</w:t>
      </w:r>
    </w:p>
    <w:p>
      <w:pPr>
        <w:spacing w:after="0" w:line="120" w:lineRule="exact"/>
        <w:rPr>
          <w:sz w:val="20"/>
          <w:szCs w:val="20"/>
          <w:color w:val="auto"/>
        </w:rPr>
      </w:pPr>
    </w:p>
    <w:p>
      <w:pPr>
        <w:ind w:left="20" w:right="20"/>
        <w:spacing w:after="0" w:line="258" w:lineRule="auto"/>
        <w:rPr>
          <w:sz w:val="20"/>
          <w:szCs w:val="20"/>
          <w:color w:val="auto"/>
        </w:rPr>
      </w:pPr>
      <w:r>
        <w:rPr>
          <w:rFonts w:ascii="Arial" w:cs="Arial" w:eastAsia="Arial" w:hAnsi="Arial"/>
          <w:sz w:val="18"/>
          <w:szCs w:val="18"/>
          <w:b w:val="1"/>
          <w:bCs w:val="1"/>
          <w:color w:val="auto"/>
        </w:rPr>
        <w:t>We continue to build and integrate AI into our business, in particular as a component of our QuEEN</w:t>
      </w:r>
      <w:r>
        <w:rPr>
          <w:rFonts w:ascii="Arial" w:cs="Arial" w:eastAsia="Arial" w:hAnsi="Arial"/>
          <w:sz w:val="24"/>
          <w:szCs w:val="24"/>
          <w:b w:val="1"/>
          <w:bCs w:val="1"/>
          <w:color w:val="auto"/>
          <w:vertAlign w:val="superscript"/>
        </w:rPr>
        <w:t>TM</w:t>
      </w:r>
      <w:r>
        <w:rPr>
          <w:rFonts w:ascii="Arial" w:cs="Arial" w:eastAsia="Arial" w:hAnsi="Arial"/>
          <w:sz w:val="18"/>
          <w:szCs w:val="18"/>
          <w:b w:val="1"/>
          <w:bCs w:val="1"/>
          <w:color w:val="auto"/>
        </w:rPr>
        <w:t xml:space="preserve"> drug discovery engine, and this innovation presents risks and challenges that could affect its adoption, and therefore our business. The use of certain AI technology can give rise to intellectual property risks, including compromises to proprietary intellectual property and intellectual property infringement. A growing number of legislators and regulators are adopting laws and regulations and have focused enforcement efforts on the adoption of AI, and use of such technologies in compliance with ethical standards and societal expectations. These developments may increase our compliance burden and costs in connection with use of AI and lead to legal liability if we fail to meet evolving legal standards or if use of such technologies results in harms or other causes of action we did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6273800" cy="290830"/>
            <wp:wrapNone/>
            <wp:docPr id="3135" name="Picture 3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5"/>
                    <pic:cNvPicPr>
                      <a:picLocks noChangeAspect="1" noChangeArrowheads="1"/>
                    </pic:cNvPicPr>
                  </pic:nvPicPr>
                  <pic:blipFill>
                    <a:blip r:embed="rId3137">
                      <a:extLst>
                        <a:ext uri="{28A0092B-C50C-407E-A947-70E740481C1C}"/>
                      </a:extLst>
                    </a:blip>
                    <a:srcRect/>
                    <a:stretch>
                      <a:fillRect/>
                    </a:stretch>
                  </pic:blipFill>
                  <pic:spPr bwMode="auto">
                    <a:xfrm>
                      <a:off x="0" y="0"/>
                      <a:ext cx="6273800" cy="29083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20" w:right="220"/>
        <w:spacing w:after="0" w:line="237" w:lineRule="auto"/>
        <w:rPr>
          <w:sz w:val="20"/>
          <w:szCs w:val="20"/>
          <w:color w:val="auto"/>
        </w:rPr>
      </w:pPr>
      <w:r>
        <w:rPr>
          <w:rFonts w:ascii="Arial" w:cs="Arial" w:eastAsia="Arial" w:hAnsi="Arial"/>
          <w:sz w:val="20"/>
          <w:szCs w:val="20"/>
          <w:b w:val="1"/>
          <w:bCs w:val="1"/>
          <w:color w:val="auto"/>
        </w:rPr>
        <w:t>which will come into effect in August 2026. As enacted, the AI Act imposes significant obligations on providers and deployers of high-risk AI systems, and encourages providers and deployers of artificial intelligence systems to account for EU ethical principles in their development and use of these systems. The scope of requirements depends on judicial interpretations and forthcoming legislative amendments, and non-compliance can lead to significant fines.</w:t>
      </w:r>
    </w:p>
    <w:p>
      <w:pPr>
        <w:spacing w:after="0" w:line="132" w:lineRule="exact"/>
        <w:rPr>
          <w:sz w:val="20"/>
          <w:szCs w:val="20"/>
          <w:color w:val="auto"/>
        </w:rPr>
      </w:pPr>
    </w:p>
    <w:p>
      <w:pPr>
        <w:jc w:val="both"/>
        <w:ind w:left="20" w:right="380"/>
        <w:spacing w:after="0" w:line="267" w:lineRule="auto"/>
        <w:rPr>
          <w:sz w:val="20"/>
          <w:szCs w:val="20"/>
          <w:color w:val="auto"/>
        </w:rPr>
      </w:pPr>
      <w:r>
        <w:rPr>
          <w:rFonts w:ascii="Arial" w:cs="Arial" w:eastAsia="Arial" w:hAnsi="Arial"/>
          <w:sz w:val="18"/>
          <w:szCs w:val="18"/>
          <w:b w:val="1"/>
          <w:bCs w:val="1"/>
          <w:color w:val="auto"/>
        </w:rPr>
        <w:t>Likewise, in the U.S., the AI regulatory environment is complex and uncertain. Over the past year, states have advanced, and in some cases passed, dozens of laws focusing on AI governance and regulation, including on deployment of AI in healthcare settings. At the federal level, the Trump administration has endorsed a federal moratorium on the enforcement of state AI laws, including through a December 11, 2025, executive order on</w:t>
      </w:r>
    </w:p>
    <w:p>
      <w:pPr>
        <w:spacing w:after="0" w:line="1" w:lineRule="exact"/>
        <w:rPr>
          <w:sz w:val="20"/>
          <w:szCs w:val="20"/>
          <w:color w:val="auto"/>
        </w:rPr>
      </w:pPr>
    </w:p>
    <w:p>
      <w:pPr>
        <w:ind w:left="20" w:right="60" w:hanging="12"/>
        <w:spacing w:after="0" w:line="297" w:lineRule="auto"/>
        <w:rPr>
          <w:sz w:val="20"/>
          <w:szCs w:val="20"/>
          <w:color w:val="auto"/>
        </w:rPr>
      </w:pPr>
      <w:r>
        <w:rPr>
          <w:sz w:val="1"/>
          <w:szCs w:val="1"/>
          <w:color w:val="auto"/>
        </w:rPr>
        <w:drawing>
          <wp:inline distT="0" distB="0" distL="0" distR="0">
            <wp:extent cx="140970" cy="118110"/>
            <wp:effectExtent l="0" t="0" r="0" b="0"/>
            <wp:docPr id="3136" name="Picture 3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3138">
                      <a:extLst>
                        <a:ext uri="{28A0092B-C50C-407E-A947-70E740481C1C}"/>
                      </a:extLst>
                    </a:blip>
                    <a:srcRect/>
                    <a:stretch>
                      <a:fillRect/>
                    </a:stretch>
                  </pic:blipFill>
                  <pic:spPr bwMode="auto">
                    <a:xfrm>
                      <a:off x="0" y="0"/>
                      <a:ext cx="140970" cy="118110"/>
                    </a:xfrm>
                    <a:prstGeom prst="rect">
                      <a:avLst/>
                    </a:prstGeom>
                    <a:noFill/>
                    <a:ln>
                      <a:noFill/>
                    </a:ln>
                  </pic:spPr>
                </pic:pic>
              </a:graphicData>
            </a:graphic>
          </wp:inline>
        </w:drawing>
        <w:drawing>
          <wp:inline distT="0" distB="0" distL="0" distR="0">
            <wp:extent cx="147320" cy="95250"/>
            <wp:effectExtent l="0" t="0" r="0" b="0"/>
            <wp:docPr id="3137" name="Picture 3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7"/>
                    <pic:cNvPicPr>
                      <a:picLocks noChangeAspect="1" noChangeArrowheads="1"/>
                    </pic:cNvPicPr>
                  </pic:nvPicPr>
                  <pic:blipFill>
                    <a:blip r:embed="rId3139">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30810" cy="95250"/>
            <wp:effectExtent l="0" t="0" r="0" b="0"/>
            <wp:docPr id="3138" name="Picture 3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8"/>
                    <pic:cNvPicPr>
                      <a:picLocks noChangeAspect="1" noChangeArrowheads="1"/>
                    </pic:cNvPicPr>
                  </pic:nvPicPr>
                  <pic:blipFill>
                    <a:blip r:embed="rId3140">
                      <a:extLst>
                        <a:ext uri="{28A0092B-C50C-407E-A947-70E740481C1C}"/>
                      </a:extLst>
                    </a:blip>
                    <a:srcRect/>
                    <a:stretch>
                      <a:fillRect/>
                    </a:stretch>
                  </pic:blipFill>
                  <pic:spPr bwMode="auto">
                    <a:xfrm>
                      <a:off x="0" y="0"/>
                      <a:ext cx="130810" cy="95250"/>
                    </a:xfrm>
                    <a:prstGeom prst="rect">
                      <a:avLst/>
                    </a:prstGeom>
                    <a:noFill/>
                    <a:ln>
                      <a:noFill/>
                    </a:ln>
                  </pic:spPr>
                </pic:pic>
              </a:graphicData>
            </a:graphic>
          </wp:inline>
        </w:drawing>
        <w:drawing>
          <wp:inline distT="0" distB="0" distL="0" distR="0">
            <wp:extent cx="104775" cy="116840"/>
            <wp:effectExtent l="0" t="0" r="0" b="0"/>
            <wp:docPr id="3139" name="Picture 3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9"/>
                    <pic:cNvPicPr>
                      <a:picLocks noChangeAspect="1" noChangeArrowheads="1"/>
                    </pic:cNvPicPr>
                  </pic:nvPicPr>
                  <pic:blipFill>
                    <a:blip r:embed="rId3141">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11760"/>
            <wp:effectExtent l="0" t="0" r="0" b="0"/>
            <wp:docPr id="3140" name="Picture 3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0"/>
                    <pic:cNvPicPr>
                      <a:picLocks noChangeAspect="1" noChangeArrowheads="1"/>
                    </pic:cNvPicPr>
                  </pic:nvPicPr>
                  <pic:blipFill>
                    <a:blip r:embed="rId3142">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86360" cy="95250"/>
            <wp:effectExtent l="0" t="0" r="0" b="0"/>
            <wp:docPr id="3141" name="Picture 3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1"/>
                    <pic:cNvPicPr>
                      <a:picLocks noChangeAspect="1" noChangeArrowheads="1"/>
                    </pic:cNvPicPr>
                  </pic:nvPicPr>
                  <pic:blipFill>
                    <a:blip r:embed="rId314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0180" cy="118110"/>
            <wp:effectExtent l="0" t="0" r="0" b="0"/>
            <wp:docPr id="3142" name="Picture 3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2"/>
                    <pic:cNvPicPr>
                      <a:picLocks noChangeAspect="1" noChangeArrowheads="1"/>
                    </pic:cNvPicPr>
                  </pic:nvPicPr>
                  <pic:blipFill>
                    <a:blip r:embed="rId3144">
                      <a:extLst>
                        <a:ext uri="{28A0092B-C50C-407E-A947-70E740481C1C}"/>
                      </a:extLst>
                    </a:blip>
                    <a:srcRect/>
                    <a:stretch>
                      <a:fillRect/>
                    </a:stretch>
                  </pic:blipFill>
                  <pic:spPr bwMode="auto">
                    <a:xfrm>
                      <a:off x="0" y="0"/>
                      <a:ext cx="170180" cy="118110"/>
                    </a:xfrm>
                    <a:prstGeom prst="rect">
                      <a:avLst/>
                    </a:prstGeom>
                    <a:noFill/>
                    <a:ln>
                      <a:noFill/>
                    </a:ln>
                  </pic:spPr>
                </pic:pic>
              </a:graphicData>
            </a:graphic>
          </wp:inline>
        </w:drawing>
        <w:drawing>
          <wp:inline distT="0" distB="0" distL="0" distR="0">
            <wp:extent cx="77470" cy="118110"/>
            <wp:effectExtent l="0" t="0" r="0" b="0"/>
            <wp:docPr id="3143" name="Picture 3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145">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3144" name="Picture 3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14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2395" cy="120015"/>
            <wp:effectExtent l="0" t="0" r="0" b="0"/>
            <wp:docPr id="3145" name="Picture 3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3147">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63830" cy="118110"/>
            <wp:effectExtent l="0" t="0" r="0" b="0"/>
            <wp:docPr id="3146" name="Picture 3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3148">
                      <a:extLst>
                        <a:ext uri="{28A0092B-C50C-407E-A947-70E740481C1C}"/>
                      </a:extLst>
                    </a:blip>
                    <a:srcRect/>
                    <a:stretch>
                      <a:fillRect/>
                    </a:stretch>
                  </pic:blipFill>
                  <pic:spPr bwMode="auto">
                    <a:xfrm>
                      <a:off x="0" y="0"/>
                      <a:ext cx="163830" cy="118110"/>
                    </a:xfrm>
                    <a:prstGeom prst="rect">
                      <a:avLst/>
                    </a:prstGeom>
                    <a:noFill/>
                    <a:ln>
                      <a:noFill/>
                    </a:ln>
                  </pic:spPr>
                </pic:pic>
              </a:graphicData>
            </a:graphic>
          </wp:inline>
        </w:drawing>
        <w:drawing>
          <wp:inline distT="0" distB="0" distL="0" distR="0">
            <wp:extent cx="64770" cy="118110"/>
            <wp:effectExtent l="0" t="0" r="0" b="0"/>
            <wp:docPr id="3147" name="Picture 3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7"/>
                    <pic:cNvPicPr>
                      <a:picLocks noChangeAspect="1" noChangeArrowheads="1"/>
                    </pic:cNvPicPr>
                  </pic:nvPicPr>
                  <pic:blipFill>
                    <a:blip r:embed="rId3149">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42875" cy="111760"/>
            <wp:effectExtent l="0" t="0" r="0" b="0"/>
            <wp:docPr id="3148" name="Picture 3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8"/>
                    <pic:cNvPicPr>
                      <a:picLocks noChangeAspect="1" noChangeArrowheads="1"/>
                    </pic:cNvPicPr>
                  </pic:nvPicPr>
                  <pic:blipFill>
                    <a:blip r:embed="rId3150">
                      <a:extLst>
                        <a:ext uri="{28A0092B-C50C-407E-A947-70E740481C1C}"/>
                      </a:extLst>
                    </a:blip>
                    <a:srcRect/>
                    <a:stretch>
                      <a:fillRect/>
                    </a:stretch>
                  </pic:blipFill>
                  <pic:spPr bwMode="auto">
                    <a:xfrm>
                      <a:off x="0" y="0"/>
                      <a:ext cx="142875" cy="111760"/>
                    </a:xfrm>
                    <a:prstGeom prst="rect">
                      <a:avLst/>
                    </a:prstGeom>
                    <a:noFill/>
                    <a:ln>
                      <a:noFill/>
                    </a:ln>
                  </pic:spPr>
                </pic:pic>
              </a:graphicData>
            </a:graphic>
          </wp:inline>
        </w:drawing>
        <w:drawing>
          <wp:inline distT="0" distB="0" distL="0" distR="0">
            <wp:extent cx="135255" cy="116840"/>
            <wp:effectExtent l="0" t="0" r="0" b="0"/>
            <wp:docPr id="3149" name="Picture 3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9"/>
                    <pic:cNvPicPr>
                      <a:picLocks noChangeAspect="1" noChangeArrowheads="1"/>
                    </pic:cNvPicPr>
                  </pic:nvPicPr>
                  <pic:blipFill>
                    <a:blip r:embed="rId3151">
                      <a:extLst>
                        <a:ext uri="{28A0092B-C50C-407E-A947-70E740481C1C}"/>
                      </a:extLst>
                    </a:blip>
                    <a:srcRect/>
                    <a:stretch>
                      <a:fillRect/>
                    </a:stretch>
                  </pic:blipFill>
                  <pic:spPr bwMode="auto">
                    <a:xfrm>
                      <a:off x="0" y="0"/>
                      <a:ext cx="135255" cy="116840"/>
                    </a:xfrm>
                    <a:prstGeom prst="rect">
                      <a:avLst/>
                    </a:prstGeom>
                    <a:noFill/>
                    <a:ln>
                      <a:noFill/>
                    </a:ln>
                  </pic:spPr>
                </pic:pic>
              </a:graphicData>
            </a:graphic>
          </wp:inline>
        </w:drawing>
        <w:drawing>
          <wp:inline distT="0" distB="0" distL="0" distR="0">
            <wp:extent cx="189865" cy="95250"/>
            <wp:effectExtent l="0" t="0" r="0" b="0"/>
            <wp:docPr id="3150" name="Picture 3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0"/>
                    <pic:cNvPicPr>
                      <a:picLocks noChangeAspect="1" noChangeArrowheads="1"/>
                    </pic:cNvPicPr>
                  </pic:nvPicPr>
                  <pic:blipFill>
                    <a:blip r:embed="rId3152">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182245" cy="95250"/>
            <wp:effectExtent l="0" t="0" r="0" b="0"/>
            <wp:docPr id="3151" name="Picture 3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1"/>
                    <pic:cNvPicPr>
                      <a:picLocks noChangeAspect="1" noChangeArrowheads="1"/>
                    </pic:cNvPicPr>
                  </pic:nvPicPr>
                  <pic:blipFill>
                    <a:blip r:embed="rId3153">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33350" cy="95250"/>
            <wp:effectExtent l="0" t="0" r="0" b="0"/>
            <wp:docPr id="3152" name="Picture 3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2"/>
                    <pic:cNvPicPr>
                      <a:picLocks noChangeAspect="1" noChangeArrowheads="1"/>
                    </pic:cNvPicPr>
                  </pic:nvPicPr>
                  <pic:blipFill>
                    <a:blip r:embed="rId3154">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80010" cy="116840"/>
            <wp:effectExtent l="0" t="0" r="0" b="0"/>
            <wp:docPr id="3153" name="Picture 3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3"/>
                    <pic:cNvPicPr>
                      <a:picLocks noChangeAspect="1" noChangeArrowheads="1"/>
                    </pic:cNvPicPr>
                  </pic:nvPicPr>
                  <pic:blipFill>
                    <a:blip r:embed="rId3155">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23190" cy="120015"/>
            <wp:effectExtent l="0" t="0" r="0" b="0"/>
            <wp:docPr id="3154" name="Picture 3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4"/>
                    <pic:cNvPicPr>
                      <a:picLocks noChangeAspect="1" noChangeArrowheads="1"/>
                    </pic:cNvPicPr>
                  </pic:nvPicPr>
                  <pic:blipFill>
                    <a:blip r:embed="rId3156">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0325" cy="93980"/>
            <wp:effectExtent l="0" t="0" r="0" b="0"/>
            <wp:docPr id="3155" name="Picture 3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5"/>
                    <pic:cNvPicPr>
                      <a:picLocks noChangeAspect="1" noChangeArrowheads="1"/>
                    </pic:cNvPicPr>
                  </pic:nvPicPr>
                  <pic:blipFill>
                    <a:blip r:embed="rId3157">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4940" cy="116840"/>
            <wp:effectExtent l="0" t="0" r="0" b="0"/>
            <wp:docPr id="3156" name="Picture 3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6"/>
                    <pic:cNvPicPr>
                      <a:picLocks noChangeAspect="1" noChangeArrowheads="1"/>
                    </pic:cNvPicPr>
                  </pic:nvPicPr>
                  <pic:blipFill>
                    <a:blip r:embed="rId3158">
                      <a:extLst>
                        <a:ext uri="{28A0092B-C50C-407E-A947-70E740481C1C}"/>
                      </a:extLst>
                    </a:blip>
                    <a:srcRect/>
                    <a:stretch>
                      <a:fillRect/>
                    </a:stretch>
                  </pic:blipFill>
                  <pic:spPr bwMode="auto">
                    <a:xfrm>
                      <a:off x="0" y="0"/>
                      <a:ext cx="154940" cy="116840"/>
                    </a:xfrm>
                    <a:prstGeom prst="rect">
                      <a:avLst/>
                    </a:prstGeom>
                    <a:noFill/>
                    <a:ln>
                      <a:noFill/>
                    </a:ln>
                  </pic:spPr>
                </pic:pic>
              </a:graphicData>
            </a:graphic>
          </wp:inline>
        </w:drawing>
        <w:drawing>
          <wp:inline distT="0" distB="0" distL="0" distR="0">
            <wp:extent cx="75565" cy="118110"/>
            <wp:effectExtent l="0" t="0" r="0" b="0"/>
            <wp:docPr id="3157" name="Picture 3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7"/>
                    <pic:cNvPicPr>
                      <a:picLocks noChangeAspect="1" noChangeArrowheads="1"/>
                    </pic:cNvPicPr>
                  </pic:nvPicPr>
                  <pic:blipFill>
                    <a:blip r:embed="rId3159">
                      <a:extLst>
                        <a:ext uri="{28A0092B-C50C-407E-A947-70E740481C1C}"/>
                      </a:extLst>
                    </a:blip>
                    <a:srcRect/>
                    <a:stretch>
                      <a:fillRect/>
                    </a:stretch>
                  </pic:blipFill>
                  <pic:spPr bwMode="auto">
                    <a:xfrm>
                      <a:off x="0" y="0"/>
                      <a:ext cx="75565" cy="118110"/>
                    </a:xfrm>
                    <a:prstGeom prst="rect">
                      <a:avLst/>
                    </a:prstGeom>
                    <a:noFill/>
                    <a:ln>
                      <a:noFill/>
                    </a:ln>
                  </pic:spPr>
                </pic:pic>
              </a:graphicData>
            </a:graphic>
          </wp:inline>
        </w:drawing>
        <w:drawing>
          <wp:inline distT="0" distB="0" distL="0" distR="0">
            <wp:extent cx="77470" cy="118110"/>
            <wp:effectExtent l="0" t="0" r="0" b="0"/>
            <wp:docPr id="3158" name="Picture 3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8"/>
                    <pic:cNvPicPr>
                      <a:picLocks noChangeAspect="1" noChangeArrowheads="1"/>
                    </pic:cNvPicPr>
                  </pic:nvPicPr>
                  <pic:blipFill>
                    <a:blip r:embed="rId3160">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2870" cy="118110"/>
            <wp:effectExtent l="0" t="0" r="0" b="0"/>
            <wp:docPr id="3159" name="Picture 3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3161">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77800" cy="120015"/>
            <wp:effectExtent l="0" t="0" r="0" b="0"/>
            <wp:docPr id="3160" name="Picture 3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3162">
                      <a:extLst>
                        <a:ext uri="{28A0092B-C50C-407E-A947-70E740481C1C}"/>
                      </a:extLst>
                    </a:blip>
                    <a:srcRect/>
                    <a:stretch>
                      <a:fillRect/>
                    </a:stretch>
                  </pic:blipFill>
                  <pic:spPr bwMode="auto">
                    <a:xfrm>
                      <a:off x="0" y="0"/>
                      <a:ext cx="177800" cy="120015"/>
                    </a:xfrm>
                    <a:prstGeom prst="rect">
                      <a:avLst/>
                    </a:prstGeom>
                    <a:noFill/>
                    <a:ln>
                      <a:noFill/>
                    </a:ln>
                  </pic:spPr>
                </pic:pic>
              </a:graphicData>
            </a:graphic>
          </wp:inline>
        </w:drawing>
        <w:drawing>
          <wp:inline distT="0" distB="0" distL="0" distR="0">
            <wp:extent cx="123190" cy="116840"/>
            <wp:effectExtent l="0" t="0" r="0" b="0"/>
            <wp:docPr id="3161" name="Picture 3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316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40970" cy="120015"/>
            <wp:effectExtent l="0" t="0" r="0" b="0"/>
            <wp:docPr id="3162" name="Picture 3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164">
                      <a:extLst>
                        <a:ext uri="{28A0092B-C50C-407E-A947-70E740481C1C}"/>
                      </a:extLst>
                    </a:blip>
                    <a:srcRect/>
                    <a:stretch>
                      <a:fillRect/>
                    </a:stretch>
                  </pic:blipFill>
                  <pic:spPr bwMode="auto">
                    <a:xfrm>
                      <a:off x="0" y="0"/>
                      <a:ext cx="140970" cy="120015"/>
                    </a:xfrm>
                    <a:prstGeom prst="rect">
                      <a:avLst/>
                    </a:prstGeom>
                    <a:noFill/>
                    <a:ln>
                      <a:noFill/>
                    </a:ln>
                  </pic:spPr>
                </pic:pic>
              </a:graphicData>
            </a:graphic>
          </wp:inline>
        </w:drawing>
        <w:drawing>
          <wp:inline distT="0" distB="0" distL="0" distR="0">
            <wp:extent cx="106045" cy="134620"/>
            <wp:effectExtent l="0" t="0" r="0" b="0"/>
            <wp:docPr id="3163" name="Picture 3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3"/>
                    <pic:cNvPicPr>
                      <a:picLocks noChangeAspect="1" noChangeArrowheads="1"/>
                    </pic:cNvPicPr>
                  </pic:nvPicPr>
                  <pic:blipFill>
                    <a:blip r:embed="rId3165">
                      <a:extLst>
                        <a:ext uri="{28A0092B-C50C-407E-A947-70E740481C1C}"/>
                      </a:extLst>
                    </a:blip>
                    <a:srcRect/>
                    <a:stretch>
                      <a:fillRect/>
                    </a:stretch>
                  </pic:blipFill>
                  <pic:spPr bwMode="auto">
                    <a:xfrm>
                      <a:off x="0" y="0"/>
                      <a:ext cx="106045" cy="134620"/>
                    </a:xfrm>
                    <a:prstGeom prst="rect">
                      <a:avLst/>
                    </a:prstGeom>
                    <a:noFill/>
                    <a:ln>
                      <a:noFill/>
                    </a:ln>
                  </pic:spPr>
                </pic:pic>
              </a:graphicData>
            </a:graphic>
          </wp:inline>
        </w:drawing>
        <w:drawing>
          <wp:inline distT="0" distB="0" distL="0" distR="0">
            <wp:extent cx="153670" cy="95250"/>
            <wp:effectExtent l="0" t="0" r="0" b="0"/>
            <wp:docPr id="3164" name="Picture 3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4"/>
                    <pic:cNvPicPr>
                      <a:picLocks noChangeAspect="1" noChangeArrowheads="1"/>
                    </pic:cNvPicPr>
                  </pic:nvPicPr>
                  <pic:blipFill>
                    <a:blip r:embed="rId316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8590" cy="95250"/>
            <wp:effectExtent l="0" t="0" r="0" b="0"/>
            <wp:docPr id="3165" name="Picture 3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5"/>
                    <pic:cNvPicPr>
                      <a:picLocks noChangeAspect="1" noChangeArrowheads="1"/>
                    </pic:cNvPicPr>
                  </pic:nvPicPr>
                  <pic:blipFill>
                    <a:blip r:embed="rId316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86360" cy="118110"/>
            <wp:effectExtent l="0" t="0" r="0" b="0"/>
            <wp:docPr id="3166" name="Picture 3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
                    <pic:cNvPicPr>
                      <a:picLocks noChangeAspect="1" noChangeArrowheads="1"/>
                    </pic:cNvPicPr>
                  </pic:nvPicPr>
                  <pic:blipFill>
                    <a:blip r:embed="rId3168">
                      <a:extLst>
                        <a:ext uri="{28A0092B-C50C-407E-A947-70E740481C1C}"/>
                      </a:extLst>
                    </a:blip>
                    <a:srcRect/>
                    <a:stretch>
                      <a:fillRect/>
                    </a:stretch>
                  </pic:blipFill>
                  <pic:spPr bwMode="auto">
                    <a:xfrm>
                      <a:off x="0" y="0"/>
                      <a:ext cx="86360" cy="118110"/>
                    </a:xfrm>
                    <a:prstGeom prst="rect">
                      <a:avLst/>
                    </a:prstGeom>
                    <a:noFill/>
                    <a:ln>
                      <a:noFill/>
                    </a:ln>
                  </pic:spPr>
                </pic:pic>
              </a:graphicData>
            </a:graphic>
          </wp:inline>
        </w:drawing>
        <w:drawing>
          <wp:inline distT="0" distB="0" distL="0" distR="0">
            <wp:extent cx="168910" cy="120015"/>
            <wp:effectExtent l="0" t="0" r="0" b="0"/>
            <wp:docPr id="3167" name="Picture 3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7"/>
                    <pic:cNvPicPr>
                      <a:picLocks noChangeAspect="1" noChangeArrowheads="1"/>
                    </pic:cNvPicPr>
                  </pic:nvPicPr>
                  <pic:blipFill>
                    <a:blip r:embed="rId3169">
                      <a:extLst>
                        <a:ext uri="{28A0092B-C50C-407E-A947-70E740481C1C}"/>
                      </a:extLst>
                    </a:blip>
                    <a:srcRect/>
                    <a:stretch>
                      <a:fillRect/>
                    </a:stretch>
                  </pic:blipFill>
                  <pic:spPr bwMode="auto">
                    <a:xfrm>
                      <a:off x="0" y="0"/>
                      <a:ext cx="168910" cy="120015"/>
                    </a:xfrm>
                    <a:prstGeom prst="rect">
                      <a:avLst/>
                    </a:prstGeom>
                    <a:noFill/>
                    <a:ln>
                      <a:noFill/>
                    </a:ln>
                  </pic:spPr>
                </pic:pic>
              </a:graphicData>
            </a:graphic>
          </wp:inline>
        </w:drawing>
        <w:drawing>
          <wp:inline distT="0" distB="0" distL="0" distR="0">
            <wp:extent cx="123190" cy="120015"/>
            <wp:effectExtent l="0" t="0" r="0" b="0"/>
            <wp:docPr id="3168" name="Picture 3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8"/>
                    <pic:cNvPicPr>
                      <a:picLocks noChangeAspect="1" noChangeArrowheads="1"/>
                    </pic:cNvPicPr>
                  </pic:nvPicPr>
                  <pic:blipFill>
                    <a:blip r:embed="rId3170">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0325" cy="93980"/>
            <wp:effectExtent l="0" t="0" r="0" b="0"/>
            <wp:docPr id="3169" name="Picture 3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9"/>
                    <pic:cNvPicPr>
                      <a:picLocks noChangeAspect="1" noChangeArrowheads="1"/>
                    </pic:cNvPicPr>
                  </pic:nvPicPr>
                  <pic:blipFill>
                    <a:blip r:embed="rId3171">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18110" cy="118110"/>
            <wp:effectExtent l="0" t="0" r="0" b="0"/>
            <wp:docPr id="3170" name="Picture 3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0"/>
                    <pic:cNvPicPr>
                      <a:picLocks noChangeAspect="1" noChangeArrowheads="1"/>
                    </pic:cNvPicPr>
                  </pic:nvPicPr>
                  <pic:blipFill>
                    <a:blip r:embed="rId3172">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r>
      <w:r>
        <w:rPr>
          <w:rFonts w:ascii="Arial" w:cs="Arial" w:eastAsia="Arial" w:hAnsi="Arial"/>
          <w:sz w:val="15"/>
          <w:szCs w:val="15"/>
          <w:b w:val="1"/>
          <w:bCs w:val="1"/>
          <w:color w:val="auto"/>
        </w:rPr>
        <w:t>ese efforts have not been successful at curtailing state action on AI regulation, contributing to a complicated legislative patchwork, which may be litigated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-224155</wp:posOffset>
            </wp:positionV>
            <wp:extent cx="36195" cy="55880"/>
            <wp:wrapNone/>
            <wp:docPr id="3171" name="Picture 3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1"/>
                    <pic:cNvPicPr>
                      <a:picLocks noChangeAspect="1" noChangeArrowheads="1"/>
                    </pic:cNvPicPr>
                  </pic:nvPicPr>
                  <pic:blipFill>
                    <a:blip r:embed="rId3173">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126</w:t>
      </w:r>
    </w:p>
    <w:p>
      <w:pPr>
        <w:sectPr>
          <w:pgSz w:w="12240" w:h="15840" w:orient="portrait"/>
          <w:cols w:equalWidth="0" w:num="1">
            <w:col w:w="10100"/>
          </w:cols>
          <w:pgMar w:left="1060" w:top="1086" w:right="1080" w:bottom="154" w:gutter="0" w:footer="0" w:header="0"/>
        </w:sectPr>
      </w:pPr>
    </w:p>
    <w:bookmarkStart w:id="131" w:name="page132"/>
    <w:bookmarkEnd w:id="131"/>
    <w:p>
      <w:pPr>
        <w:ind w:right="20"/>
        <w:spacing w:after="0" w:line="269" w:lineRule="auto"/>
        <w:rPr>
          <w:sz w:val="20"/>
          <w:szCs w:val="20"/>
          <w:color w:val="auto"/>
        </w:rPr>
      </w:pPr>
      <w:r>
        <w:rPr>
          <w:rFonts w:ascii="Arial" w:cs="Arial" w:eastAsia="Arial" w:hAnsi="Arial"/>
          <w:sz w:val="18"/>
          <w:szCs w:val="18"/>
          <w:b w:val="1"/>
          <w:bCs w:val="1"/>
          <w:color w:val="auto"/>
        </w:rPr>
        <w:t>in state and federal courts. In addition, various federal regulators have issued guidance and focused enforcement efforts on the use of AI in regulated sectors. The FDA, for example, issued a draft guidance on the use of AI in regulatory decision-making for drug and biological products that centers on the context of use while establishing a credibility assessment framework for establishing and evaluating AI model outputs intended to support regulatory decision-making. If we develop or use AI systems governed by these laws or regulations, we will need to meet higher standards of data quality, transparency, and human oversight, and we would need to adhere to specific and potentially burdensome and costly ethical, accountability, and administrative requirements, with the potential for significant enforcement or litigation in the event of any perceived non-compliance.</w:t>
      </w:r>
    </w:p>
    <w:p>
      <w:pPr>
        <w:spacing w:after="0" w:line="105"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The rapid evolution of AI will require the application of significant resources to design, develop, test and maintain our products and services to help ensure that AI is implemented in accordance with applicable law and regulation and in a socially responsible manner and to minimize any real or perceived unintended harmful impacts. Our vendors may in turn incorporate AI tools into their own offerings, and the providers of these AI tools may not meet existing or rapidly evolving regulatory or industry standards, including with respect to privacy and data 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Risks related to employee matters and managing growth</w:t>
      </w:r>
    </w:p>
    <w:p>
      <w:pPr>
        <w:spacing w:after="0" w:line="130" w:lineRule="exact"/>
        <w:rPr>
          <w:sz w:val="20"/>
          <w:szCs w:val="20"/>
          <w:color w:val="auto"/>
        </w:rPr>
      </w:pPr>
    </w:p>
    <w:p>
      <w:pPr>
        <w:ind w:right="480"/>
        <w:spacing w:after="0" w:line="237" w:lineRule="auto"/>
        <w:rPr>
          <w:sz w:val="20"/>
          <w:szCs w:val="20"/>
          <w:color w:val="auto"/>
        </w:rPr>
      </w:pPr>
      <w:r>
        <w:rPr>
          <w:rFonts w:ascii="Arial" w:cs="Arial" w:eastAsia="Arial" w:hAnsi="Arial"/>
          <w:sz w:val="20"/>
          <w:szCs w:val="20"/>
          <w:b w:val="1"/>
          <w:bCs w:val="1"/>
          <w:color w:val="auto"/>
        </w:rPr>
        <w:t>Our future success depends on our ability to retain key executives and to attract, retain and motivate qualified personnel.</w:t>
      </w:r>
    </w:p>
    <w:p>
      <w:pPr>
        <w:spacing w:after="0" w:line="127"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b w:val="1"/>
          <w:bCs w:val="1"/>
          <w:color w:val="auto"/>
        </w:rPr>
        <w:t>We are highly dependent on the research and development, clinical and business development expertise of Markus Warmuth, M.D., our Chief Executive Officer, John Castle, Ph.D., our Chief Data and Information Officer, Sharon Townson, our Chief Scientific Officer, Filip Janku, our Chief Medical Officer, Philip Nickson, our Chief Business and Legal Officer, Jennifer Champoux, our Chief Operating Officer, Magnus Walter, our Chief Technology Officer, and Andrew Funderburk, our Chief Investor Relations and Strategy Officer, as well as the other principal members of our management and scientific teams. Although we have entered into employment letter agreements with our executive officers, each of them may terminate their employment with us at any time. We do not main</w:t>
      </w:r>
      <w:r>
        <w:rPr>
          <w:sz w:val="1"/>
          <w:szCs w:val="1"/>
          <w:color w:val="auto"/>
        </w:rPr>
        <w:drawing>
          <wp:inline distT="0" distB="0" distL="0" distR="0">
            <wp:extent cx="124460" cy="116840"/>
            <wp:effectExtent l="0" t="0" r="0" b="0"/>
            <wp:docPr id="3172" name="Picture 3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2"/>
                    <pic:cNvPicPr>
                      <a:picLocks noChangeAspect="1" noChangeArrowheads="1"/>
                    </pic:cNvPicPr>
                  </pic:nvPicPr>
                  <pic:blipFill>
                    <a:blip r:embed="rId3174">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06045" cy="116840"/>
            <wp:effectExtent l="0" t="0" r="0" b="0"/>
            <wp:docPr id="3173" name="Picture 3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3"/>
                    <pic:cNvPicPr>
                      <a:picLocks noChangeAspect="1" noChangeArrowheads="1"/>
                    </pic:cNvPicPr>
                  </pic:nvPicPr>
                  <pic:blipFill>
                    <a:blip r:embed="rId3175">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7635" cy="118110"/>
            <wp:effectExtent l="0" t="0" r="0" b="0"/>
            <wp:docPr id="3174" name="Picture 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4"/>
                    <pic:cNvPicPr>
                      <a:picLocks noChangeAspect="1" noChangeArrowheads="1"/>
                    </pic:cNvPicPr>
                  </pic:nvPicPr>
                  <pic:blipFill>
                    <a:blip r:embed="rId3176">
                      <a:extLst>
                        <a:ext uri="{28A0092B-C50C-407E-A947-70E740481C1C}"/>
                      </a:extLst>
                    </a:blip>
                    <a:srcRect/>
                    <a:stretch>
                      <a:fillRect/>
                    </a:stretch>
                  </pic:blipFill>
                  <pic:spPr bwMode="auto">
                    <a:xfrm>
                      <a:off x="0" y="0"/>
                      <a:ext cx="127635" cy="118110"/>
                    </a:xfrm>
                    <a:prstGeom prst="rect">
                      <a:avLst/>
                    </a:prstGeom>
                    <a:noFill/>
                    <a:ln>
                      <a:noFill/>
                    </a:ln>
                  </pic:spPr>
                </pic:pic>
              </a:graphicData>
            </a:graphic>
          </wp:inline>
        </w:drawing>
        <w:drawing>
          <wp:inline distT="0" distB="0" distL="0" distR="0">
            <wp:extent cx="150495" cy="111760"/>
            <wp:effectExtent l="0" t="0" r="0" b="0"/>
            <wp:docPr id="3175" name="Picture 3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5"/>
                    <pic:cNvPicPr>
                      <a:picLocks noChangeAspect="1" noChangeArrowheads="1"/>
                    </pic:cNvPicPr>
                  </pic:nvPicPr>
                  <pic:blipFill>
                    <a:blip r:embed="rId3177">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53670" cy="111760"/>
            <wp:effectExtent l="0" t="0" r="0" b="0"/>
            <wp:docPr id="3176" name="Picture 3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6"/>
                    <pic:cNvPicPr>
                      <a:picLocks noChangeAspect="1" noChangeArrowheads="1"/>
                    </pic:cNvPicPr>
                  </pic:nvPicPr>
                  <pic:blipFill>
                    <a:blip r:embed="rId3178">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18110" cy="95250"/>
            <wp:effectExtent l="0" t="0" r="0" b="0"/>
            <wp:docPr id="3177" name="Picture 3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7"/>
                    <pic:cNvPicPr>
                      <a:picLocks noChangeAspect="1" noChangeArrowheads="1"/>
                    </pic:cNvPicPr>
                  </pic:nvPicPr>
                  <pic:blipFill>
                    <a:blip r:embed="rId3179">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153670" cy="95250"/>
            <wp:effectExtent l="0" t="0" r="0" b="0"/>
            <wp:docPr id="3178" name="Picture 3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8"/>
                    <pic:cNvPicPr>
                      <a:picLocks noChangeAspect="1" noChangeArrowheads="1"/>
                    </pic:cNvPicPr>
                  </pic:nvPicPr>
                  <pic:blipFill>
                    <a:blip r:embed="rId318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5880" cy="55880"/>
            <wp:effectExtent l="0" t="0" r="0" b="0"/>
            <wp:docPr id="3179" name="Picture 3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9"/>
                    <pic:cNvPicPr>
                      <a:picLocks noChangeAspect="1" noChangeArrowheads="1"/>
                    </pic:cNvPicPr>
                  </pic:nvPicPr>
                  <pic:blipFill>
                    <a:blip r:embed="rId3181">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04775" cy="116840"/>
            <wp:effectExtent l="0" t="0" r="0" b="0"/>
            <wp:docPr id="3180" name="Picture 3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0"/>
                    <pic:cNvPicPr>
                      <a:picLocks noChangeAspect="1" noChangeArrowheads="1"/>
                    </pic:cNvPicPr>
                  </pic:nvPicPr>
                  <pic:blipFill>
                    <a:blip r:embed="rId3182">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46050" cy="95250"/>
            <wp:effectExtent l="0" t="0" r="0" b="0"/>
            <wp:docPr id="3181" name="Picture 3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1"/>
                    <pic:cNvPicPr>
                      <a:picLocks noChangeAspect="1" noChangeArrowheads="1"/>
                    </pic:cNvPicPr>
                  </pic:nvPicPr>
                  <pic:blipFill>
                    <a:blip r:embed="rId3183">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25730" cy="95250"/>
            <wp:effectExtent l="0" t="0" r="0" b="0"/>
            <wp:docPr id="3182" name="Picture 3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2"/>
                    <pic:cNvPicPr>
                      <a:picLocks noChangeAspect="1" noChangeArrowheads="1"/>
                    </pic:cNvPicPr>
                  </pic:nvPicPr>
                  <pic:blipFill>
                    <a:blip r:embed="rId3184">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48590" cy="95250"/>
            <wp:effectExtent l="0" t="0" r="0" b="0"/>
            <wp:docPr id="3183" name="Picture 3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3"/>
                    <pic:cNvPicPr>
                      <a:picLocks noChangeAspect="1" noChangeArrowheads="1"/>
                    </pic:cNvPicPr>
                  </pic:nvPicPr>
                  <pic:blipFill>
                    <a:blip r:embed="rId3185">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86360" cy="95250"/>
            <wp:effectExtent l="0" t="0" r="0" b="0"/>
            <wp:docPr id="3184" name="Picture 3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4"/>
                    <pic:cNvPicPr>
                      <a:picLocks noChangeAspect="1" noChangeArrowheads="1"/>
                    </pic:cNvPicPr>
                  </pic:nvPicPr>
                  <pic:blipFill>
                    <a:blip r:embed="rId318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3190" cy="120015"/>
            <wp:effectExtent l="0" t="0" r="0" b="0"/>
            <wp:docPr id="3185" name="Picture 3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5"/>
                    <pic:cNvPicPr>
                      <a:picLocks noChangeAspect="1" noChangeArrowheads="1"/>
                    </pic:cNvPicPr>
                  </pic:nvPicPr>
                  <pic:blipFill>
                    <a:blip r:embed="rId3187">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0325" cy="93980"/>
            <wp:effectExtent l="0" t="0" r="0" b="0"/>
            <wp:docPr id="3186" name="Picture 3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6"/>
                    <pic:cNvPicPr>
                      <a:picLocks noChangeAspect="1" noChangeArrowheads="1"/>
                    </pic:cNvPicPr>
                  </pic:nvPicPr>
                  <pic:blipFill>
                    <a:blip r:embed="rId3188">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3670" cy="95250"/>
            <wp:effectExtent l="0" t="0" r="0" b="0"/>
            <wp:docPr id="3187" name="Picture 3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7"/>
                    <pic:cNvPicPr>
                      <a:picLocks noChangeAspect="1" noChangeArrowheads="1"/>
                    </pic:cNvPicPr>
                  </pic:nvPicPr>
                  <pic:blipFill>
                    <a:blip r:embed="rId318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09855"/>
            <wp:effectExtent l="0" t="0" r="0" b="0"/>
            <wp:docPr id="3188" name="Picture 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8"/>
                    <pic:cNvPicPr>
                      <a:picLocks noChangeAspect="1" noChangeArrowheads="1"/>
                    </pic:cNvPicPr>
                  </pic:nvPicPr>
                  <pic:blipFill>
                    <a:blip r:embed="rId3190">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32080" cy="120015"/>
            <wp:effectExtent l="0" t="0" r="0" b="0"/>
            <wp:docPr id="3189" name="Picture 3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9"/>
                    <pic:cNvPicPr>
                      <a:picLocks noChangeAspect="1" noChangeArrowheads="1"/>
                    </pic:cNvPicPr>
                  </pic:nvPicPr>
                  <pic:blipFill>
                    <a:blip r:embed="rId3191">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95250"/>
            <wp:effectExtent l="0" t="0" r="0" b="0"/>
            <wp:docPr id="3190" name="Picture 3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0"/>
                    <pic:cNvPicPr>
                      <a:picLocks noChangeAspect="1" noChangeArrowheads="1"/>
                    </pic:cNvPicPr>
                  </pic:nvPicPr>
                  <pic:blipFill>
                    <a:blip r:embed="rId319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3191" name="Picture 3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1"/>
                    <pic:cNvPicPr>
                      <a:picLocks noChangeAspect="1" noChangeArrowheads="1"/>
                    </pic:cNvPicPr>
                  </pic:nvPicPr>
                  <pic:blipFill>
                    <a:blip r:embed="rId3193">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4940" cy="95250"/>
            <wp:effectExtent l="0" t="0" r="0" b="0"/>
            <wp:docPr id="3192" name="Picture 3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2"/>
                    <pic:cNvPicPr>
                      <a:picLocks noChangeAspect="1" noChangeArrowheads="1"/>
                    </pic:cNvPicPr>
                  </pic:nvPicPr>
                  <pic:blipFill>
                    <a:blip r:embed="rId3194">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3670" cy="95250"/>
            <wp:effectExtent l="0" t="0" r="0" b="0"/>
            <wp:docPr id="3193" name="Picture 3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3"/>
                    <pic:cNvPicPr>
                      <a:picLocks noChangeAspect="1" noChangeArrowheads="1"/>
                    </pic:cNvPicPr>
                  </pic:nvPicPr>
                  <pic:blipFill>
                    <a:blip r:embed="rId319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1285" cy="116840"/>
            <wp:effectExtent l="0" t="0" r="0" b="0"/>
            <wp:docPr id="3194" name="Picture 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4"/>
                    <pic:cNvPicPr>
                      <a:picLocks noChangeAspect="1" noChangeArrowheads="1"/>
                    </pic:cNvPicPr>
                  </pic:nvPicPr>
                  <pic:blipFill>
                    <a:blip r:embed="rId3196">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04775" cy="116840"/>
            <wp:effectExtent l="0" t="0" r="0" b="0"/>
            <wp:docPr id="3195" name="Picture 3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5"/>
                    <pic:cNvPicPr>
                      <a:picLocks noChangeAspect="1" noChangeArrowheads="1"/>
                    </pic:cNvPicPr>
                  </pic:nvPicPr>
                  <pic:blipFill>
                    <a:blip r:embed="rId3197">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50495" cy="95250"/>
            <wp:effectExtent l="0" t="0" r="0" b="0"/>
            <wp:docPr id="3196" name="Picture 3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6"/>
                    <pic:cNvPicPr>
                      <a:picLocks noChangeAspect="1" noChangeArrowheads="1"/>
                    </pic:cNvPicPr>
                  </pic:nvPicPr>
                  <pic:blipFill>
                    <a:blip r:embed="rId319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33350" cy="95250"/>
            <wp:effectExtent l="0" t="0" r="0" b="0"/>
            <wp:docPr id="3197" name="Picture 3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7"/>
                    <pic:cNvPicPr>
                      <a:picLocks noChangeAspect="1" noChangeArrowheads="1"/>
                    </pic:cNvPicPr>
                  </pic:nvPicPr>
                  <pic:blipFill>
                    <a:blip r:embed="rId3199">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27635" cy="116840"/>
            <wp:effectExtent l="0" t="0" r="0" b="0"/>
            <wp:docPr id="3198" name="Picture 3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8"/>
                    <pic:cNvPicPr>
                      <a:picLocks noChangeAspect="1" noChangeArrowheads="1"/>
                    </pic:cNvPicPr>
                  </pic:nvPicPr>
                  <pic:blipFill>
                    <a:blip r:embed="rId320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1765" cy="118110"/>
            <wp:effectExtent l="0" t="0" r="0" b="0"/>
            <wp:docPr id="3199" name="Picture 3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9"/>
                    <pic:cNvPicPr>
                      <a:picLocks noChangeAspect="1" noChangeArrowheads="1"/>
                    </pic:cNvPicPr>
                  </pic:nvPicPr>
                  <pic:blipFill>
                    <a:blip r:embed="rId3201">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60325" cy="93980"/>
            <wp:effectExtent l="0" t="0" r="0" b="0"/>
            <wp:docPr id="3200" name="Picture 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0"/>
                    <pic:cNvPicPr>
                      <a:picLocks noChangeAspect="1" noChangeArrowheads="1"/>
                    </pic:cNvPicPr>
                  </pic:nvPicPr>
                  <pic:blipFill>
                    <a:blip r:embed="rId320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91770" cy="95250"/>
            <wp:effectExtent l="0" t="0" r="0" b="0"/>
            <wp:docPr id="3201" name="Picture 3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1"/>
                    <pic:cNvPicPr>
                      <a:picLocks noChangeAspect="1" noChangeArrowheads="1"/>
                    </pic:cNvPicPr>
                  </pic:nvPicPr>
                  <pic:blipFill>
                    <a:blip r:embed="rId3203">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07950" cy="135890"/>
            <wp:effectExtent l="0" t="0" r="0" b="0"/>
            <wp:docPr id="3202" name="Picture 3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2"/>
                    <pic:cNvPicPr>
                      <a:picLocks noChangeAspect="1" noChangeArrowheads="1"/>
                    </pic:cNvPicPr>
                  </pic:nvPicPr>
                  <pic:blipFill>
                    <a:blip r:embed="rId3204">
                      <a:extLst>
                        <a:ext uri="{28A0092B-C50C-407E-A947-70E740481C1C}"/>
                      </a:extLst>
                    </a:blip>
                    <a:srcRect/>
                    <a:stretch>
                      <a:fillRect/>
                    </a:stretch>
                  </pic:blipFill>
                  <pic:spPr bwMode="auto">
                    <a:xfrm>
                      <a:off x="0" y="0"/>
                      <a:ext cx="107950" cy="135890"/>
                    </a:xfrm>
                    <a:prstGeom prst="rect">
                      <a:avLst/>
                    </a:prstGeom>
                    <a:noFill/>
                    <a:ln>
                      <a:noFill/>
                    </a:ln>
                  </pic:spPr>
                </pic:pic>
              </a:graphicData>
            </a:graphic>
          </wp:inline>
        </w:drawing>
        <w:drawing>
          <wp:inline distT="0" distB="0" distL="0" distR="0">
            <wp:extent cx="150495" cy="111760"/>
            <wp:effectExtent l="0" t="0" r="0" b="0"/>
            <wp:docPr id="3203" name="Picture 3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3"/>
                    <pic:cNvPicPr>
                      <a:picLocks noChangeAspect="1" noChangeArrowheads="1"/>
                    </pic:cNvPicPr>
                  </pic:nvPicPr>
                  <pic:blipFill>
                    <a:blip r:embed="rId3205">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58115" cy="95250"/>
            <wp:effectExtent l="0" t="0" r="0" b="0"/>
            <wp:docPr id="3204" name="Picture 3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4"/>
                    <pic:cNvPicPr>
                      <a:picLocks noChangeAspect="1" noChangeArrowheads="1"/>
                    </pic:cNvPicPr>
                  </pic:nvPicPr>
                  <pic:blipFill>
                    <a:blip r:embed="rId3206">
                      <a:extLst>
                        <a:ext uri="{28A0092B-C50C-407E-A947-70E740481C1C}"/>
                      </a:extLst>
                    </a:blip>
                    <a:srcRect/>
                    <a:stretch>
                      <a:fillRect/>
                    </a:stretch>
                  </pic:blipFill>
                  <pic:spPr bwMode="auto">
                    <a:xfrm>
                      <a:off x="0" y="0"/>
                      <a:ext cx="158115" cy="95250"/>
                    </a:xfrm>
                    <a:prstGeom prst="rect">
                      <a:avLst/>
                    </a:prstGeom>
                    <a:noFill/>
                    <a:ln>
                      <a:noFill/>
                    </a:ln>
                  </pic:spPr>
                </pic:pic>
              </a:graphicData>
            </a:graphic>
          </wp:inline>
        </w:drawing>
        <w:drawing>
          <wp:inline distT="0" distB="0" distL="0" distR="0">
            <wp:extent cx="179070" cy="120015"/>
            <wp:effectExtent l="0" t="0" r="0" b="0"/>
            <wp:docPr id="3205" name="Picture 3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5"/>
                    <pic:cNvPicPr>
                      <a:picLocks noChangeAspect="1" noChangeArrowheads="1"/>
                    </pic:cNvPicPr>
                  </pic:nvPicPr>
                  <pic:blipFill>
                    <a:blip r:embed="rId3207">
                      <a:extLst>
                        <a:ext uri="{28A0092B-C50C-407E-A947-70E740481C1C}"/>
                      </a:extLst>
                    </a:blip>
                    <a:srcRect/>
                    <a:stretch>
                      <a:fillRect/>
                    </a:stretch>
                  </pic:blipFill>
                  <pic:spPr bwMode="auto">
                    <a:xfrm>
                      <a:off x="0" y="0"/>
                      <a:ext cx="179070" cy="120015"/>
                    </a:xfrm>
                    <a:prstGeom prst="rect">
                      <a:avLst/>
                    </a:prstGeom>
                    <a:noFill/>
                    <a:ln>
                      <a:noFill/>
                    </a:ln>
                  </pic:spPr>
                </pic:pic>
              </a:graphicData>
            </a:graphic>
          </wp:inline>
        </w:drawing>
        <w:drawing>
          <wp:inline distT="0" distB="0" distL="0" distR="0">
            <wp:extent cx="77470" cy="93980"/>
            <wp:effectExtent l="0" t="0" r="0" b="0"/>
            <wp:docPr id="3206" name="Picture 3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6"/>
                    <pic:cNvPicPr>
                      <a:picLocks noChangeAspect="1" noChangeArrowheads="1"/>
                    </pic:cNvPicPr>
                  </pic:nvPicPr>
                  <pic:blipFill>
                    <a:blip r:embed="rId320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3670" cy="118110"/>
            <wp:effectExtent l="0" t="0" r="0" b="0"/>
            <wp:docPr id="3207" name="Picture 3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7"/>
                    <pic:cNvPicPr>
                      <a:picLocks noChangeAspect="1" noChangeArrowheads="1"/>
                    </pic:cNvPicPr>
                  </pic:nvPicPr>
                  <pic:blipFill>
                    <a:blip r:embed="rId3209">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10490" cy="118110"/>
            <wp:effectExtent l="0" t="0" r="0" b="0"/>
            <wp:docPr id="3208" name="Picture 3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8"/>
                    <pic:cNvPicPr>
                      <a:picLocks noChangeAspect="1" noChangeArrowheads="1"/>
                    </pic:cNvPicPr>
                  </pic:nvPicPr>
                  <pic:blipFill>
                    <a:blip r:embed="rId3210">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118110"/>
            <wp:effectExtent l="0" t="0" r="0" b="0"/>
            <wp:docPr id="3209" name="Picture 3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9"/>
                    <pic:cNvPicPr>
                      <a:picLocks noChangeAspect="1" noChangeArrowheads="1"/>
                    </pic:cNvPicPr>
                  </pic:nvPicPr>
                  <pic:blipFill>
                    <a:blip r:embed="rId3211">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3210" name="Picture 3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0"/>
                    <pic:cNvPicPr>
                      <a:picLocks noChangeAspect="1" noChangeArrowheads="1"/>
                    </pic:cNvPicPr>
                  </pic:nvPicPr>
                  <pic:blipFill>
                    <a:blip r:embed="rId321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82245" cy="95250"/>
            <wp:effectExtent l="0" t="0" r="0" b="0"/>
            <wp:docPr id="3211" name="Picture 3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1"/>
                    <pic:cNvPicPr>
                      <a:picLocks noChangeAspect="1" noChangeArrowheads="1"/>
                    </pic:cNvPicPr>
                  </pic:nvPicPr>
                  <pic:blipFill>
                    <a:blip r:embed="rId3213">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24460" cy="95250"/>
            <wp:effectExtent l="0" t="0" r="0" b="0"/>
            <wp:docPr id="3212" name="Picture 3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2"/>
                    <pic:cNvPicPr>
                      <a:picLocks noChangeAspect="1" noChangeArrowheads="1"/>
                    </pic:cNvPicPr>
                  </pic:nvPicPr>
                  <pic:blipFill>
                    <a:blip r:embed="rId3214">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02870" cy="135890"/>
            <wp:effectExtent l="0" t="0" r="0" b="0"/>
            <wp:docPr id="3213" name="Picture 3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3"/>
                    <pic:cNvPicPr>
                      <a:picLocks noChangeAspect="1" noChangeArrowheads="1"/>
                    </pic:cNvPicPr>
                  </pic:nvPicPr>
                  <pic:blipFill>
                    <a:blip r:embed="rId3215">
                      <a:extLst>
                        <a:ext uri="{28A0092B-C50C-407E-A947-70E740481C1C}"/>
                      </a:extLst>
                    </a:blip>
                    <a:srcRect/>
                    <a:stretch>
                      <a:fillRect/>
                    </a:stretch>
                  </pic:blipFill>
                  <pic:spPr bwMode="auto">
                    <a:xfrm>
                      <a:off x="0" y="0"/>
                      <a:ext cx="102870" cy="135890"/>
                    </a:xfrm>
                    <a:prstGeom prst="rect">
                      <a:avLst/>
                    </a:prstGeom>
                    <a:noFill/>
                    <a:ln>
                      <a:noFill/>
                    </a:ln>
                  </pic:spPr>
                </pic:pic>
              </a:graphicData>
            </a:graphic>
          </wp:inline>
        </w:drawing>
        <w:drawing>
          <wp:inline distT="0" distB="0" distL="0" distR="0">
            <wp:extent cx="151765" cy="95250"/>
            <wp:effectExtent l="0" t="0" r="0" b="0"/>
            <wp:docPr id="3214" name="Picture 3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4"/>
                    <pic:cNvPicPr>
                      <a:picLocks noChangeAspect="1" noChangeArrowheads="1"/>
                    </pic:cNvPicPr>
                  </pic:nvPicPr>
                  <pic:blipFill>
                    <a:blip r:embed="rId321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r>
      <w:r>
        <w:rPr>
          <w:rFonts w:ascii="Arial" w:cs="Arial" w:eastAsia="Arial" w:hAnsi="Arial"/>
          <w:sz w:val="19"/>
          <w:szCs w:val="19"/>
          <w:b w:val="1"/>
          <w:bCs w:val="1"/>
          <w:color w:val="auto"/>
        </w:rPr>
        <w:t xml:space="preserve">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5615305</wp:posOffset>
            </wp:positionH>
            <wp:positionV relativeFrom="paragraph">
              <wp:posOffset>-778510</wp:posOffset>
            </wp:positionV>
            <wp:extent cx="36195" cy="55880"/>
            <wp:wrapNone/>
            <wp:docPr id="3215" name="Picture 3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5"/>
                    <pic:cNvPicPr>
                      <a:picLocks noChangeAspect="1" noChangeArrowheads="1"/>
                    </pic:cNvPicPr>
                  </pic:nvPicPr>
                  <pic:blipFill>
                    <a:blip r:embed="rId321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10"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 In addition, in order to induce employees to continue their employment with us, we have provided equity awards that vest over time and the value to our employees of such equity awards may be significantly affected by movements in our stock price that are beyond our control and may be at any time insufficient to counteract more lucrative offers from other companies. If we are unable to continue to attract and retain high quality personnel, the rate and success at which we can develop and commercialize product candidates will be limited.</w:t>
      </w:r>
    </w:p>
    <w:p>
      <w:pPr>
        <w:spacing w:after="0" w:line="117"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b w:val="1"/>
          <w:bCs w:val="1"/>
          <w:color w:val="auto"/>
        </w:rPr>
        <w:t>We will need to develop and expand our company, and we may encounter difficulties in managing this development and expansion, which could disrupt our operations.</w:t>
      </w:r>
    </w:p>
    <w:p>
      <w:pPr>
        <w:spacing w:after="0" w:line="130" w:lineRule="exact"/>
        <w:rPr>
          <w:sz w:val="20"/>
          <w:szCs w:val="20"/>
          <w:color w:val="auto"/>
        </w:rPr>
      </w:pPr>
    </w:p>
    <w:p>
      <w:pPr>
        <w:jc w:val="both"/>
        <w:ind w:right="60"/>
        <w:spacing w:after="0" w:line="275" w:lineRule="auto"/>
        <w:rPr>
          <w:sz w:val="20"/>
          <w:szCs w:val="20"/>
          <w:color w:val="auto"/>
        </w:rPr>
      </w:pPr>
      <w:r>
        <w:rPr>
          <w:rFonts w:ascii="Arial" w:cs="Arial" w:eastAsia="Arial" w:hAnsi="Arial"/>
          <w:sz w:val="18"/>
          <w:szCs w:val="18"/>
          <w:b w:val="1"/>
          <w:bCs w:val="1"/>
          <w:color w:val="auto"/>
        </w:rPr>
        <w:t>As of December 31, 2025, we had 150 full-time employees. We expect to increase our number of employees and the scope of our operations, including the areas of data sciences, platform biology and chemistry, drug discovery, clinical development, finance, business development, and legal. To manage our anticipated development and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127</w:t>
      </w:r>
    </w:p>
    <w:p>
      <w:pPr>
        <w:sectPr>
          <w:pgSz w:w="12240" w:h="15840" w:orient="portrait"/>
          <w:cols w:equalWidth="0" w:num="1">
            <w:col w:w="10060"/>
          </w:cols>
          <w:pgMar w:left="1080" w:top="1086" w:right="1100" w:bottom="154" w:gutter="0" w:footer="0" w:header="0"/>
        </w:sectPr>
      </w:pPr>
    </w:p>
    <w:bookmarkStart w:id="132" w:name="page133"/>
    <w:bookmarkEnd w:id="132"/>
    <w:p>
      <w:pPr>
        <w:spacing w:after="0" w:line="268" w:lineRule="auto"/>
        <w:rPr>
          <w:sz w:val="20"/>
          <w:szCs w:val="20"/>
          <w:color w:val="auto"/>
        </w:rPr>
      </w:pPr>
      <w:r>
        <w:rPr>
          <w:rFonts w:ascii="Arial" w:cs="Arial" w:eastAsia="Arial" w:hAnsi="Arial"/>
          <w:sz w:val="18"/>
          <w:szCs w:val="18"/>
          <w:b w:val="1"/>
          <w:bCs w:val="1"/>
          <w:color w:val="auto"/>
        </w:rPr>
        <w:t>expansion, we must continue to implement and improve our managerial, operational and financial systems, expand our facilities and continue to recruit and train additional qualified personnel.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expansion of our operations may lead to significant costs and may divert financial resources from other projects, such as the development of our current or future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current or future product candidates, if approved, and compete effectively will depend, in part, on our ability to effectively manage the future development and expansion of our company.</w:t>
      </w:r>
    </w:p>
    <w:p>
      <w:pPr>
        <w:spacing w:after="0" w:line="106"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b w:val="1"/>
          <w:bCs w:val="1"/>
          <w:color w:val="auto"/>
        </w:rPr>
        <w:t>We have offices in multiple countries and we may further expand in the future, which presents challenges in managing our business operations.</w:t>
      </w:r>
    </w:p>
    <w:p>
      <w:pPr>
        <w:spacing w:after="0" w:line="12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We are headquartered in Boston, Massachusetts and have offices in Basel, Switzerland. Conducting our business in multiple countries subjects us to a variety of risks and complexities that may materially and adversely affect our business, results of operations, financial condition and growth prospects, including, among other things:</w:t>
      </w:r>
    </w:p>
    <w:p>
      <w:pPr>
        <w:spacing w:after="0" w:line="104"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increased complexity and costs inherent in managing international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216" name="Picture 3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6"/>
                    <pic:cNvPicPr>
                      <a:picLocks noChangeAspect="1" noChangeArrowheads="1"/>
                    </pic:cNvPicPr>
                  </pic:nvPicPr>
                  <pic:blipFill>
                    <a:blip r:embed="rId321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40"/>
        <w:spacing w:after="0" w:line="236" w:lineRule="auto"/>
        <w:rPr>
          <w:sz w:val="20"/>
          <w:szCs w:val="20"/>
          <w:color w:val="auto"/>
        </w:rPr>
      </w:pPr>
      <w:r>
        <w:rPr>
          <w:rFonts w:ascii="Arial" w:cs="Arial" w:eastAsia="Arial" w:hAnsi="Arial"/>
          <w:sz w:val="20"/>
          <w:szCs w:val="20"/>
          <w:b w:val="1"/>
          <w:bCs w:val="1"/>
          <w:color w:val="auto"/>
        </w:rPr>
        <w:t>diverse regulatory, financial and legal requirements, and any future changes to such requirements, in one or more countries where we are located or do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3217" name="Picture 3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7"/>
                    <pic:cNvPicPr>
                      <a:picLocks noChangeAspect="1" noChangeArrowheads="1"/>
                    </pic:cNvPicPr>
                  </pic:nvPicPr>
                  <pic:blipFill>
                    <a:blip r:embed="rId32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country-specific tax, labor and employment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218" name="Picture 3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8"/>
                    <pic:cNvPicPr>
                      <a:picLocks noChangeAspect="1" noChangeArrowheads="1"/>
                    </pic:cNvPicPr>
                  </pic:nvPicPr>
                  <pic:blipFill>
                    <a:blip r:embed="rId32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200"/>
        <w:spacing w:after="0" w:line="259" w:lineRule="auto"/>
        <w:rPr>
          <w:sz w:val="20"/>
          <w:szCs w:val="20"/>
          <w:color w:val="auto"/>
        </w:rPr>
      </w:pPr>
      <w:r>
        <w:rPr>
          <w:rFonts w:ascii="Arial" w:cs="Arial" w:eastAsia="Arial" w:hAnsi="Arial"/>
          <w:sz w:val="19"/>
          <w:szCs w:val="19"/>
          <w:b w:val="1"/>
          <w:bCs w:val="1"/>
          <w:color w:val="auto"/>
        </w:rPr>
        <w:t>challenges inherent in efficiently managing employees in diverse geographies, including the need to adapt systems, policies, benefits and compliance programs to differing labor and other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-256540</wp:posOffset>
            </wp:positionV>
            <wp:extent cx="71120" cy="71120"/>
            <wp:wrapNone/>
            <wp:docPr id="3219" name="Picture 3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9"/>
                    <pic:cNvPicPr>
                      <a:picLocks noChangeAspect="1" noChangeArrowheads="1"/>
                    </pic:cNvPicPr>
                  </pic:nvPicPr>
                  <pic:blipFill>
                    <a:blip r:embed="rId32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1" w:lineRule="exact"/>
        <w:rPr>
          <w:sz w:val="20"/>
          <w:szCs w:val="20"/>
          <w:color w:val="auto"/>
        </w:rPr>
      </w:pPr>
    </w:p>
    <w:p>
      <w:pPr>
        <w:ind w:left="500" w:right="1740"/>
        <w:spacing w:after="0" w:line="370" w:lineRule="auto"/>
        <w:rPr>
          <w:sz w:val="20"/>
          <w:szCs w:val="20"/>
          <w:color w:val="auto"/>
        </w:rPr>
      </w:pPr>
      <w:r>
        <w:rPr>
          <w:rFonts w:ascii="Arial" w:cs="Arial" w:eastAsia="Arial" w:hAnsi="Arial"/>
          <w:sz w:val="20"/>
          <w:szCs w:val="20"/>
          <w:b w:val="1"/>
          <w:bCs w:val="1"/>
          <w:color w:val="auto"/>
        </w:rPr>
        <w:t>liabilities for activities of, or related to, our international operations or product candidates; changes in currency rates;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-407035</wp:posOffset>
            </wp:positionV>
            <wp:extent cx="71120" cy="71120"/>
            <wp:wrapNone/>
            <wp:docPr id="3220" name="Picture 3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0"/>
                    <pic:cNvPicPr>
                      <a:picLocks noChangeAspect="1" noChangeArrowheads="1"/>
                    </pic:cNvPicPr>
                  </pic:nvPicPr>
                  <pic:blipFill>
                    <a:blip r:embed="rId3222">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-177165</wp:posOffset>
            </wp:positionV>
            <wp:extent cx="71120" cy="71120"/>
            <wp:wrapNone/>
            <wp:docPr id="3221" name="Picture 3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1"/>
                    <pic:cNvPicPr>
                      <a:picLocks noChangeAspect="1" noChangeArrowheads="1"/>
                    </pic:cNvPicPr>
                  </pic:nvPicPr>
                  <pic:blipFill>
                    <a:blip r:embed="rId32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500" w:right="400"/>
        <w:spacing w:after="0" w:line="237" w:lineRule="auto"/>
        <w:rPr>
          <w:sz w:val="20"/>
          <w:szCs w:val="20"/>
          <w:color w:val="auto"/>
        </w:rPr>
      </w:pPr>
      <w:r>
        <w:rPr>
          <w:rFonts w:ascii="Arial" w:cs="Arial" w:eastAsia="Arial" w:hAnsi="Arial"/>
          <w:sz w:val="20"/>
          <w:szCs w:val="20"/>
          <w:b w:val="1"/>
          <w:bCs w:val="1"/>
          <w:color w:val="auto"/>
        </w:rPr>
        <w:t>regulations relating to data security and the unauthorized use of, or access to, commercial and personal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222" name="Picture 3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2"/>
                    <pic:cNvPicPr>
                      <a:picLocks noChangeAspect="1" noChangeArrowheads="1"/>
                    </pic:cNvPicPr>
                  </pic:nvPicPr>
                  <pic:blipFill>
                    <a:blip r:embed="rId32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color w:val="auto"/>
        </w:rPr>
        <w:t>We continue to expand our operations, and our corporate structure and tax structure is complex. In connection with our current and future potential partnerships, we are actively engaged in developing and applying technologies and intellectual property with a view toward commercialization of products globally, often with commercialization partners. In connection with those activities, we already have and will likely continue to engage in complex cross-border and global transactions involving our technology, intellectual property and other assets, between us and other entities such as partners and licensees, and between us and our subsidiaries. Such cross-border and global arrangements are both difficult to manage and can potentially give rise to complexities in areas such as tax treatment, particularly since we are subject to multiple tax regimes and different tax authorities can also take different views from each other, even as regards the same cross-border transaction or arrangement. There can be no assurance that we will effectively manage this increased complexity without experiencing operating inefficiencies, control deficiencies or tax liabilities. Significant management time and effort is required to effectively manage the increased complexity of our company, and our failure to successfully do so could have a material adverse effect on our business, financial condition, results of operations and growth prospects.</w:t>
      </w:r>
    </w:p>
    <w:p>
      <w:pPr>
        <w:spacing w:after="0" w:line="113" w:lineRule="exact"/>
        <w:rPr>
          <w:sz w:val="20"/>
          <w:szCs w:val="20"/>
          <w:color w:val="auto"/>
        </w:rPr>
      </w:pPr>
    </w:p>
    <w:p>
      <w:pPr>
        <w:jc w:val="both"/>
        <w:ind w:right="740"/>
        <w:spacing w:after="0" w:line="255" w:lineRule="auto"/>
        <w:rPr>
          <w:sz w:val="20"/>
          <w:szCs w:val="20"/>
          <w:color w:val="auto"/>
        </w:rPr>
      </w:pPr>
      <w:r>
        <w:rPr>
          <w:rFonts w:ascii="Arial" w:cs="Arial" w:eastAsia="Arial" w:hAnsi="Arial"/>
          <w:sz w:val="19"/>
          <w:szCs w:val="19"/>
          <w:b w:val="1"/>
          <w:bCs w:val="1"/>
          <w:color w:val="auto"/>
        </w:rPr>
        <w:t>We may be unable to adequately protect our information systems from cyberattacks and security incidents, which could result in the disclosure of confidential or proprietary information, including personal data, damage our reputation, and subject us to significant financial and legal exposure.</w:t>
      </w:r>
    </w:p>
    <w:p>
      <w:pPr>
        <w:spacing w:after="0" w:line="112"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 mailing address, email addresses, phone number and clinical trial information. We, like other organizations in our industry, have experienced and continue to experience attempted and actual cyber incidents. A successful security incident or cyberattack could result in the theft or destruction of intellectual property, data or other misappropriation of assets, or otherwise compromise our confidential or proprietary information and disrupt our operations. Cyberattacks generally are increasing in their frequency, sophistication and intensity, and have become increasingly difficult to detect. Cyberattacks could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128</w:t>
      </w:r>
    </w:p>
    <w:p>
      <w:pPr>
        <w:sectPr>
          <w:pgSz w:w="12240" w:h="15840" w:orient="portrait"/>
          <w:cols w:equalWidth="0" w:num="1">
            <w:col w:w="10060"/>
          </w:cols>
          <w:pgMar w:left="1080" w:top="1086" w:right="1100" w:bottom="154" w:gutter="0" w:footer="0" w:header="0"/>
        </w:sectPr>
      </w:pPr>
    </w:p>
    <w:bookmarkStart w:id="133" w:name="page134"/>
    <w:bookmarkEnd w:id="133"/>
    <w:p>
      <w:pPr>
        <w:ind w:left="20"/>
        <w:spacing w:after="0" w:line="253" w:lineRule="auto"/>
        <w:rPr>
          <w:sz w:val="20"/>
          <w:szCs w:val="20"/>
          <w:color w:val="auto"/>
        </w:rPr>
      </w:pPr>
      <w:r>
        <w:rPr>
          <w:rFonts w:ascii="Arial" w:cs="Arial" w:eastAsia="Arial" w:hAnsi="Arial"/>
          <w:sz w:val="19"/>
          <w:szCs w:val="19"/>
          <w:b w:val="1"/>
          <w:bCs w:val="1"/>
          <w:color w:val="auto"/>
        </w:rPr>
        <w:t>include wrongful conduct by hostile foreign governments, or employees, industrial espionage, wire fraud and other forms of cyber fraud, the deployment of harmful malware, denial-of-service, ransomware, social engineering (including phishing attacks) fraud or other means to threaten or compromise the security, confidentiality, integrity and availability of systems and information. A successful cyberattack or security incident could cause serious negative consequences for us, including, without limitation, the disruption of operations, the misappropriation of protected information or confidential business information, including financial information, trade secrets, financial loss and the disclosure of corporate strategic plans.</w:t>
      </w:r>
    </w:p>
    <w:p>
      <w:pPr>
        <w:spacing w:after="0" w:line="118" w:lineRule="exact"/>
        <w:rPr>
          <w:sz w:val="20"/>
          <w:szCs w:val="20"/>
          <w:color w:val="auto"/>
        </w:rPr>
      </w:pPr>
    </w:p>
    <w:p>
      <w:pPr>
        <w:ind w:right="40" w:firstLine="13"/>
        <w:spacing w:after="0" w:line="248" w:lineRule="auto"/>
        <w:rPr>
          <w:sz w:val="20"/>
          <w:szCs w:val="20"/>
          <w:color w:val="auto"/>
        </w:rPr>
      </w:pPr>
      <w:r>
        <w:rPr>
          <w:rFonts w:ascii="Arial" w:cs="Arial" w:eastAsia="Arial" w:hAnsi="Arial"/>
          <w:sz w:val="19"/>
          <w:szCs w:val="19"/>
          <w:b w:val="1"/>
          <w:bCs w:val="1"/>
          <w:color w:val="auto"/>
        </w:rPr>
        <w:t xml:space="preserve">Although we devote resources to protect our information systems, we realize that cyberattacks are a threat, and there can be no assurance that our efforts will prevent cybersecurity incidents or breaches that would result in business, legal, financial or reputational harm to us, or would have a material adverse effect on our results of operations and financial condition. In addition, although we carry cyber insurance, in the event of a cybersecurity incident or breach, such coverage may not be sufficient to cover all losses. Any failure to prevent or mitigate or adequately address any cybersecurity incidents, data breaches, or other improper access to, use of, or disclosure </w:t>
      </w:r>
      <w:r>
        <w:rPr>
          <w:sz w:val="1"/>
          <w:szCs w:val="1"/>
          <w:color w:val="auto"/>
        </w:rPr>
        <w:drawing>
          <wp:inline distT="0" distB="0" distL="0" distR="0">
            <wp:extent cx="132080" cy="120015"/>
            <wp:effectExtent l="0" t="0" r="0" b="0"/>
            <wp:docPr id="3223" name="Picture 3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3"/>
                    <pic:cNvPicPr>
                      <a:picLocks noChangeAspect="1" noChangeArrowheads="1"/>
                    </pic:cNvPicPr>
                  </pic:nvPicPr>
                  <pic:blipFill>
                    <a:blip r:embed="rId3225">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95250"/>
            <wp:effectExtent l="0" t="0" r="0" b="0"/>
            <wp:docPr id="3224" name="Picture 3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4"/>
                    <pic:cNvPicPr>
                      <a:picLocks noChangeAspect="1" noChangeArrowheads="1"/>
                    </pic:cNvPicPr>
                  </pic:nvPicPr>
                  <pic:blipFill>
                    <a:blip r:embed="rId322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3225" name="Picture 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5"/>
                    <pic:cNvPicPr>
                      <a:picLocks noChangeAspect="1" noChangeArrowheads="1"/>
                    </pic:cNvPicPr>
                  </pic:nvPicPr>
                  <pic:blipFill>
                    <a:blip r:embed="rId3227">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04775" cy="120015"/>
            <wp:effectExtent l="0" t="0" r="0" b="0"/>
            <wp:docPr id="3226" name="Picture 3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6"/>
                    <pic:cNvPicPr>
                      <a:picLocks noChangeAspect="1" noChangeArrowheads="1"/>
                    </pic:cNvPicPr>
                  </pic:nvPicPr>
                  <pic:blipFill>
                    <a:blip r:embed="rId3228">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06045" cy="116840"/>
            <wp:effectExtent l="0" t="0" r="0" b="0"/>
            <wp:docPr id="3227" name="Picture 3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7"/>
                    <pic:cNvPicPr>
                      <a:picLocks noChangeAspect="1" noChangeArrowheads="1"/>
                    </pic:cNvPicPr>
                  </pic:nvPicPr>
                  <pic:blipFill>
                    <a:blip r:embed="rId322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06045" cy="118110"/>
            <wp:effectExtent l="0" t="0" r="0" b="0"/>
            <wp:docPr id="3228" name="Picture 3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8"/>
                    <pic:cNvPicPr>
                      <a:picLocks noChangeAspect="1" noChangeArrowheads="1"/>
                    </pic:cNvPicPr>
                  </pic:nvPicPr>
                  <pic:blipFill>
                    <a:blip r:embed="rId3230">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12395" cy="120015"/>
            <wp:effectExtent l="0" t="0" r="0" b="0"/>
            <wp:docPr id="3229" name="Picture 3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9"/>
                    <pic:cNvPicPr>
                      <a:picLocks noChangeAspect="1" noChangeArrowheads="1"/>
                    </pic:cNvPicPr>
                  </pic:nvPicPr>
                  <pic:blipFill>
                    <a:blip r:embed="rId3231">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56210" cy="118110"/>
            <wp:effectExtent l="0" t="0" r="0" b="0"/>
            <wp:docPr id="3230" name="Picture 3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0"/>
                    <pic:cNvPicPr>
                      <a:picLocks noChangeAspect="1" noChangeArrowheads="1"/>
                    </pic:cNvPicPr>
                  </pic:nvPicPr>
                  <pic:blipFill>
                    <a:blip r:embed="rId3232">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23190" cy="116840"/>
            <wp:effectExtent l="0" t="0" r="0" b="0"/>
            <wp:docPr id="3231" name="Picture 3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1"/>
                    <pic:cNvPicPr>
                      <a:picLocks noChangeAspect="1" noChangeArrowheads="1"/>
                    </pic:cNvPicPr>
                  </pic:nvPicPr>
                  <pic:blipFill>
                    <a:blip r:embed="rId323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33350" cy="95250"/>
            <wp:effectExtent l="0" t="0" r="0" b="0"/>
            <wp:docPr id="3232" name="Picture 3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2"/>
                    <pic:cNvPicPr>
                      <a:picLocks noChangeAspect="1" noChangeArrowheads="1"/>
                    </pic:cNvPicPr>
                  </pic:nvPicPr>
                  <pic:blipFill>
                    <a:blip r:embed="rId3234">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51765" cy="113030"/>
            <wp:effectExtent l="0" t="0" r="0" b="0"/>
            <wp:docPr id="3233" name="Picture 3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3"/>
                    <pic:cNvPicPr>
                      <a:picLocks noChangeAspect="1" noChangeArrowheads="1"/>
                    </pic:cNvPicPr>
                  </pic:nvPicPr>
                  <pic:blipFill>
                    <a:blip r:embed="rId3235">
                      <a:extLst>
                        <a:ext uri="{28A0092B-C50C-407E-A947-70E740481C1C}"/>
                      </a:extLst>
                    </a:blip>
                    <a:srcRect/>
                    <a:stretch>
                      <a:fillRect/>
                    </a:stretch>
                  </pic:blipFill>
                  <pic:spPr bwMode="auto">
                    <a:xfrm>
                      <a:off x="0" y="0"/>
                      <a:ext cx="151765" cy="113030"/>
                    </a:xfrm>
                    <a:prstGeom prst="rect">
                      <a:avLst/>
                    </a:prstGeom>
                    <a:noFill/>
                    <a:ln>
                      <a:noFill/>
                    </a:ln>
                  </pic:spPr>
                </pic:pic>
              </a:graphicData>
            </a:graphic>
          </wp:inline>
        </w:drawing>
        <w:drawing>
          <wp:inline distT="0" distB="0" distL="0" distR="0">
            <wp:extent cx="77470" cy="118110"/>
            <wp:effectExtent l="0" t="0" r="0" b="0"/>
            <wp:docPr id="3234" name="Picture 3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4"/>
                    <pic:cNvPicPr>
                      <a:picLocks noChangeAspect="1" noChangeArrowheads="1"/>
                    </pic:cNvPicPr>
                  </pic:nvPicPr>
                  <pic:blipFill>
                    <a:blip r:embed="rId3236">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0495" cy="95250"/>
            <wp:effectExtent l="0" t="0" r="0" b="0"/>
            <wp:docPr id="3235" name="Picture 3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5"/>
                    <pic:cNvPicPr>
                      <a:picLocks noChangeAspect="1" noChangeArrowheads="1"/>
                    </pic:cNvPicPr>
                  </pic:nvPicPr>
                  <pic:blipFill>
                    <a:blip r:embed="rId323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6840" cy="116840"/>
            <wp:effectExtent l="0" t="0" r="0" b="0"/>
            <wp:docPr id="3236" name="Picture 3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6"/>
                    <pic:cNvPicPr>
                      <a:picLocks noChangeAspect="1" noChangeArrowheads="1"/>
                    </pic:cNvPicPr>
                  </pic:nvPicPr>
                  <pic:blipFill>
                    <a:blip r:embed="rId3238">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37465" cy="55880"/>
            <wp:effectExtent l="0" t="0" r="0" b="0"/>
            <wp:docPr id="3237" name="Picture 3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7"/>
                    <pic:cNvPicPr>
                      <a:picLocks noChangeAspect="1" noChangeArrowheads="1"/>
                    </pic:cNvPicPr>
                  </pic:nvPicPr>
                  <pic:blipFill>
                    <a:blip r:embed="rId3239">
                      <a:extLst>
                        <a:ext uri="{28A0092B-C50C-407E-A947-70E740481C1C}"/>
                      </a:extLst>
                    </a:blip>
                    <a:srcRect/>
                    <a:stretch>
                      <a:fillRect/>
                    </a:stretch>
                  </pic:blipFill>
                  <pic:spPr bwMode="auto">
                    <a:xfrm>
                      <a:off x="0" y="0"/>
                      <a:ext cx="37465" cy="55880"/>
                    </a:xfrm>
                    <a:prstGeom prst="rect">
                      <a:avLst/>
                    </a:prstGeom>
                    <a:noFill/>
                    <a:ln>
                      <a:noFill/>
                    </a:ln>
                  </pic:spPr>
                </pic:pic>
              </a:graphicData>
            </a:graphic>
          </wp:inline>
        </w:drawing>
        <w:drawing>
          <wp:inline distT="0" distB="0" distL="0" distR="0">
            <wp:extent cx="151765" cy="113030"/>
            <wp:effectExtent l="0" t="0" r="0" b="0"/>
            <wp:docPr id="3238" name="Picture 3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8"/>
                    <pic:cNvPicPr>
                      <a:picLocks noChangeAspect="1" noChangeArrowheads="1"/>
                    </pic:cNvPicPr>
                  </pic:nvPicPr>
                  <pic:blipFill>
                    <a:blip r:embed="rId3240">
                      <a:extLst>
                        <a:ext uri="{28A0092B-C50C-407E-A947-70E740481C1C}"/>
                      </a:extLst>
                    </a:blip>
                    <a:srcRect/>
                    <a:stretch>
                      <a:fillRect/>
                    </a:stretch>
                  </pic:blipFill>
                  <pic:spPr bwMode="auto">
                    <a:xfrm>
                      <a:off x="0" y="0"/>
                      <a:ext cx="151765" cy="113030"/>
                    </a:xfrm>
                    <a:prstGeom prst="rect">
                      <a:avLst/>
                    </a:prstGeom>
                    <a:noFill/>
                    <a:ln>
                      <a:noFill/>
                    </a:ln>
                  </pic:spPr>
                </pic:pic>
              </a:graphicData>
            </a:graphic>
          </wp:inline>
        </w:drawing>
        <w:drawing>
          <wp:inline distT="0" distB="0" distL="0" distR="0">
            <wp:extent cx="118110" cy="95250"/>
            <wp:effectExtent l="0" t="0" r="0" b="0"/>
            <wp:docPr id="3239" name="Picture 3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9"/>
                    <pic:cNvPicPr>
                      <a:picLocks noChangeAspect="1" noChangeArrowheads="1"/>
                    </pic:cNvPicPr>
                  </pic:nvPicPr>
                  <pic:blipFill>
                    <a:blip r:embed="rId3241">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153670" cy="95250"/>
            <wp:effectExtent l="0" t="0" r="0" b="0"/>
            <wp:docPr id="3240" name="Picture 3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0"/>
                    <pic:cNvPicPr>
                      <a:picLocks noChangeAspect="1" noChangeArrowheads="1"/>
                    </pic:cNvPicPr>
                  </pic:nvPicPr>
                  <pic:blipFill>
                    <a:blip r:embed="rId324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2395" cy="120015"/>
            <wp:effectExtent l="0" t="0" r="0" b="0"/>
            <wp:docPr id="3241" name="Picture 3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1"/>
                    <pic:cNvPicPr>
                      <a:picLocks noChangeAspect="1" noChangeArrowheads="1"/>
                    </pic:cNvPicPr>
                  </pic:nvPicPr>
                  <pic:blipFill>
                    <a:blip r:embed="rId3243">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56210" cy="118110"/>
            <wp:effectExtent l="0" t="0" r="0" b="0"/>
            <wp:docPr id="3242" name="Picture 3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2"/>
                    <pic:cNvPicPr>
                      <a:picLocks noChangeAspect="1" noChangeArrowheads="1"/>
                    </pic:cNvPicPr>
                  </pic:nvPicPr>
                  <pic:blipFill>
                    <a:blip r:embed="rId3244">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20015" cy="116840"/>
            <wp:effectExtent l="0" t="0" r="0" b="0"/>
            <wp:docPr id="3243" name="Picture 3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3"/>
                    <pic:cNvPicPr>
                      <a:picLocks noChangeAspect="1" noChangeArrowheads="1"/>
                    </pic:cNvPicPr>
                  </pic:nvPicPr>
                  <pic:blipFill>
                    <a:blip r:embed="rId3245">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47320" cy="95250"/>
            <wp:effectExtent l="0" t="0" r="0" b="0"/>
            <wp:docPr id="3244" name="Picture 3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4"/>
                    <pic:cNvPicPr>
                      <a:picLocks noChangeAspect="1" noChangeArrowheads="1"/>
                    </pic:cNvPicPr>
                  </pic:nvPicPr>
                  <pic:blipFill>
                    <a:blip r:embed="rId3246">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07950" cy="120015"/>
            <wp:effectExtent l="0" t="0" r="0" b="0"/>
            <wp:docPr id="3245" name="Picture 3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5"/>
                    <pic:cNvPicPr>
                      <a:picLocks noChangeAspect="1" noChangeArrowheads="1"/>
                    </pic:cNvPicPr>
                  </pic:nvPicPr>
                  <pic:blipFill>
                    <a:blip r:embed="rId3247">
                      <a:extLst>
                        <a:ext uri="{28A0092B-C50C-407E-A947-70E740481C1C}"/>
                      </a:extLst>
                    </a:blip>
                    <a:srcRect/>
                    <a:stretch>
                      <a:fillRect/>
                    </a:stretch>
                  </pic:blipFill>
                  <pic:spPr bwMode="auto">
                    <a:xfrm>
                      <a:off x="0" y="0"/>
                      <a:ext cx="107950" cy="120015"/>
                    </a:xfrm>
                    <a:prstGeom prst="rect">
                      <a:avLst/>
                    </a:prstGeom>
                    <a:noFill/>
                    <a:ln>
                      <a:noFill/>
                    </a:ln>
                  </pic:spPr>
                </pic:pic>
              </a:graphicData>
            </a:graphic>
          </wp:inline>
        </w:drawing>
        <w:drawing>
          <wp:inline distT="0" distB="0" distL="0" distR="0">
            <wp:extent cx="81915" cy="118110"/>
            <wp:effectExtent l="0" t="0" r="0" b="0"/>
            <wp:docPr id="3246" name="Picture 3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6"/>
                    <pic:cNvPicPr>
                      <a:picLocks noChangeAspect="1" noChangeArrowheads="1"/>
                    </pic:cNvPicPr>
                  </pic:nvPicPr>
                  <pic:blipFill>
                    <a:blip r:embed="rId324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4460" cy="95250"/>
            <wp:effectExtent l="0" t="0" r="0" b="0"/>
            <wp:docPr id="3247" name="Picture 3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7"/>
                    <pic:cNvPicPr>
                      <a:picLocks noChangeAspect="1" noChangeArrowheads="1"/>
                    </pic:cNvPicPr>
                  </pic:nvPicPr>
                  <pic:blipFill>
                    <a:blip r:embed="rId324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50495" cy="113030"/>
            <wp:effectExtent l="0" t="0" r="0" b="0"/>
            <wp:docPr id="3248" name="Picture 3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8"/>
                    <pic:cNvPicPr>
                      <a:picLocks noChangeAspect="1" noChangeArrowheads="1"/>
                    </pic:cNvPicPr>
                  </pic:nvPicPr>
                  <pic:blipFill>
                    <a:blip r:embed="rId3250">
                      <a:extLst>
                        <a:ext uri="{28A0092B-C50C-407E-A947-70E740481C1C}"/>
                      </a:extLst>
                    </a:blip>
                    <a:srcRect/>
                    <a:stretch>
                      <a:fillRect/>
                    </a:stretch>
                  </pic:blipFill>
                  <pic:spPr bwMode="auto">
                    <a:xfrm>
                      <a:off x="0" y="0"/>
                      <a:ext cx="150495" cy="113030"/>
                    </a:xfrm>
                    <a:prstGeom prst="rect">
                      <a:avLst/>
                    </a:prstGeom>
                    <a:noFill/>
                    <a:ln>
                      <a:noFill/>
                    </a:ln>
                  </pic:spPr>
                </pic:pic>
              </a:graphicData>
            </a:graphic>
          </wp:inline>
        </w:drawing>
        <w:drawing>
          <wp:inline distT="0" distB="0" distL="0" distR="0">
            <wp:extent cx="89535" cy="116840"/>
            <wp:effectExtent l="0" t="0" r="0" b="0"/>
            <wp:docPr id="3249" name="Picture 3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9"/>
                    <pic:cNvPicPr>
                      <a:picLocks noChangeAspect="1" noChangeArrowheads="1"/>
                    </pic:cNvPicPr>
                  </pic:nvPicPr>
                  <pic:blipFill>
                    <a:blip r:embed="rId3251">
                      <a:extLst>
                        <a:ext uri="{28A0092B-C50C-407E-A947-70E740481C1C}"/>
                      </a:extLst>
                    </a:blip>
                    <a:srcRect/>
                    <a:stretch>
                      <a:fillRect/>
                    </a:stretch>
                  </pic:blipFill>
                  <pic:spPr bwMode="auto">
                    <a:xfrm>
                      <a:off x="0" y="0"/>
                      <a:ext cx="89535" cy="116840"/>
                    </a:xfrm>
                    <a:prstGeom prst="rect">
                      <a:avLst/>
                    </a:prstGeom>
                    <a:noFill/>
                    <a:ln>
                      <a:noFill/>
                    </a:ln>
                  </pic:spPr>
                </pic:pic>
              </a:graphicData>
            </a:graphic>
          </wp:inline>
        </w:drawing>
        <w:drawing>
          <wp:inline distT="0" distB="0" distL="0" distR="0">
            <wp:extent cx="86360" cy="95250"/>
            <wp:effectExtent l="0" t="0" r="0" b="0"/>
            <wp:docPr id="3250" name="Picture 3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0"/>
                    <pic:cNvPicPr>
                      <a:picLocks noChangeAspect="1" noChangeArrowheads="1"/>
                    </pic:cNvPicPr>
                  </pic:nvPicPr>
                  <pic:blipFill>
                    <a:blip r:embed="rId325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6050" cy="95250"/>
            <wp:effectExtent l="0" t="0" r="0" b="0"/>
            <wp:docPr id="3251" name="Picture 3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1"/>
                    <pic:cNvPicPr>
                      <a:picLocks noChangeAspect="1" noChangeArrowheads="1"/>
                    </pic:cNvPicPr>
                  </pic:nvPicPr>
                  <pic:blipFill>
                    <a:blip r:embed="rId3253">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21285" cy="116840"/>
            <wp:effectExtent l="0" t="0" r="0" b="0"/>
            <wp:docPr id="3252" name="Picture 3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2"/>
                    <pic:cNvPicPr>
                      <a:picLocks noChangeAspect="1" noChangeArrowheads="1"/>
                    </pic:cNvPicPr>
                  </pic:nvPicPr>
                  <pic:blipFill>
                    <a:blip r:embed="rId3254">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51765" cy="95250"/>
            <wp:effectExtent l="0" t="0" r="0" b="0"/>
            <wp:docPr id="3253" name="Picture 3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3"/>
                    <pic:cNvPicPr>
                      <a:picLocks noChangeAspect="1" noChangeArrowheads="1"/>
                    </pic:cNvPicPr>
                  </pic:nvPicPr>
                  <pic:blipFill>
                    <a:blip r:embed="rId325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77470" cy="118110"/>
            <wp:effectExtent l="0" t="0" r="0" b="0"/>
            <wp:docPr id="3254" name="Picture 3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4"/>
                    <pic:cNvPicPr>
                      <a:picLocks noChangeAspect="1" noChangeArrowheads="1"/>
                    </pic:cNvPicPr>
                  </pic:nvPicPr>
                  <pic:blipFill>
                    <a:blip r:embed="rId3256">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15570" cy="137160"/>
            <wp:effectExtent l="0" t="0" r="0" b="0"/>
            <wp:docPr id="3255" name="Picture 3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5"/>
                    <pic:cNvPicPr>
                      <a:picLocks noChangeAspect="1" noChangeArrowheads="1"/>
                    </pic:cNvPicPr>
                  </pic:nvPicPr>
                  <pic:blipFill>
                    <a:blip r:embed="rId3257">
                      <a:extLst>
                        <a:ext uri="{28A0092B-C50C-407E-A947-70E740481C1C}"/>
                      </a:extLst>
                    </a:blip>
                    <a:srcRect/>
                    <a:stretch>
                      <a:fillRect/>
                    </a:stretch>
                  </pic:blipFill>
                  <pic:spPr bwMode="auto">
                    <a:xfrm>
                      <a:off x="0" y="0"/>
                      <a:ext cx="115570" cy="137160"/>
                    </a:xfrm>
                    <a:prstGeom prst="rect">
                      <a:avLst/>
                    </a:prstGeom>
                    <a:noFill/>
                    <a:ln>
                      <a:noFill/>
                    </a:ln>
                  </pic:spPr>
                </pic:pic>
              </a:graphicData>
            </a:graphic>
          </wp:inline>
        </w:drawing>
        <w:drawing>
          <wp:inline distT="0" distB="0" distL="0" distR="0">
            <wp:extent cx="140970" cy="116840"/>
            <wp:effectExtent l="0" t="0" r="0" b="0"/>
            <wp:docPr id="3256" name="Picture 3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6"/>
                    <pic:cNvPicPr>
                      <a:picLocks noChangeAspect="1" noChangeArrowheads="1"/>
                    </pic:cNvPicPr>
                  </pic:nvPicPr>
                  <pic:blipFill>
                    <a:blip r:embed="rId3258">
                      <a:extLst>
                        <a:ext uri="{28A0092B-C50C-407E-A947-70E740481C1C}"/>
                      </a:extLst>
                    </a:blip>
                    <a:srcRect/>
                    <a:stretch>
                      <a:fillRect/>
                    </a:stretch>
                  </pic:blipFill>
                  <pic:spPr bwMode="auto">
                    <a:xfrm>
                      <a:off x="0" y="0"/>
                      <a:ext cx="140970" cy="116840"/>
                    </a:xfrm>
                    <a:prstGeom prst="rect">
                      <a:avLst/>
                    </a:prstGeom>
                    <a:noFill/>
                    <a:ln>
                      <a:noFill/>
                    </a:ln>
                  </pic:spPr>
                </pic:pic>
              </a:graphicData>
            </a:graphic>
          </wp:inline>
        </w:drawing>
        <w:drawing>
          <wp:inline distT="0" distB="0" distL="0" distR="0">
            <wp:extent cx="151765" cy="113030"/>
            <wp:effectExtent l="0" t="0" r="0" b="0"/>
            <wp:docPr id="3257" name="Picture 3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7"/>
                    <pic:cNvPicPr>
                      <a:picLocks noChangeAspect="1" noChangeArrowheads="1"/>
                    </pic:cNvPicPr>
                  </pic:nvPicPr>
                  <pic:blipFill>
                    <a:blip r:embed="rId3259">
                      <a:extLst>
                        <a:ext uri="{28A0092B-C50C-407E-A947-70E740481C1C}"/>
                      </a:extLst>
                    </a:blip>
                    <a:srcRect/>
                    <a:stretch>
                      <a:fillRect/>
                    </a:stretch>
                  </pic:blipFill>
                  <pic:spPr bwMode="auto">
                    <a:xfrm>
                      <a:off x="0" y="0"/>
                      <a:ext cx="151765" cy="113030"/>
                    </a:xfrm>
                    <a:prstGeom prst="rect">
                      <a:avLst/>
                    </a:prstGeom>
                    <a:noFill/>
                    <a:ln>
                      <a:noFill/>
                    </a:ln>
                  </pic:spPr>
                </pic:pic>
              </a:graphicData>
            </a:graphic>
          </wp:inline>
        </w:drawing>
        <w:drawing>
          <wp:inline distT="0" distB="0" distL="0" distR="0">
            <wp:extent cx="118110" cy="116840"/>
            <wp:effectExtent l="0" t="0" r="0" b="0"/>
            <wp:docPr id="3258" name="Picture 3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8"/>
                    <pic:cNvPicPr>
                      <a:picLocks noChangeAspect="1" noChangeArrowheads="1"/>
                    </pic:cNvPicPr>
                  </pic:nvPicPr>
                  <pic:blipFill>
                    <a:blip r:embed="rId3260">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51765" cy="118110"/>
            <wp:effectExtent l="0" t="0" r="0" b="0"/>
            <wp:docPr id="3259" name="Picture 3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9"/>
                    <pic:cNvPicPr>
                      <a:picLocks noChangeAspect="1" noChangeArrowheads="1"/>
                    </pic:cNvPicPr>
                  </pic:nvPicPr>
                  <pic:blipFill>
                    <a:blip r:embed="rId3261">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80010" cy="95250"/>
            <wp:effectExtent l="0" t="0" r="0" b="0"/>
            <wp:docPr id="3260" name="Picture 3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0"/>
                    <pic:cNvPicPr>
                      <a:picLocks noChangeAspect="1" noChangeArrowheads="1"/>
                    </pic:cNvPicPr>
                  </pic:nvPicPr>
                  <pic:blipFill>
                    <a:blip r:embed="rId326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19"/>
          <w:szCs w:val="19"/>
          <w:b w:val="1"/>
          <w:bCs w:val="1"/>
          <w:color w:val="auto"/>
        </w:rPr>
        <w:t>takeholders (including affected individuals, regulators and investors) and result in significant liability through litigation and regulatory investigations and enforcement actions, including under Swiss national data protection laws, U.S. state (e.g., state breach notification laws), and/or federal (e.g., HIPAA, as amended by HITECH) laws, and laws of other foreign jurisdictions (e.g., the EU General Data Protection Regulation, or GDPR) and may cause a material adverse impact to our reputation, affect our ability to use collected data, conduct new studies and potentially disrupt our business.</w:t>
      </w:r>
    </w:p>
    <w:p>
      <w:pPr>
        <w:spacing w:after="0" w:line="129" w:lineRule="exact"/>
        <w:rPr>
          <w:sz w:val="20"/>
          <w:szCs w:val="20"/>
          <w:color w:val="auto"/>
        </w:rPr>
      </w:pPr>
    </w:p>
    <w:p>
      <w:pPr>
        <w:ind w:left="20" w:right="120"/>
        <w:spacing w:after="0" w:line="252" w:lineRule="auto"/>
        <w:rPr>
          <w:sz w:val="20"/>
          <w:szCs w:val="20"/>
          <w:color w:val="auto"/>
        </w:rPr>
      </w:pPr>
      <w:r>
        <w:rPr>
          <w:rFonts w:ascii="Arial" w:cs="Arial" w:eastAsia="Arial" w:hAnsi="Arial"/>
          <w:sz w:val="19"/>
          <w:szCs w:val="19"/>
          <w:b w:val="1"/>
          <w:bCs w:val="1"/>
          <w:color w:val="auto"/>
        </w:rPr>
        <w:t>For example, the loss of data from preclinical studies or clinical trials for our current or future product candidates could result in delays in our regulatory approval efforts and significantly increase our costs to recover or reproduce the data. To the extent that any disruption or cybersecurity incident results in a loss of or damage to our data or applications, other data or applications relating to our technology or current or future product candidates, or inappropriate disclosure of confidential or proprietary information, we could incur liabilities and the further development of our current or future product candidates could be delayed.</w:t>
      </w:r>
    </w:p>
    <w:p>
      <w:pPr>
        <w:spacing w:after="0" w:line="123" w:lineRule="exact"/>
        <w:rPr>
          <w:sz w:val="20"/>
          <w:szCs w:val="20"/>
          <w:color w:val="auto"/>
        </w:rPr>
      </w:pPr>
    </w:p>
    <w:p>
      <w:pPr>
        <w:ind w:left="20" w:right="40"/>
        <w:spacing w:after="0" w:line="252" w:lineRule="auto"/>
        <w:rPr>
          <w:sz w:val="20"/>
          <w:szCs w:val="20"/>
          <w:color w:val="auto"/>
        </w:rPr>
      </w:pPr>
      <w:r>
        <w:rPr>
          <w:rFonts w:ascii="Arial" w:cs="Arial" w:eastAsia="Arial" w:hAnsi="Arial"/>
          <w:sz w:val="19"/>
          <w:szCs w:val="19"/>
          <w:b w:val="1"/>
          <w:bCs w:val="1"/>
          <w:color w:val="auto"/>
        </w:rPr>
        <w:t>We rely on our third-party providers to implement effective security measures and identify and correct for any such failures, deficiencies, cybersecurity incidents, or data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losses described above, as well as disputes with physicians, patients and our partners, litigation, regulatory sanctions or penalties, increases in operating expenses, expenses or lost revenues or other adverse consequences, any of which could have a material adverse effect on our business, results of operations, financial condition, prospects and cash flows. Any failure by such third parties to prevent or mitigate or adequately address any cybersecurity incidents, data breaches, or other improper access to or disclosure of such information could have similarly adverse consequences for us. If we are unable to prevent or mitigate the impact of such cybersecurity incidents or data breaches, we could be exposed to litigation and governmental investigations, which could lead to a potential disruption to our business, or fines and penalties. Our contracts may not contain limitations of liability, and even where they do, there can be no assurance that limitations of liability in our contracts are sufficient to protect us from liabilities, damages, or claims related to our privacy and data security obligations.</w:t>
      </w:r>
    </w:p>
    <w:p>
      <w:pPr>
        <w:spacing w:after="0" w:line="131" w:lineRule="exact"/>
        <w:rPr>
          <w:sz w:val="20"/>
          <w:szCs w:val="20"/>
          <w:color w:val="auto"/>
        </w:rPr>
      </w:pPr>
    </w:p>
    <w:p>
      <w:pPr>
        <w:ind w:left="20" w:right="200"/>
        <w:spacing w:after="0" w:line="237" w:lineRule="auto"/>
        <w:rPr>
          <w:sz w:val="20"/>
          <w:szCs w:val="20"/>
          <w:color w:val="auto"/>
        </w:rPr>
      </w:pPr>
      <w:r>
        <w:rPr>
          <w:rFonts w:ascii="Arial" w:cs="Arial" w:eastAsia="Arial" w:hAnsi="Arial"/>
          <w:sz w:val="20"/>
          <w:szCs w:val="20"/>
          <w:b w:val="1"/>
          <w:bCs w:val="1"/>
          <w:color w:val="auto"/>
        </w:rPr>
        <w:t>We, our collaborators and our service providers may be subject to a variety of privacy and data security laws, regulations and contractual obligations, and our failure to comply with them could harm our business.</w:t>
      </w:r>
    </w:p>
    <w:p>
      <w:pPr>
        <w:spacing w:after="0" w:line="127" w:lineRule="exact"/>
        <w:rPr>
          <w:sz w:val="20"/>
          <w:szCs w:val="20"/>
          <w:color w:val="auto"/>
        </w:rPr>
      </w:pPr>
    </w:p>
    <w:p>
      <w:pPr>
        <w:ind w:left="20" w:right="200"/>
        <w:spacing w:after="0" w:line="269" w:lineRule="auto"/>
        <w:rPr>
          <w:sz w:val="20"/>
          <w:szCs w:val="20"/>
          <w:color w:val="auto"/>
        </w:rPr>
      </w:pPr>
      <w:r>
        <w:rPr>
          <w:rFonts w:ascii="Arial" w:cs="Arial" w:eastAsia="Arial" w:hAnsi="Arial"/>
          <w:sz w:val="18"/>
          <w:szCs w:val="18"/>
          <w:b w:val="1"/>
          <w:bCs w:val="1"/>
          <w:color w:val="auto"/>
        </w:rPr>
        <w:t>We maintain a large quantity of sensitive information, including confidential business and patient health information in connection with our preclinical studies, and are subject to laws and regulations governing the privacy and security of such information. In the United States,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Each of these laws is subject to varying interpretations and new laws continue to be proposed. At the state level, numerous states have or are in the process of enacting or considering comprehensive state-level data privacy and security laws, rules and regulations while other states have focused on more narrow aspects of privacy. In the state of Washington, for</w:t>
      </w: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129</w:t>
      </w:r>
    </w:p>
    <w:p>
      <w:pPr>
        <w:sectPr>
          <w:pgSz w:w="12240" w:h="15840" w:orient="portrait"/>
          <w:cols w:equalWidth="0" w:num="1">
            <w:col w:w="10080"/>
          </w:cols>
          <w:pgMar w:left="1060" w:top="1086" w:right="1100" w:bottom="154" w:gutter="0" w:footer="0" w:header="0"/>
        </w:sectPr>
      </w:pPr>
    </w:p>
    <w:bookmarkStart w:id="134" w:name="page135"/>
    <w:bookmarkEnd w:id="134"/>
    <w:p>
      <w:pPr>
        <w:ind w:left="20" w:right="100"/>
        <w:spacing w:after="0" w:line="237" w:lineRule="auto"/>
        <w:rPr>
          <w:sz w:val="20"/>
          <w:szCs w:val="20"/>
          <w:color w:val="auto"/>
        </w:rPr>
      </w:pPr>
      <w:r>
        <w:rPr>
          <w:rFonts w:ascii="Arial" w:cs="Arial" w:eastAsia="Arial" w:hAnsi="Arial"/>
          <w:sz w:val="20"/>
          <w:szCs w:val="20"/>
          <w:b w:val="1"/>
          <w:bCs w:val="1"/>
          <w:color w:val="auto"/>
        </w:rPr>
        <w:t>example, the My Health My Data Act requires regulated entities to obtain consent to collect health information, grant consumers certain rights, including to request deletion of their information, and provide for robust enforcement mechanisms, including enforcement by the Washington state attorney-general and a private right of action for consumer claims.</w:t>
      </w:r>
    </w:p>
    <w:p>
      <w:pPr>
        <w:spacing w:after="0" w:line="133" w:lineRule="exact"/>
        <w:rPr>
          <w:sz w:val="20"/>
          <w:szCs w:val="20"/>
          <w:color w:val="auto"/>
        </w:rPr>
      </w:pPr>
    </w:p>
    <w:p>
      <w:pPr>
        <w:ind w:left="20" w:right="80"/>
        <w:spacing w:after="0" w:line="266" w:lineRule="auto"/>
        <w:rPr>
          <w:sz w:val="20"/>
          <w:szCs w:val="20"/>
          <w:color w:val="auto"/>
        </w:rPr>
      </w:pPr>
      <w:r>
        <w:rPr>
          <w:rFonts w:ascii="Arial" w:cs="Arial" w:eastAsia="Arial" w:hAnsi="Arial"/>
          <w:sz w:val="18"/>
          <w:szCs w:val="18"/>
          <w:b w:val="1"/>
          <w:bCs w:val="1"/>
          <w:color w:val="auto"/>
        </w:rPr>
        <w:t>Outside of the United States, many jurisdictions have enacted stringent privacy and data protection laws. The collection, use, disclosure, transfer or other processing of personal data originating from the European Economic Area, or EEA, and United Kingdom, or UK, is governed by the General Data Protection Regulation, or EU GDPR, and the UK General Data Protection Regulation, or UK GDPR, which, together with the EU GDPR, is referred to as the GDPR. The GDPR imposes stringent requirements for controllers and processors of personal data of persons in the EU and UK, including, for example, ensuring an appropriate legal basis or condition applies to the processing of personal data, more robust disclosures to individuals and a strengthened individual data rights regime, shortened timelines for data breach notifications, limitations on retention of information, increased requirements pertaining to special categories of data, such as health data, and additional obligations when we contract with third-party processors in connection with the processing of the personal data. The GDPR also imposes strict rules on the transfer of personal data out of the EU and UK to the United States and other third countries. In addition, the GDPR provides that EU member states may make their own further laws and regulations limiting the processing of personal data, including genetic, biometric or health data. Failure to comply</w:t>
      </w:r>
    </w:p>
    <w:p>
      <w:pPr>
        <w:spacing w:after="0" w:line="6" w:lineRule="exact"/>
        <w:rPr>
          <w:sz w:val="20"/>
          <w:szCs w:val="20"/>
          <w:color w:val="auto"/>
        </w:rPr>
      </w:pPr>
    </w:p>
    <w:p>
      <w:pPr>
        <w:spacing w:after="0"/>
        <w:rPr>
          <w:sz w:val="20"/>
          <w:szCs w:val="20"/>
          <w:color w:val="auto"/>
        </w:rPr>
      </w:pPr>
      <w:r>
        <w:rPr>
          <w:sz w:val="1"/>
          <w:szCs w:val="1"/>
          <w:color w:val="auto"/>
        </w:rPr>
        <w:drawing>
          <wp:inline distT="0" distB="0" distL="0" distR="0">
            <wp:extent cx="136525" cy="116840"/>
            <wp:effectExtent l="0" t="0" r="0" b="0"/>
            <wp:docPr id="3261" name="Picture 3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1"/>
                    <pic:cNvPicPr>
                      <a:picLocks noChangeAspect="1" noChangeArrowheads="1"/>
                    </pic:cNvPicPr>
                  </pic:nvPicPr>
                  <pic:blipFill>
                    <a:blip r:embed="rId3263">
                      <a:extLst>
                        <a:ext uri="{28A0092B-C50C-407E-A947-70E740481C1C}"/>
                      </a:extLst>
                    </a:blip>
                    <a:srcRect/>
                    <a:stretch>
                      <a:fillRect/>
                    </a:stretch>
                  </pic:blipFill>
                  <pic:spPr bwMode="auto">
                    <a:xfrm>
                      <a:off x="0" y="0"/>
                      <a:ext cx="136525" cy="116840"/>
                    </a:xfrm>
                    <a:prstGeom prst="rect">
                      <a:avLst/>
                    </a:prstGeom>
                    <a:noFill/>
                    <a:ln>
                      <a:noFill/>
                    </a:ln>
                  </pic:spPr>
                </pic:pic>
              </a:graphicData>
            </a:graphic>
          </wp:inline>
        </w:drawing>
        <w:drawing>
          <wp:inline distT="0" distB="0" distL="0" distR="0">
            <wp:extent cx="118110" cy="118110"/>
            <wp:effectExtent l="0" t="0" r="0" b="0"/>
            <wp:docPr id="3262" name="Picture 3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2"/>
                    <pic:cNvPicPr>
                      <a:picLocks noChangeAspect="1" noChangeArrowheads="1"/>
                    </pic:cNvPicPr>
                  </pic:nvPicPr>
                  <pic:blipFill>
                    <a:blip r:embed="rId3264">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18110" cy="118110"/>
            <wp:effectExtent l="0" t="0" r="0" b="0"/>
            <wp:docPr id="3263" name="Picture 3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3"/>
                    <pic:cNvPicPr>
                      <a:picLocks noChangeAspect="1" noChangeArrowheads="1"/>
                    </pic:cNvPicPr>
                  </pic:nvPicPr>
                  <pic:blipFill>
                    <a:blip r:embed="rId326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3264" name="Picture 3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4"/>
                    <pic:cNvPicPr>
                      <a:picLocks noChangeAspect="1" noChangeArrowheads="1"/>
                    </pic:cNvPicPr>
                  </pic:nvPicPr>
                  <pic:blipFill>
                    <a:blip r:embed="rId326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5730" cy="95250"/>
            <wp:effectExtent l="0" t="0" r="0" b="0"/>
            <wp:docPr id="3265" name="Picture 3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5"/>
                    <pic:cNvPicPr>
                      <a:picLocks noChangeAspect="1" noChangeArrowheads="1"/>
                    </pic:cNvPicPr>
                  </pic:nvPicPr>
                  <pic:blipFill>
                    <a:blip r:embed="rId3267">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1765" cy="114935"/>
            <wp:effectExtent l="0" t="0" r="0" b="0"/>
            <wp:docPr id="3266" name="Picture 3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6"/>
                    <pic:cNvPicPr>
                      <a:picLocks noChangeAspect="1" noChangeArrowheads="1"/>
                    </pic:cNvPicPr>
                  </pic:nvPicPr>
                  <pic:blipFill>
                    <a:blip r:embed="rId3268">
                      <a:extLst>
                        <a:ext uri="{28A0092B-C50C-407E-A947-70E740481C1C}"/>
                      </a:extLst>
                    </a:blip>
                    <a:srcRect/>
                    <a:stretch>
                      <a:fillRect/>
                    </a:stretch>
                  </pic:blipFill>
                  <pic:spPr bwMode="auto">
                    <a:xfrm>
                      <a:off x="0" y="0"/>
                      <a:ext cx="151765" cy="114935"/>
                    </a:xfrm>
                    <a:prstGeom prst="rect">
                      <a:avLst/>
                    </a:prstGeom>
                    <a:noFill/>
                    <a:ln>
                      <a:noFill/>
                    </a:ln>
                  </pic:spPr>
                </pic:pic>
              </a:graphicData>
            </a:graphic>
          </wp:inline>
        </w:drawing>
        <w:drawing>
          <wp:inline distT="0" distB="0" distL="0" distR="0">
            <wp:extent cx="87630" cy="116840"/>
            <wp:effectExtent l="0" t="0" r="0" b="0"/>
            <wp:docPr id="3267" name="Picture 3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7"/>
                    <pic:cNvPicPr>
                      <a:picLocks noChangeAspect="1" noChangeArrowheads="1"/>
                    </pic:cNvPicPr>
                  </pic:nvPicPr>
                  <pic:blipFill>
                    <a:blip r:embed="rId3269">
                      <a:extLst>
                        <a:ext uri="{28A0092B-C50C-407E-A947-70E740481C1C}"/>
                      </a:extLst>
                    </a:blip>
                    <a:srcRect/>
                    <a:stretch>
                      <a:fillRect/>
                    </a:stretch>
                  </pic:blipFill>
                  <pic:spPr bwMode="auto">
                    <a:xfrm>
                      <a:off x="0" y="0"/>
                      <a:ext cx="87630" cy="116840"/>
                    </a:xfrm>
                    <a:prstGeom prst="rect">
                      <a:avLst/>
                    </a:prstGeom>
                    <a:noFill/>
                    <a:ln>
                      <a:noFill/>
                    </a:ln>
                  </pic:spPr>
                </pic:pic>
              </a:graphicData>
            </a:graphic>
          </wp:inline>
        </w:drawing>
        <w:drawing>
          <wp:inline distT="0" distB="0" distL="0" distR="0">
            <wp:extent cx="188595" cy="95250"/>
            <wp:effectExtent l="0" t="0" r="0" b="0"/>
            <wp:docPr id="3268" name="Picture 3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8"/>
                    <pic:cNvPicPr>
                      <a:picLocks noChangeAspect="1" noChangeArrowheads="1"/>
                    </pic:cNvPicPr>
                  </pic:nvPicPr>
                  <pic:blipFill>
                    <a:blip r:embed="rId3270">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3670" cy="95250"/>
            <wp:effectExtent l="0" t="0" r="0" b="0"/>
            <wp:docPr id="3269" name="Picture 3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9"/>
                    <pic:cNvPicPr>
                      <a:picLocks noChangeAspect="1" noChangeArrowheads="1"/>
                    </pic:cNvPicPr>
                  </pic:nvPicPr>
                  <pic:blipFill>
                    <a:blip r:embed="rId327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6840" cy="116840"/>
            <wp:effectExtent l="0" t="0" r="0" b="0"/>
            <wp:docPr id="3270" name="Picture 3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0"/>
                    <pic:cNvPicPr>
                      <a:picLocks noChangeAspect="1" noChangeArrowheads="1"/>
                    </pic:cNvPicPr>
                  </pic:nvPicPr>
                  <pic:blipFill>
                    <a:blip r:embed="rId3272">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32080" cy="120015"/>
            <wp:effectExtent l="0" t="0" r="0" b="0"/>
            <wp:docPr id="3271" name="Picture 3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1"/>
                    <pic:cNvPicPr>
                      <a:picLocks noChangeAspect="1" noChangeArrowheads="1"/>
                    </pic:cNvPicPr>
                  </pic:nvPicPr>
                  <pic:blipFill>
                    <a:blip r:embed="rId3273">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0015" cy="118110"/>
            <wp:effectExtent l="0" t="0" r="0" b="0"/>
            <wp:docPr id="3272" name="Picture 3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2"/>
                    <pic:cNvPicPr>
                      <a:picLocks noChangeAspect="1" noChangeArrowheads="1"/>
                    </pic:cNvPicPr>
                  </pic:nvPicPr>
                  <pic:blipFill>
                    <a:blip r:embed="rId3274">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3273" name="Picture 3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3"/>
                    <pic:cNvPicPr>
                      <a:picLocks noChangeAspect="1" noChangeArrowheads="1"/>
                    </pic:cNvPicPr>
                  </pic:nvPicPr>
                  <pic:blipFill>
                    <a:blip r:embed="rId327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203835" cy="120015"/>
            <wp:effectExtent l="0" t="0" r="0" b="0"/>
            <wp:docPr id="3274" name="Picture 3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4"/>
                    <pic:cNvPicPr>
                      <a:picLocks noChangeAspect="1" noChangeArrowheads="1"/>
                    </pic:cNvPicPr>
                  </pic:nvPicPr>
                  <pic:blipFill>
                    <a:blip r:embed="rId3276">
                      <a:extLst>
                        <a:ext uri="{28A0092B-C50C-407E-A947-70E740481C1C}"/>
                      </a:extLst>
                    </a:blip>
                    <a:srcRect/>
                    <a:stretch>
                      <a:fillRect/>
                    </a:stretch>
                  </pic:blipFill>
                  <pic:spPr bwMode="auto">
                    <a:xfrm>
                      <a:off x="0" y="0"/>
                      <a:ext cx="203835" cy="120015"/>
                    </a:xfrm>
                    <a:prstGeom prst="rect">
                      <a:avLst/>
                    </a:prstGeom>
                    <a:noFill/>
                    <a:ln>
                      <a:noFill/>
                    </a:ln>
                  </pic:spPr>
                </pic:pic>
              </a:graphicData>
            </a:graphic>
          </wp:inline>
        </w:drawing>
        <w:drawing>
          <wp:inline distT="0" distB="0" distL="0" distR="0">
            <wp:extent cx="185420" cy="116840"/>
            <wp:effectExtent l="0" t="0" r="0" b="0"/>
            <wp:docPr id="3275" name="Picture 3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5"/>
                    <pic:cNvPicPr>
                      <a:picLocks noChangeAspect="1" noChangeArrowheads="1"/>
                    </pic:cNvPicPr>
                  </pic:nvPicPr>
                  <pic:blipFill>
                    <a:blip r:embed="rId3277">
                      <a:extLst>
                        <a:ext uri="{28A0092B-C50C-407E-A947-70E740481C1C}"/>
                      </a:extLst>
                    </a:blip>
                    <a:srcRect/>
                    <a:stretch>
                      <a:fillRect/>
                    </a:stretch>
                  </pic:blipFill>
                  <pic:spPr bwMode="auto">
                    <a:xfrm>
                      <a:off x="0" y="0"/>
                      <a:ext cx="185420" cy="116840"/>
                    </a:xfrm>
                    <a:prstGeom prst="rect">
                      <a:avLst/>
                    </a:prstGeom>
                    <a:noFill/>
                    <a:ln>
                      <a:noFill/>
                    </a:ln>
                  </pic:spPr>
                </pic:pic>
              </a:graphicData>
            </a:graphic>
          </wp:inline>
        </w:drawing>
        <w:drawing>
          <wp:inline distT="0" distB="0" distL="0" distR="0">
            <wp:extent cx="188595" cy="95250"/>
            <wp:effectExtent l="0" t="0" r="0" b="0"/>
            <wp:docPr id="3276" name="Picture 3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6"/>
                    <pic:cNvPicPr>
                      <a:picLocks noChangeAspect="1" noChangeArrowheads="1"/>
                    </pic:cNvPicPr>
                  </pic:nvPicPr>
                  <pic:blipFill>
                    <a:blip r:embed="rId327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81915" cy="113030"/>
            <wp:effectExtent l="0" t="0" r="0" b="0"/>
            <wp:docPr id="3277" name="Picture 3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7"/>
                    <pic:cNvPicPr>
                      <a:picLocks noChangeAspect="1" noChangeArrowheads="1"/>
                    </pic:cNvPicPr>
                  </pic:nvPicPr>
                  <pic:blipFill>
                    <a:blip r:embed="rId3279">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25730" cy="95250"/>
            <wp:effectExtent l="0" t="0" r="0" b="0"/>
            <wp:docPr id="3278" name="Picture 3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8"/>
                    <pic:cNvPicPr>
                      <a:picLocks noChangeAspect="1" noChangeArrowheads="1"/>
                    </pic:cNvPicPr>
                  </pic:nvPicPr>
                  <pic:blipFill>
                    <a:blip r:embed="rId3280">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46050" cy="95250"/>
            <wp:effectExtent l="0" t="0" r="0" b="0"/>
            <wp:docPr id="3279" name="Picture 3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9"/>
                    <pic:cNvPicPr>
                      <a:picLocks noChangeAspect="1" noChangeArrowheads="1"/>
                    </pic:cNvPicPr>
                  </pic:nvPicPr>
                  <pic:blipFill>
                    <a:blip r:embed="rId3281">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80010" cy="118110"/>
            <wp:effectExtent l="0" t="0" r="0" b="0"/>
            <wp:docPr id="3280" name="Picture 3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0"/>
                    <pic:cNvPicPr>
                      <a:picLocks noChangeAspect="1" noChangeArrowheads="1"/>
                    </pic:cNvPicPr>
                  </pic:nvPicPr>
                  <pic:blipFill>
                    <a:blip r:embed="rId3282">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104775" cy="116840"/>
            <wp:effectExtent l="0" t="0" r="0" b="0"/>
            <wp:docPr id="3281" name="Picture 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1"/>
                    <pic:cNvPicPr>
                      <a:picLocks noChangeAspect="1" noChangeArrowheads="1"/>
                    </pic:cNvPicPr>
                  </pic:nvPicPr>
                  <pic:blipFill>
                    <a:blip r:embed="rId3283">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77470" cy="118110"/>
            <wp:effectExtent l="0" t="0" r="0" b="0"/>
            <wp:docPr id="3282" name="Picture 3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2"/>
                    <pic:cNvPicPr>
                      <a:picLocks noChangeAspect="1" noChangeArrowheads="1"/>
                    </pic:cNvPicPr>
                  </pic:nvPicPr>
                  <pic:blipFill>
                    <a:blip r:embed="rId3284">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3283" name="Picture 3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3"/>
                    <pic:cNvPicPr>
                      <a:picLocks noChangeAspect="1" noChangeArrowheads="1"/>
                    </pic:cNvPicPr>
                  </pic:nvPicPr>
                  <pic:blipFill>
                    <a:blip r:embed="rId328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0010" cy="95250"/>
            <wp:effectExtent l="0" t="0" r="0" b="0"/>
            <wp:docPr id="3284" name="Picture 3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4"/>
                    <pic:cNvPicPr>
                      <a:picLocks noChangeAspect="1" noChangeArrowheads="1"/>
                    </pic:cNvPicPr>
                  </pic:nvPicPr>
                  <pic:blipFill>
                    <a:blip r:embed="rId3286">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2080" cy="120015"/>
            <wp:effectExtent l="0" t="0" r="0" b="0"/>
            <wp:docPr id="3285" name="Picture 3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5"/>
                    <pic:cNvPicPr>
                      <a:picLocks noChangeAspect="1" noChangeArrowheads="1"/>
                    </pic:cNvPicPr>
                  </pic:nvPicPr>
                  <pic:blipFill>
                    <a:blip r:embed="rId328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0495" cy="114935"/>
            <wp:effectExtent l="0" t="0" r="0" b="0"/>
            <wp:docPr id="3286" name="Picture 3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6"/>
                    <pic:cNvPicPr>
                      <a:picLocks noChangeAspect="1" noChangeArrowheads="1"/>
                    </pic:cNvPicPr>
                  </pic:nvPicPr>
                  <pic:blipFill>
                    <a:blip r:embed="rId3288">
                      <a:extLst>
                        <a:ext uri="{28A0092B-C50C-407E-A947-70E740481C1C}"/>
                      </a:extLst>
                    </a:blip>
                    <a:srcRect/>
                    <a:stretch>
                      <a:fillRect/>
                    </a:stretch>
                  </pic:blipFill>
                  <pic:spPr bwMode="auto">
                    <a:xfrm>
                      <a:off x="0" y="0"/>
                      <a:ext cx="150495" cy="114935"/>
                    </a:xfrm>
                    <a:prstGeom prst="rect">
                      <a:avLst/>
                    </a:prstGeom>
                    <a:noFill/>
                    <a:ln>
                      <a:noFill/>
                    </a:ln>
                  </pic:spPr>
                </pic:pic>
              </a:graphicData>
            </a:graphic>
          </wp:inline>
        </w:drawing>
        <w:drawing>
          <wp:inline distT="0" distB="0" distL="0" distR="0">
            <wp:extent cx="123190" cy="116840"/>
            <wp:effectExtent l="0" t="0" r="0" b="0"/>
            <wp:docPr id="3287" name="Picture 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7"/>
                    <pic:cNvPicPr>
                      <a:picLocks noChangeAspect="1" noChangeArrowheads="1"/>
                    </pic:cNvPicPr>
                  </pic:nvPicPr>
                  <pic:blipFill>
                    <a:blip r:embed="rId328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61290" cy="120015"/>
            <wp:effectExtent l="0" t="0" r="0" b="0"/>
            <wp:docPr id="3288" name="Picture 3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8"/>
                    <pic:cNvPicPr>
                      <a:picLocks noChangeAspect="1" noChangeArrowheads="1"/>
                    </pic:cNvPicPr>
                  </pic:nvPicPr>
                  <pic:blipFill>
                    <a:blip r:embed="rId3290">
                      <a:extLst>
                        <a:ext uri="{28A0092B-C50C-407E-A947-70E740481C1C}"/>
                      </a:extLst>
                    </a:blip>
                    <a:srcRect/>
                    <a:stretch>
                      <a:fillRect/>
                    </a:stretch>
                  </pic:blipFill>
                  <pic:spPr bwMode="auto">
                    <a:xfrm>
                      <a:off x="0" y="0"/>
                      <a:ext cx="161290" cy="120015"/>
                    </a:xfrm>
                    <a:prstGeom prst="rect">
                      <a:avLst/>
                    </a:prstGeom>
                    <a:noFill/>
                    <a:ln>
                      <a:noFill/>
                    </a:ln>
                  </pic:spPr>
                </pic:pic>
              </a:graphicData>
            </a:graphic>
          </wp:inline>
        </w:drawing>
        <w:drawing>
          <wp:inline distT="0" distB="0" distL="0" distR="0">
            <wp:extent cx="83185" cy="118110"/>
            <wp:effectExtent l="0" t="0" r="0" b="0"/>
            <wp:docPr id="3289" name="Picture 3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9"/>
                    <pic:cNvPicPr>
                      <a:picLocks noChangeAspect="1" noChangeArrowheads="1"/>
                    </pic:cNvPicPr>
                  </pic:nvPicPr>
                  <pic:blipFill>
                    <a:blip r:embed="rId3291">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54940" cy="118110"/>
            <wp:effectExtent l="0" t="0" r="0" b="0"/>
            <wp:docPr id="3290" name="Picture 3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0"/>
                    <pic:cNvPicPr>
                      <a:picLocks noChangeAspect="1" noChangeArrowheads="1"/>
                    </pic:cNvPicPr>
                  </pic:nvPicPr>
                  <pic:blipFill>
                    <a:blip r:embed="rId3292">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83185" cy="118110"/>
            <wp:effectExtent l="0" t="0" r="0" b="0"/>
            <wp:docPr id="3291" name="Picture 3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1"/>
                    <pic:cNvPicPr>
                      <a:picLocks noChangeAspect="1" noChangeArrowheads="1"/>
                    </pic:cNvPicPr>
                  </pic:nvPicPr>
                  <pic:blipFill>
                    <a:blip r:embed="rId3293">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54940" cy="118110"/>
            <wp:effectExtent l="0" t="0" r="0" b="0"/>
            <wp:docPr id="3292" name="Picture 3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2"/>
                    <pic:cNvPicPr>
                      <a:picLocks noChangeAspect="1" noChangeArrowheads="1"/>
                    </pic:cNvPicPr>
                  </pic:nvPicPr>
                  <pic:blipFill>
                    <a:blip r:embed="rId3294">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83185" cy="118110"/>
            <wp:effectExtent l="0" t="0" r="0" b="0"/>
            <wp:docPr id="3293" name="Picture 3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3"/>
                    <pic:cNvPicPr>
                      <a:picLocks noChangeAspect="1" noChangeArrowheads="1"/>
                    </pic:cNvPicPr>
                  </pic:nvPicPr>
                  <pic:blipFill>
                    <a:blip r:embed="rId3295">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27635" cy="137795"/>
            <wp:effectExtent l="0" t="0" r="0" b="0"/>
            <wp:docPr id="3294" name="Picture 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4"/>
                    <pic:cNvPicPr>
                      <a:picLocks noChangeAspect="1" noChangeArrowheads="1"/>
                    </pic:cNvPicPr>
                  </pic:nvPicPr>
                  <pic:blipFill>
                    <a:blip r:embed="rId3296">
                      <a:extLst>
                        <a:ext uri="{28A0092B-C50C-407E-A947-70E740481C1C}"/>
                      </a:extLst>
                    </a:blip>
                    <a:srcRect/>
                    <a:stretch>
                      <a:fillRect/>
                    </a:stretch>
                  </pic:blipFill>
                  <pic:spPr bwMode="auto">
                    <a:xfrm>
                      <a:off x="0" y="0"/>
                      <a:ext cx="127635" cy="137795"/>
                    </a:xfrm>
                    <a:prstGeom prst="rect">
                      <a:avLst/>
                    </a:prstGeom>
                    <a:noFill/>
                    <a:ln>
                      <a:noFill/>
                    </a:ln>
                  </pic:spPr>
                </pic:pic>
              </a:graphicData>
            </a:graphic>
          </wp:inline>
        </w:drawing>
        <w:drawing>
          <wp:inline distT="0" distB="0" distL="0" distR="0">
            <wp:extent cx="60325" cy="93980"/>
            <wp:effectExtent l="0" t="0" r="0" b="0"/>
            <wp:docPr id="3295" name="Picture 3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5"/>
                    <pic:cNvPicPr>
                      <a:picLocks noChangeAspect="1" noChangeArrowheads="1"/>
                    </pic:cNvPicPr>
                  </pic:nvPicPr>
                  <pic:blipFill>
                    <a:blip r:embed="rId3297">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39700" cy="120015"/>
            <wp:effectExtent l="0" t="0" r="0" b="0"/>
            <wp:docPr id="3296" name="Picture 3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6"/>
                    <pic:cNvPicPr>
                      <a:picLocks noChangeAspect="1" noChangeArrowheads="1"/>
                    </pic:cNvPicPr>
                  </pic:nvPicPr>
                  <pic:blipFill>
                    <a:blip r:embed="rId3298">
                      <a:extLst>
                        <a:ext uri="{28A0092B-C50C-407E-A947-70E740481C1C}"/>
                      </a:extLst>
                    </a:blip>
                    <a:srcRect/>
                    <a:stretch>
                      <a:fillRect/>
                    </a:stretch>
                  </pic:blipFill>
                  <pic:spPr bwMode="auto">
                    <a:xfrm>
                      <a:off x="0" y="0"/>
                      <a:ext cx="139700" cy="120015"/>
                    </a:xfrm>
                    <a:prstGeom prst="rect">
                      <a:avLst/>
                    </a:prstGeom>
                    <a:noFill/>
                    <a:ln>
                      <a:noFill/>
                    </a:ln>
                  </pic:spPr>
                </pic:pic>
              </a:graphicData>
            </a:graphic>
          </wp:inline>
        </w:drawing>
        <w:drawing>
          <wp:inline distT="0" distB="0" distL="0" distR="0">
            <wp:extent cx="112395" cy="116840"/>
            <wp:effectExtent l="0" t="0" r="0" b="0"/>
            <wp:docPr id="3297" name="Picture 3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7"/>
                    <pic:cNvPicPr>
                      <a:picLocks noChangeAspect="1" noChangeArrowheads="1"/>
                    </pic:cNvPicPr>
                  </pic:nvPicPr>
                  <pic:blipFill>
                    <a:blip r:embed="rId3299">
                      <a:extLst>
                        <a:ext uri="{28A0092B-C50C-407E-A947-70E740481C1C}"/>
                      </a:extLst>
                    </a:blip>
                    <a:srcRect/>
                    <a:stretch>
                      <a:fillRect/>
                    </a:stretch>
                  </pic:blipFill>
                  <pic:spPr bwMode="auto">
                    <a:xfrm>
                      <a:off x="0" y="0"/>
                      <a:ext cx="112395" cy="116840"/>
                    </a:xfrm>
                    <a:prstGeom prst="rect">
                      <a:avLst/>
                    </a:prstGeom>
                    <a:noFill/>
                    <a:ln>
                      <a:noFill/>
                    </a:ln>
                  </pic:spPr>
                </pic:pic>
              </a:graphicData>
            </a:graphic>
          </wp:inline>
        </w:drawing>
        <w:drawing>
          <wp:inline distT="0" distB="0" distL="0" distR="0">
            <wp:extent cx="83185" cy="116840"/>
            <wp:effectExtent l="0" t="0" r="0" b="0"/>
            <wp:docPr id="3298" name="Picture 3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8"/>
                    <pic:cNvPicPr>
                      <a:picLocks noChangeAspect="1" noChangeArrowheads="1"/>
                    </pic:cNvPicPr>
                  </pic:nvPicPr>
                  <pic:blipFill>
                    <a:blip r:embed="rId3300">
                      <a:extLst>
                        <a:ext uri="{28A0092B-C50C-407E-A947-70E740481C1C}"/>
                      </a:extLst>
                    </a:blip>
                    <a:srcRect/>
                    <a:stretch>
                      <a:fillRect/>
                    </a:stretch>
                  </pic:blipFill>
                  <pic:spPr bwMode="auto">
                    <a:xfrm>
                      <a:off x="0" y="0"/>
                      <a:ext cx="83185" cy="116840"/>
                    </a:xfrm>
                    <a:prstGeom prst="rect">
                      <a:avLst/>
                    </a:prstGeom>
                    <a:noFill/>
                    <a:ln>
                      <a:noFill/>
                    </a:ln>
                  </pic:spPr>
                </pic:pic>
              </a:graphicData>
            </a:graphic>
          </wp:inline>
        </w:drawing>
        <w:drawing>
          <wp:inline distT="0" distB="0" distL="0" distR="0">
            <wp:extent cx="142875" cy="116840"/>
            <wp:effectExtent l="0" t="0" r="0" b="0"/>
            <wp:docPr id="3299" name="Picture 3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9"/>
                    <pic:cNvPicPr>
                      <a:picLocks noChangeAspect="1" noChangeArrowheads="1"/>
                    </pic:cNvPicPr>
                  </pic:nvPicPr>
                  <pic:blipFill>
                    <a:blip r:embed="rId3301">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92710" cy="118110"/>
            <wp:effectExtent l="0" t="0" r="0" b="0"/>
            <wp:docPr id="3300" name="Picture 3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0"/>
                    <pic:cNvPicPr>
                      <a:picLocks noChangeAspect="1" noChangeArrowheads="1"/>
                    </pic:cNvPicPr>
                  </pic:nvPicPr>
                  <pic:blipFill>
                    <a:blip r:embed="rId3302">
                      <a:extLst>
                        <a:ext uri="{28A0092B-C50C-407E-A947-70E740481C1C}"/>
                      </a:extLst>
                    </a:blip>
                    <a:srcRect/>
                    <a:stretch>
                      <a:fillRect/>
                    </a:stretch>
                  </pic:blipFill>
                  <pic:spPr bwMode="auto">
                    <a:xfrm>
                      <a:off x="0" y="0"/>
                      <a:ext cx="92710" cy="118110"/>
                    </a:xfrm>
                    <a:prstGeom prst="rect">
                      <a:avLst/>
                    </a:prstGeom>
                    <a:noFill/>
                    <a:ln>
                      <a:noFill/>
                    </a:ln>
                  </pic:spPr>
                </pic:pic>
              </a:graphicData>
            </a:graphic>
          </wp:inline>
        </w:drawing>
        <w:drawing>
          <wp:inline distT="0" distB="0" distL="0" distR="0">
            <wp:extent cx="153670" cy="95250"/>
            <wp:effectExtent l="0" t="0" r="0" b="0"/>
            <wp:docPr id="3301" name="Picture 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1"/>
                    <pic:cNvPicPr>
                      <a:picLocks noChangeAspect="1" noChangeArrowheads="1"/>
                    </pic:cNvPicPr>
                  </pic:nvPicPr>
                  <pic:blipFill>
                    <a:blip r:embed="rId330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16840"/>
            <wp:effectExtent l="0" t="0" r="0" b="0"/>
            <wp:docPr id="3302" name="Picture 3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2"/>
                    <pic:cNvPicPr>
                      <a:picLocks noChangeAspect="1" noChangeArrowheads="1"/>
                    </pic:cNvPicPr>
                  </pic:nvPicPr>
                  <pic:blipFill>
                    <a:blip r:embed="rId330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0015" cy="118110"/>
            <wp:effectExtent l="0" t="0" r="0" b="0"/>
            <wp:docPr id="3303" name="Picture 3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3"/>
                    <pic:cNvPicPr>
                      <a:picLocks noChangeAspect="1" noChangeArrowheads="1"/>
                    </pic:cNvPicPr>
                  </pic:nvPicPr>
                  <pic:blipFill>
                    <a:blip r:embed="rId3305">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3304" name="Picture 3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4"/>
                    <pic:cNvPicPr>
                      <a:picLocks noChangeAspect="1" noChangeArrowheads="1"/>
                    </pic:cNvPicPr>
                  </pic:nvPicPr>
                  <pic:blipFill>
                    <a:blip r:embed="rId330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91770" cy="118110"/>
            <wp:effectExtent l="0" t="0" r="0" b="0"/>
            <wp:docPr id="3305" name="Picture 3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5"/>
                    <pic:cNvPicPr>
                      <a:picLocks noChangeAspect="1" noChangeArrowheads="1"/>
                    </pic:cNvPicPr>
                  </pic:nvPicPr>
                  <pic:blipFill>
                    <a:blip r:embed="rId3307">
                      <a:extLst>
                        <a:ext uri="{28A0092B-C50C-407E-A947-70E740481C1C}"/>
                      </a:extLst>
                    </a:blip>
                    <a:srcRect/>
                    <a:stretch>
                      <a:fillRect/>
                    </a:stretch>
                  </pic:blipFill>
                  <pic:spPr bwMode="auto">
                    <a:xfrm>
                      <a:off x="0" y="0"/>
                      <a:ext cx="191770" cy="118110"/>
                    </a:xfrm>
                    <a:prstGeom prst="rect">
                      <a:avLst/>
                    </a:prstGeom>
                    <a:noFill/>
                    <a:ln>
                      <a:noFill/>
                    </a:ln>
                  </pic:spPr>
                </pic:pic>
              </a:graphicData>
            </a:graphic>
          </wp:inline>
        </w:drawing>
        <w:drawing>
          <wp:inline distT="0" distB="0" distL="0" distR="0">
            <wp:extent cx="54610" cy="137795"/>
            <wp:effectExtent l="0" t="0" r="0" b="0"/>
            <wp:docPr id="3306" name="Picture 3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6"/>
                    <pic:cNvPicPr>
                      <a:picLocks noChangeAspect="1" noChangeArrowheads="1"/>
                    </pic:cNvPicPr>
                  </pic:nvPicPr>
                  <pic:blipFill>
                    <a:blip r:embed="rId3308">
                      <a:extLst>
                        <a:ext uri="{28A0092B-C50C-407E-A947-70E740481C1C}"/>
                      </a:extLst>
                    </a:blip>
                    <a:srcRect/>
                    <a:stretch>
                      <a:fillRect/>
                    </a:stretch>
                  </pic:blipFill>
                  <pic:spPr bwMode="auto">
                    <a:xfrm>
                      <a:off x="0" y="0"/>
                      <a:ext cx="54610" cy="137795"/>
                    </a:xfrm>
                    <a:prstGeom prst="rect">
                      <a:avLst/>
                    </a:prstGeom>
                    <a:noFill/>
                    <a:ln>
                      <a:noFill/>
                    </a:ln>
                  </pic:spPr>
                </pic:pic>
              </a:graphicData>
            </a:graphic>
          </wp:inline>
        </w:drawing>
        <w:drawing>
          <wp:inline distT="0" distB="0" distL="0" distR="0">
            <wp:extent cx="136525" cy="95250"/>
            <wp:effectExtent l="0" t="0" r="0" b="0"/>
            <wp:docPr id="3307" name="Picture 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7"/>
                    <pic:cNvPicPr>
                      <a:picLocks noChangeAspect="1" noChangeArrowheads="1"/>
                    </pic:cNvPicPr>
                  </pic:nvPicPr>
                  <pic:blipFill>
                    <a:blip r:embed="rId3309">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53670" cy="114935"/>
            <wp:effectExtent l="0" t="0" r="0" b="0"/>
            <wp:docPr id="3308" name="Picture 3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8"/>
                    <pic:cNvPicPr>
                      <a:picLocks noChangeAspect="1" noChangeArrowheads="1"/>
                    </pic:cNvPicPr>
                  </pic:nvPicPr>
                  <pic:blipFill>
                    <a:blip r:embed="rId3310">
                      <a:extLst>
                        <a:ext uri="{28A0092B-C50C-407E-A947-70E740481C1C}"/>
                      </a:extLst>
                    </a:blip>
                    <a:srcRect/>
                    <a:stretch>
                      <a:fillRect/>
                    </a:stretch>
                  </pic:blipFill>
                  <pic:spPr bwMode="auto">
                    <a:xfrm>
                      <a:off x="0" y="0"/>
                      <a:ext cx="153670" cy="114935"/>
                    </a:xfrm>
                    <a:prstGeom prst="rect">
                      <a:avLst/>
                    </a:prstGeom>
                    <a:noFill/>
                    <a:ln>
                      <a:noFill/>
                    </a:ln>
                  </pic:spPr>
                </pic:pic>
              </a:graphicData>
            </a:graphic>
          </wp:inline>
        </w:drawing>
        <w:drawing>
          <wp:inline distT="0" distB="0" distL="0" distR="0">
            <wp:extent cx="57150" cy="116840"/>
            <wp:effectExtent l="0" t="0" r="0" b="0"/>
            <wp:docPr id="3309" name="Picture 3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9"/>
                    <pic:cNvPicPr>
                      <a:picLocks noChangeAspect="1" noChangeArrowheads="1"/>
                    </pic:cNvPicPr>
                  </pic:nvPicPr>
                  <pic:blipFill>
                    <a:blip r:embed="rId3311">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
          <w:szCs w:val="1"/>
          <w:b w:val="1"/>
          <w:bCs w:val="1"/>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-184785</wp:posOffset>
            </wp:positionV>
            <wp:extent cx="36195" cy="55880"/>
            <wp:wrapNone/>
            <wp:docPr id="3310" name="Picture 3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0"/>
                    <pic:cNvPicPr>
                      <a:picLocks noChangeAspect="1" noChangeArrowheads="1"/>
                    </pic:cNvPicPr>
                  </pic:nvPicPr>
                  <pic:blipFill>
                    <a:blip r:embed="rId3312">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-184785</wp:posOffset>
            </wp:positionV>
            <wp:extent cx="36195" cy="55880"/>
            <wp:wrapNone/>
            <wp:docPr id="3311" name="Picture 3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1"/>
                    <pic:cNvPicPr>
                      <a:picLocks noChangeAspect="1" noChangeArrowheads="1"/>
                    </pic:cNvPicPr>
                  </pic:nvPicPr>
                  <pic:blipFill>
                    <a:blip r:embed="rId3313">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left="20" w:right="460"/>
        <w:spacing w:after="0" w:line="266" w:lineRule="auto"/>
        <w:rPr>
          <w:sz w:val="20"/>
          <w:szCs w:val="20"/>
          <w:color w:val="auto"/>
        </w:rPr>
      </w:pPr>
      <w:r>
        <w:rPr>
          <w:rFonts w:ascii="Arial" w:cs="Arial" w:eastAsia="Arial" w:hAnsi="Arial"/>
          <w:sz w:val="18"/>
          <w:szCs w:val="18"/>
          <w:b w:val="1"/>
          <w:bCs w:val="1"/>
          <w:color w:val="auto"/>
        </w:rPr>
        <w:t>4% of the total worldwide annual turnover of the preceding financial year, whichever is higher, and other administrative penalties. GDPR regulations may impose additional responsibility and liability in relation to the personal data that we process and we may be required to put in place additional mechanisms to ensure</w:t>
      </w:r>
    </w:p>
    <w:p>
      <w:pPr>
        <w:ind w:left="2800"/>
        <w:spacing w:after="0"/>
        <w:rPr>
          <w:sz w:val="20"/>
          <w:szCs w:val="20"/>
          <w:color w:val="auto"/>
        </w:rPr>
      </w:pPr>
      <w:r>
        <w:rPr>
          <w:sz w:val="1"/>
          <w:szCs w:val="1"/>
          <w:color w:val="auto"/>
        </w:rPr>
        <w:drawing>
          <wp:inline distT="0" distB="0" distL="0" distR="0">
            <wp:extent cx="125730" cy="95250"/>
            <wp:effectExtent l="0" t="0" r="0" b="0"/>
            <wp:docPr id="3312" name="Picture 3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2"/>
                    <pic:cNvPicPr>
                      <a:picLocks noChangeAspect="1" noChangeArrowheads="1"/>
                    </pic:cNvPicPr>
                  </pic:nvPicPr>
                  <pic:blipFill>
                    <a:blip r:embed="rId3314">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23190" cy="116840"/>
            <wp:effectExtent l="0" t="0" r="0" b="0"/>
            <wp:docPr id="3313" name="Picture 3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3"/>
                    <pic:cNvPicPr>
                      <a:picLocks noChangeAspect="1" noChangeArrowheads="1"/>
                    </pic:cNvPicPr>
                  </pic:nvPicPr>
                  <pic:blipFill>
                    <a:blip r:embed="rId3315">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0015" cy="116840"/>
            <wp:effectExtent l="0" t="0" r="0" b="0"/>
            <wp:docPr id="3314" name="Picture 3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4"/>
                    <pic:cNvPicPr>
                      <a:picLocks noChangeAspect="1" noChangeArrowheads="1"/>
                    </pic:cNvPicPr>
                  </pic:nvPicPr>
                  <pic:blipFill>
                    <a:blip r:embed="rId3316">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09220" cy="118110"/>
            <wp:effectExtent l="0" t="0" r="0" b="0"/>
            <wp:docPr id="3315" name="Picture 3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5"/>
                    <pic:cNvPicPr>
                      <a:picLocks noChangeAspect="1" noChangeArrowheads="1"/>
                    </pic:cNvPicPr>
                  </pic:nvPicPr>
                  <pic:blipFill>
                    <a:blip r:embed="rId3317">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7470" cy="93980"/>
            <wp:effectExtent l="0" t="0" r="0" b="0"/>
            <wp:docPr id="3316" name="Picture 3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6"/>
                    <pic:cNvPicPr>
                      <a:picLocks noChangeAspect="1" noChangeArrowheads="1"/>
                    </pic:cNvPicPr>
                  </pic:nvPicPr>
                  <pic:blipFill>
                    <a:blip r:embed="rId331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21285" cy="95250"/>
            <wp:effectExtent l="0" t="0" r="0" b="0"/>
            <wp:docPr id="3317" name="Picture 3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7"/>
                    <pic:cNvPicPr>
                      <a:picLocks noChangeAspect="1" noChangeArrowheads="1"/>
                    </pic:cNvPicPr>
                  </pic:nvPicPr>
                  <pic:blipFill>
                    <a:blip r:embed="rId3319">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10490" cy="120015"/>
            <wp:effectExtent l="0" t="0" r="0" b="0"/>
            <wp:docPr id="3318" name="Picture 3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8"/>
                    <pic:cNvPicPr>
                      <a:picLocks noChangeAspect="1" noChangeArrowheads="1"/>
                    </pic:cNvPicPr>
                  </pic:nvPicPr>
                  <pic:blipFill>
                    <a:blip r:embed="rId3320">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04775" cy="95250"/>
            <wp:effectExtent l="0" t="0" r="0" b="0"/>
            <wp:docPr id="3319" name="Picture 3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9"/>
                    <pic:cNvPicPr>
                      <a:picLocks noChangeAspect="1" noChangeArrowheads="1"/>
                    </pic:cNvPicPr>
                  </pic:nvPicPr>
                  <pic:blipFill>
                    <a:blip r:embed="rId3321">
                      <a:extLst>
                        <a:ext uri="{28A0092B-C50C-407E-A947-70E740481C1C}"/>
                      </a:extLst>
                    </a:blip>
                    <a:srcRect/>
                    <a:stretch>
                      <a:fillRect/>
                    </a:stretch>
                  </pic:blipFill>
                  <pic:spPr bwMode="auto">
                    <a:xfrm>
                      <a:off x="0" y="0"/>
                      <a:ext cx="104775" cy="95250"/>
                    </a:xfrm>
                    <a:prstGeom prst="rect">
                      <a:avLst/>
                    </a:prstGeom>
                    <a:noFill/>
                    <a:ln>
                      <a:noFill/>
                    </a:ln>
                  </pic:spPr>
                </pic:pic>
              </a:graphicData>
            </a:graphic>
          </wp:inline>
        </w:drawing>
        <w:drawing>
          <wp:inline distT="0" distB="0" distL="0" distR="0">
            <wp:extent cx="158115" cy="118110"/>
            <wp:effectExtent l="0" t="0" r="0" b="0"/>
            <wp:docPr id="3320" name="Picture 3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0"/>
                    <pic:cNvPicPr>
                      <a:picLocks noChangeAspect="1" noChangeArrowheads="1"/>
                    </pic:cNvPicPr>
                  </pic:nvPicPr>
                  <pic:blipFill>
                    <a:blip r:embed="rId3322">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60325" cy="93980"/>
            <wp:effectExtent l="0" t="0" r="0" b="0"/>
            <wp:docPr id="3321" name="Picture 3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1"/>
                    <pic:cNvPicPr>
                      <a:picLocks noChangeAspect="1" noChangeArrowheads="1"/>
                    </pic:cNvPicPr>
                  </pic:nvPicPr>
                  <pic:blipFill>
                    <a:blip r:embed="rId3323">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1765" cy="118110"/>
            <wp:effectExtent l="0" t="0" r="0" b="0"/>
            <wp:docPr id="3322" name="Picture 3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2"/>
                    <pic:cNvPicPr>
                      <a:picLocks noChangeAspect="1" noChangeArrowheads="1"/>
                    </pic:cNvPicPr>
                  </pic:nvPicPr>
                  <pic:blipFill>
                    <a:blip r:embed="rId3324">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12395" cy="118110"/>
            <wp:effectExtent l="0" t="0" r="0" b="0"/>
            <wp:docPr id="3323" name="Picture 3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3"/>
                    <pic:cNvPicPr>
                      <a:picLocks noChangeAspect="1" noChangeArrowheads="1"/>
                    </pic:cNvPicPr>
                  </pic:nvPicPr>
                  <pic:blipFill>
                    <a:blip r:embed="rId3325">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77470" cy="118110"/>
            <wp:effectExtent l="0" t="0" r="0" b="0"/>
            <wp:docPr id="3324" name="Picture 3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4"/>
                    <pic:cNvPicPr>
                      <a:picLocks noChangeAspect="1" noChangeArrowheads="1"/>
                    </pic:cNvPicPr>
                  </pic:nvPicPr>
                  <pic:blipFill>
                    <a:blip r:embed="rId3326">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3325" name="Picture 3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5"/>
                    <pic:cNvPicPr>
                      <a:picLocks noChangeAspect="1" noChangeArrowheads="1"/>
                    </pic:cNvPicPr>
                  </pic:nvPicPr>
                  <pic:blipFill>
                    <a:blip r:embed="rId332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2395" cy="120015"/>
            <wp:effectExtent l="0" t="0" r="0" b="0"/>
            <wp:docPr id="3326" name="Picture 3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6"/>
                    <pic:cNvPicPr>
                      <a:picLocks noChangeAspect="1" noChangeArrowheads="1"/>
                    </pic:cNvPicPr>
                  </pic:nvPicPr>
                  <pic:blipFill>
                    <a:blip r:embed="rId3328">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06045" cy="116840"/>
            <wp:effectExtent l="0" t="0" r="0" b="0"/>
            <wp:docPr id="3327" name="Picture 3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7"/>
                    <pic:cNvPicPr>
                      <a:picLocks noChangeAspect="1" noChangeArrowheads="1"/>
                    </pic:cNvPicPr>
                  </pic:nvPicPr>
                  <pic:blipFill>
                    <a:blip r:embed="rId332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4460" cy="120015"/>
            <wp:effectExtent l="0" t="0" r="0" b="0"/>
            <wp:docPr id="3328" name="Picture 3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8"/>
                    <pic:cNvPicPr>
                      <a:picLocks noChangeAspect="1" noChangeArrowheads="1"/>
                    </pic:cNvPicPr>
                  </pic:nvPicPr>
                  <pic:blipFill>
                    <a:blip r:embed="rId3330">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159385" cy="93980"/>
            <wp:effectExtent l="0" t="0" r="0" b="0"/>
            <wp:docPr id="3329" name="Picture 3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9"/>
                    <pic:cNvPicPr>
                      <a:picLocks noChangeAspect="1" noChangeArrowheads="1"/>
                    </pic:cNvPicPr>
                  </pic:nvPicPr>
                  <pic:blipFill>
                    <a:blip r:embed="rId3331">
                      <a:extLst>
                        <a:ext uri="{28A0092B-C50C-407E-A947-70E740481C1C}"/>
                      </a:extLst>
                    </a:blip>
                    <a:srcRect/>
                    <a:stretch>
                      <a:fillRect/>
                    </a:stretch>
                  </pic:blipFill>
                  <pic:spPr bwMode="auto">
                    <a:xfrm>
                      <a:off x="0" y="0"/>
                      <a:ext cx="159385" cy="93980"/>
                    </a:xfrm>
                    <a:prstGeom prst="rect">
                      <a:avLst/>
                    </a:prstGeom>
                    <a:noFill/>
                    <a:ln>
                      <a:noFill/>
                    </a:ln>
                  </pic:spPr>
                </pic:pic>
              </a:graphicData>
            </a:graphic>
          </wp:inline>
        </w:drawing>
        <w:drawing>
          <wp:inline distT="0" distB="0" distL="0" distR="0">
            <wp:extent cx="127635" cy="116840"/>
            <wp:effectExtent l="0" t="0" r="0" b="0"/>
            <wp:docPr id="3330" name="Picture 3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0"/>
                    <pic:cNvPicPr>
                      <a:picLocks noChangeAspect="1" noChangeArrowheads="1"/>
                    </pic:cNvPicPr>
                  </pic:nvPicPr>
                  <pic:blipFill>
                    <a:blip r:embed="rId3332">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3331" name="Picture 3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1"/>
                    <pic:cNvPicPr>
                      <a:picLocks noChangeAspect="1" noChangeArrowheads="1"/>
                    </pic:cNvPicPr>
                  </pic:nvPicPr>
                  <pic:blipFill>
                    <a:blip r:embed="rId3333">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7470" cy="93980"/>
            <wp:effectExtent l="0" t="0" r="0" b="0"/>
            <wp:docPr id="3332" name="Picture 3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2"/>
                    <pic:cNvPicPr>
                      <a:picLocks noChangeAspect="1" noChangeArrowheads="1"/>
                    </pic:cNvPicPr>
                  </pic:nvPicPr>
                  <pic:blipFill>
                    <a:blip r:embed="rId3334">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0495" cy="95250"/>
            <wp:effectExtent l="0" t="0" r="0" b="0"/>
            <wp:docPr id="3333" name="Picture 3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3"/>
                    <pic:cNvPicPr>
                      <a:picLocks noChangeAspect="1" noChangeArrowheads="1"/>
                    </pic:cNvPicPr>
                  </pic:nvPicPr>
                  <pic:blipFill>
                    <a:blip r:embed="rId333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0015" cy="118110"/>
            <wp:effectExtent l="0" t="0" r="0" b="0"/>
            <wp:docPr id="3334" name="Picture 3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4"/>
                    <pic:cNvPicPr>
                      <a:picLocks noChangeAspect="1" noChangeArrowheads="1"/>
                    </pic:cNvPicPr>
                  </pic:nvPicPr>
                  <pic:blipFill>
                    <a:blip r:embed="rId3336">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51765" cy="95250"/>
            <wp:effectExtent l="0" t="0" r="0" b="0"/>
            <wp:docPr id="3335" name="Picture 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5"/>
                    <pic:cNvPicPr>
                      <a:picLocks noChangeAspect="1" noChangeArrowheads="1"/>
                    </pic:cNvPicPr>
                  </pic:nvPicPr>
                  <pic:blipFill>
                    <a:blip r:embed="rId333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3336" name="Picture 3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6"/>
                    <pic:cNvPicPr>
                      <a:picLocks noChangeAspect="1" noChangeArrowheads="1"/>
                    </pic:cNvPicPr>
                  </pic:nvPicPr>
                  <pic:blipFill>
                    <a:blip r:embed="rId333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4460" cy="95250"/>
            <wp:effectExtent l="0" t="0" r="0" b="0"/>
            <wp:docPr id="3337" name="Picture 3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7"/>
                    <pic:cNvPicPr>
                      <a:picLocks noChangeAspect="1" noChangeArrowheads="1"/>
                    </pic:cNvPicPr>
                  </pic:nvPicPr>
                  <pic:blipFill>
                    <a:blip r:embed="rId333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44145" cy="116840"/>
            <wp:effectExtent l="0" t="0" r="0" b="0"/>
            <wp:docPr id="3338" name="Picture 3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8"/>
                    <pic:cNvPicPr>
                      <a:picLocks noChangeAspect="1" noChangeArrowheads="1"/>
                    </pic:cNvPicPr>
                  </pic:nvPicPr>
                  <pic:blipFill>
                    <a:blip r:embed="rId3340">
                      <a:extLst>
                        <a:ext uri="{28A0092B-C50C-407E-A947-70E740481C1C}"/>
                      </a:extLst>
                    </a:blip>
                    <a:srcRect/>
                    <a:stretch>
                      <a:fillRect/>
                    </a:stretch>
                  </pic:blipFill>
                  <pic:spPr bwMode="auto">
                    <a:xfrm>
                      <a:off x="0" y="0"/>
                      <a:ext cx="144145" cy="116840"/>
                    </a:xfrm>
                    <a:prstGeom prst="rect">
                      <a:avLst/>
                    </a:prstGeom>
                    <a:noFill/>
                    <a:ln>
                      <a:noFill/>
                    </a:ln>
                  </pic:spPr>
                </pic:pic>
              </a:graphicData>
            </a:graphic>
          </wp:inline>
        </w:drawing>
        <w:drawing>
          <wp:inline distT="0" distB="0" distL="0" distR="0">
            <wp:extent cx="151765" cy="95250"/>
            <wp:effectExtent l="0" t="0" r="0" b="0"/>
            <wp:docPr id="3339" name="Picture 3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9"/>
                    <pic:cNvPicPr>
                      <a:picLocks noChangeAspect="1" noChangeArrowheads="1"/>
                    </pic:cNvPicPr>
                  </pic:nvPicPr>
                  <pic:blipFill>
                    <a:blip r:embed="rId334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95250"/>
            <wp:effectExtent l="0" t="0" r="0" b="0"/>
            <wp:docPr id="3340" name="Picture 3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0"/>
                    <pic:cNvPicPr>
                      <a:picLocks noChangeAspect="1" noChangeArrowheads="1"/>
                    </pic:cNvPicPr>
                  </pic:nvPicPr>
                  <pic:blipFill>
                    <a:blip r:embed="rId334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6360" cy="95250"/>
            <wp:effectExtent l="0" t="0" r="0" b="0"/>
            <wp:docPr id="3341" name="Picture 3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1"/>
                    <pic:cNvPicPr>
                      <a:picLocks noChangeAspect="1" noChangeArrowheads="1"/>
                    </pic:cNvPicPr>
                  </pic:nvPicPr>
                  <pic:blipFill>
                    <a:blip r:embed="rId334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54610" cy="55880"/>
            <wp:effectExtent l="0" t="0" r="0" b="0"/>
            <wp:docPr id="3342" name="Picture 3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2"/>
                    <pic:cNvPicPr>
                      <a:picLocks noChangeAspect="1" noChangeArrowheads="1"/>
                    </pic:cNvPicPr>
                  </pic:nvPicPr>
                  <pic:blipFill>
                    <a:blip r:embed="rId3344">
                      <a:extLst>
                        <a:ext uri="{28A0092B-C50C-407E-A947-70E740481C1C}"/>
                      </a:extLst>
                    </a:blip>
                    <a:srcRect/>
                    <a:stretch>
                      <a:fillRect/>
                    </a:stretch>
                  </pic:blipFill>
                  <pic:spPr bwMode="auto">
                    <a:xfrm>
                      <a:off x="0" y="0"/>
                      <a:ext cx="54610" cy="55880"/>
                    </a:xfrm>
                    <a:prstGeom prst="rect">
                      <a:avLst/>
                    </a:prstGeom>
                    <a:noFill/>
                    <a:ln>
                      <a:noFill/>
                    </a:ln>
                  </pic:spPr>
                </pic:pic>
              </a:graphicData>
            </a:graphic>
          </wp:inline>
        </w:drawing>
      </w:r>
      <w:r>
        <w:rPr>
          <w:rFonts w:ascii="Arial" w:cs="Arial" w:eastAsia="Arial" w:hAnsi="Arial"/>
          <w:sz w:val="4"/>
          <w:szCs w:val="4"/>
          <w:b w:val="1"/>
          <w:bCs w:val="1"/>
          <w:color w:val="auto"/>
        </w:rPr>
        <w:t>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1788795" cy="144145"/>
            <wp:wrapNone/>
            <wp:docPr id="3343" name="Picture 3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3"/>
                    <pic:cNvPicPr>
                      <a:picLocks noChangeAspect="1" noChangeArrowheads="1"/>
                    </pic:cNvPicPr>
                  </pic:nvPicPr>
                  <pic:blipFill>
                    <a:blip r:embed="rId3345">
                      <a:extLst>
                        <a:ext uri="{28A0092B-C50C-407E-A947-70E740481C1C}"/>
                      </a:extLst>
                    </a:blip>
                    <a:srcRect/>
                    <a:stretch>
                      <a:fillRect/>
                    </a:stretch>
                  </pic:blipFill>
                  <pic:spPr bwMode="auto">
                    <a:xfrm>
                      <a:off x="0" y="0"/>
                      <a:ext cx="1788795" cy="14414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-91440</wp:posOffset>
            </wp:positionV>
            <wp:extent cx="81915" cy="121285"/>
            <wp:wrapNone/>
            <wp:docPr id="3344" name="Picture 3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4"/>
                    <pic:cNvPicPr>
                      <a:picLocks noChangeAspect="1" noChangeArrowheads="1"/>
                    </pic:cNvPicPr>
                  </pic:nvPicPr>
                  <pic:blipFill>
                    <a:blip r:embed="rId3346">
                      <a:extLst>
                        <a:ext uri="{28A0092B-C50C-407E-A947-70E740481C1C}"/>
                      </a:extLst>
                    </a:blip>
                    <a:srcRect/>
                    <a:stretch>
                      <a:fillRect/>
                    </a:stretch>
                  </pic:blipFill>
                  <pic:spPr bwMode="auto">
                    <a:xfrm>
                      <a:off x="0" y="0"/>
                      <a:ext cx="81915" cy="121285"/>
                    </a:xfrm>
                    <a:prstGeom prst="rect">
                      <a:avLst/>
                    </a:prstGeom>
                    <a:noFill/>
                  </pic:spPr>
                </pic:pic>
              </a:graphicData>
            </a:graphic>
          </wp:anchor>
        </w:drawing>
        <w:drawing>
          <wp:anchor simplePos="0" relativeHeight="251657728" behindDoc="1" locked="0" layoutInCell="0" allowOverlap="1">
            <wp:simplePos x="0" y="0"/>
            <wp:positionH relativeFrom="column">
              <wp:posOffset>5090160</wp:posOffset>
            </wp:positionH>
            <wp:positionV relativeFrom="paragraph">
              <wp:posOffset>-33655</wp:posOffset>
            </wp:positionV>
            <wp:extent cx="36195" cy="55880"/>
            <wp:wrapNone/>
            <wp:docPr id="3345" name="Picture 3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5"/>
                    <pic:cNvPicPr>
                      <a:picLocks noChangeAspect="1" noChangeArrowheads="1"/>
                    </pic:cNvPicPr>
                  </pic:nvPicPr>
                  <pic:blipFill>
                    <a:blip r:embed="rId334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3" w:lineRule="exact"/>
        <w:rPr>
          <w:sz w:val="20"/>
          <w:szCs w:val="20"/>
          <w:color w:val="auto"/>
        </w:rPr>
      </w:pPr>
    </w:p>
    <w:p>
      <w:pPr>
        <w:ind w:left="20" w:right="80"/>
        <w:spacing w:after="0" w:line="242" w:lineRule="auto"/>
        <w:rPr>
          <w:sz w:val="20"/>
          <w:szCs w:val="20"/>
          <w:color w:val="auto"/>
        </w:rPr>
      </w:pPr>
      <w:r>
        <w:rPr>
          <w:rFonts w:ascii="Arial" w:cs="Arial" w:eastAsia="Arial" w:hAnsi="Arial"/>
          <w:sz w:val="19"/>
          <w:szCs w:val="19"/>
          <w:b w:val="1"/>
          <w:bCs w:val="1"/>
          <w:color w:val="auto"/>
        </w:rPr>
        <w:t>Regulation</w:t>
      </w:r>
      <w:r>
        <w:rPr>
          <w:sz w:val="1"/>
          <w:szCs w:val="1"/>
          <w:color w:val="auto"/>
        </w:rPr>
        <w:drawing>
          <wp:inline distT="0" distB="0" distL="0" distR="0">
            <wp:extent cx="153670" cy="37465"/>
            <wp:effectExtent l="0" t="0" r="0" b="0"/>
            <wp:docPr id="3346" name="Picture 3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6"/>
                    <pic:cNvPicPr>
                      <a:picLocks noChangeAspect="1" noChangeArrowheads="1"/>
                    </pic:cNvPicPr>
                  </pic:nvPicPr>
                  <pic:blipFill>
                    <a:blip r:embed="rId3348">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19"/>
          <w:szCs w:val="19"/>
          <w:b w:val="1"/>
          <w:bCs w:val="1"/>
          <w:color w:val="auto"/>
        </w:rPr>
        <w:t>Privacy and data protection laws and regulations</w:t>
      </w:r>
      <w:r>
        <w:rPr>
          <w:sz w:val="1"/>
          <w:szCs w:val="1"/>
          <w:color w:val="auto"/>
        </w:rPr>
        <w:drawing>
          <wp:inline distT="0" distB="0" distL="0" distR="0">
            <wp:extent cx="85090" cy="120015"/>
            <wp:effectExtent l="0" t="0" r="0" b="0"/>
            <wp:docPr id="3347" name="Picture 3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7"/>
                    <pic:cNvPicPr>
                      <a:picLocks noChangeAspect="1" noChangeArrowheads="1"/>
                    </pic:cNvPicPr>
                  </pic:nvPicPr>
                  <pic:blipFill>
                    <a:blip r:embed="rId3349">
                      <a:extLst>
                        <a:ext uri="{28A0092B-C50C-407E-A947-70E740481C1C}"/>
                      </a:extLst>
                    </a:blip>
                    <a:srcRect/>
                    <a:stretch>
                      <a:fillRect/>
                    </a:stretch>
                  </pic:blipFill>
                  <pic:spPr bwMode="auto">
                    <a:xfrm>
                      <a:off x="0" y="0"/>
                      <a:ext cx="85090" cy="120015"/>
                    </a:xfrm>
                    <a:prstGeom prst="rect">
                      <a:avLst/>
                    </a:prstGeom>
                    <a:noFill/>
                    <a:ln>
                      <a:noFill/>
                    </a:ln>
                  </pic:spPr>
                </pic:pic>
              </a:graphicData>
            </a:graphic>
          </wp:inline>
        </w:drawing>
        <w:drawing>
          <wp:inline distT="0" distB="0" distL="0" distR="0">
            <wp:extent cx="176530" cy="120015"/>
            <wp:effectExtent l="0" t="0" r="0" b="0"/>
            <wp:docPr id="3348" name="Picture 3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8"/>
                    <pic:cNvPicPr>
                      <a:picLocks noChangeAspect="1" noChangeArrowheads="1"/>
                    </pic:cNvPicPr>
                  </pic:nvPicPr>
                  <pic:blipFill>
                    <a:blip r:embed="rId3350">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11760"/>
            <wp:effectExtent l="0" t="0" r="0" b="0"/>
            <wp:docPr id="3349" name="Picture 3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9"/>
                    <pic:cNvPicPr>
                      <a:picLocks noChangeAspect="1" noChangeArrowheads="1"/>
                    </pic:cNvPicPr>
                  </pic:nvPicPr>
                  <pic:blipFill>
                    <a:blip r:embed="rId3351">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64770" cy="118110"/>
            <wp:effectExtent l="0" t="0" r="0" b="0"/>
            <wp:docPr id="3350" name="Picture 3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0"/>
                    <pic:cNvPicPr>
                      <a:picLocks noChangeAspect="1" noChangeArrowheads="1"/>
                    </pic:cNvPicPr>
                  </pic:nvPicPr>
                  <pic:blipFill>
                    <a:blip r:embed="rId3352">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1765" cy="95250"/>
            <wp:effectExtent l="0" t="0" r="0" b="0"/>
            <wp:docPr id="3351" name="Picture 3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1"/>
                    <pic:cNvPicPr>
                      <a:picLocks noChangeAspect="1" noChangeArrowheads="1"/>
                    </pic:cNvPicPr>
                  </pic:nvPicPr>
                  <pic:blipFill>
                    <a:blip r:embed="rId335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7320" cy="95250"/>
            <wp:effectExtent l="0" t="0" r="0" b="0"/>
            <wp:docPr id="3352" name="Picture 3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2"/>
                    <pic:cNvPicPr>
                      <a:picLocks noChangeAspect="1" noChangeArrowheads="1"/>
                    </pic:cNvPicPr>
                  </pic:nvPicPr>
                  <pic:blipFill>
                    <a:blip r:embed="rId3354">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38430" cy="116840"/>
            <wp:effectExtent l="0" t="0" r="0" b="0"/>
            <wp:docPr id="3353" name="Picture 3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3"/>
                    <pic:cNvPicPr>
                      <a:picLocks noChangeAspect="1" noChangeArrowheads="1"/>
                    </pic:cNvPicPr>
                  </pic:nvPicPr>
                  <pic:blipFill>
                    <a:blip r:embed="rId3355">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18110" cy="118110"/>
            <wp:effectExtent l="0" t="0" r="0" b="0"/>
            <wp:docPr id="3354" name="Picture 3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4"/>
                    <pic:cNvPicPr>
                      <a:picLocks noChangeAspect="1" noChangeArrowheads="1"/>
                    </pic:cNvPicPr>
                  </pic:nvPicPr>
                  <pic:blipFill>
                    <a:blip r:embed="rId335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0015" cy="118110"/>
            <wp:effectExtent l="0" t="0" r="0" b="0"/>
            <wp:docPr id="3355" name="Picture 3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5"/>
                    <pic:cNvPicPr>
                      <a:picLocks noChangeAspect="1" noChangeArrowheads="1"/>
                    </pic:cNvPicPr>
                  </pic:nvPicPr>
                  <pic:blipFill>
                    <a:blip r:embed="rId3357">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51765" cy="95250"/>
            <wp:effectExtent l="0" t="0" r="0" b="0"/>
            <wp:docPr id="3356" name="Picture 3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6"/>
                    <pic:cNvPicPr>
                      <a:picLocks noChangeAspect="1" noChangeArrowheads="1"/>
                    </pic:cNvPicPr>
                  </pic:nvPicPr>
                  <pic:blipFill>
                    <a:blip r:embed="rId335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3357" name="Picture 3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7"/>
                    <pic:cNvPicPr>
                      <a:picLocks noChangeAspect="1" noChangeArrowheads="1"/>
                    </pic:cNvPicPr>
                  </pic:nvPicPr>
                  <pic:blipFill>
                    <a:blip r:embed="rId335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95250"/>
            <wp:effectExtent l="0" t="0" r="0" b="0"/>
            <wp:docPr id="3358" name="Picture 3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8"/>
                    <pic:cNvPicPr>
                      <a:picLocks noChangeAspect="1" noChangeArrowheads="1"/>
                    </pic:cNvPicPr>
                  </pic:nvPicPr>
                  <pic:blipFill>
                    <a:blip r:embed="rId336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3359" name="Picture 3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9"/>
                    <pic:cNvPicPr>
                      <a:picLocks noChangeAspect="1" noChangeArrowheads="1"/>
                    </pic:cNvPicPr>
                  </pic:nvPicPr>
                  <pic:blipFill>
                    <a:blip r:embed="rId3361">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95250"/>
            <wp:effectExtent l="0" t="0" r="0" b="0"/>
            <wp:docPr id="3360" name="Picture 3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0"/>
                    <pic:cNvPicPr>
                      <a:picLocks noChangeAspect="1" noChangeArrowheads="1"/>
                    </pic:cNvPicPr>
                  </pic:nvPicPr>
                  <pic:blipFill>
                    <a:blip r:embed="rId336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09855"/>
            <wp:effectExtent l="0" t="0" r="0" b="0"/>
            <wp:docPr id="3361" name="Picture 3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1"/>
                    <pic:cNvPicPr>
                      <a:picLocks noChangeAspect="1" noChangeArrowheads="1"/>
                    </pic:cNvPicPr>
                  </pic:nvPicPr>
                  <pic:blipFill>
                    <a:blip r:embed="rId3363">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27635" cy="116840"/>
            <wp:effectExtent l="0" t="0" r="0" b="0"/>
            <wp:docPr id="3362" name="Picture 3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2"/>
                    <pic:cNvPicPr>
                      <a:picLocks noChangeAspect="1" noChangeArrowheads="1"/>
                    </pic:cNvPicPr>
                  </pic:nvPicPr>
                  <pic:blipFill>
                    <a:blip r:embed="rId3364">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3670" cy="118110"/>
            <wp:effectExtent l="0" t="0" r="0" b="0"/>
            <wp:docPr id="3363" name="Picture 3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
                    <pic:cNvPicPr>
                      <a:picLocks noChangeAspect="1" noChangeArrowheads="1"/>
                    </pic:cNvPicPr>
                  </pic:nvPicPr>
                  <pic:blipFill>
                    <a:blip r:embed="rId3365">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3364" name="Picture 3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4"/>
                    <pic:cNvPicPr>
                      <a:picLocks noChangeAspect="1" noChangeArrowheads="1"/>
                    </pic:cNvPicPr>
                  </pic:nvPicPr>
                  <pic:blipFill>
                    <a:blip r:embed="rId336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8115" cy="111760"/>
            <wp:effectExtent l="0" t="0" r="0" b="0"/>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5"/>
                    <pic:cNvPicPr>
                      <a:picLocks noChangeAspect="1" noChangeArrowheads="1"/>
                    </pic:cNvPicPr>
                  </pic:nvPicPr>
                  <pic:blipFill>
                    <a:blip r:embed="rId3367">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09220" cy="134620"/>
            <wp:effectExtent l="0" t="0" r="0" b="0"/>
            <wp:docPr id="3366" name="Picture 3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6"/>
                    <pic:cNvPicPr>
                      <a:picLocks noChangeAspect="1" noChangeArrowheads="1"/>
                    </pic:cNvPicPr>
                  </pic:nvPicPr>
                  <pic:blipFill>
                    <a:blip r:embed="rId3368">
                      <a:extLst>
                        <a:ext uri="{28A0092B-C50C-407E-A947-70E740481C1C}"/>
                      </a:extLst>
                    </a:blip>
                    <a:srcRect/>
                    <a:stretch>
                      <a:fillRect/>
                    </a:stretch>
                  </pic:blipFill>
                  <pic:spPr bwMode="auto">
                    <a:xfrm>
                      <a:off x="0" y="0"/>
                      <a:ext cx="109220" cy="134620"/>
                    </a:xfrm>
                    <a:prstGeom prst="rect">
                      <a:avLst/>
                    </a:prstGeom>
                    <a:noFill/>
                    <a:ln>
                      <a:noFill/>
                    </a:ln>
                  </pic:spPr>
                </pic:pic>
              </a:graphicData>
            </a:graphic>
          </wp:inline>
        </w:drawing>
        <w:drawing>
          <wp:inline distT="0" distB="0" distL="0" distR="0">
            <wp:extent cx="106045" cy="118110"/>
            <wp:effectExtent l="0" t="0" r="0" b="0"/>
            <wp:docPr id="3367" name="Picture 3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7"/>
                    <pic:cNvPicPr>
                      <a:picLocks noChangeAspect="1" noChangeArrowheads="1"/>
                    </pic:cNvPicPr>
                  </pic:nvPicPr>
                  <pic:blipFill>
                    <a:blip r:embed="rId3369">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8115" cy="118110"/>
            <wp:effectExtent l="0" t="0" r="0" b="0"/>
            <wp:docPr id="3368" name="Picture 3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8"/>
                    <pic:cNvPicPr>
                      <a:picLocks noChangeAspect="1" noChangeArrowheads="1"/>
                    </pic:cNvPicPr>
                  </pic:nvPicPr>
                  <pic:blipFill>
                    <a:blip r:embed="rId3370">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10490" cy="118110"/>
            <wp:effectExtent l="0" t="0" r="0" b="0"/>
            <wp:docPr id="3369" name="Picture 3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9"/>
                    <pic:cNvPicPr>
                      <a:picLocks noChangeAspect="1" noChangeArrowheads="1"/>
                    </pic:cNvPicPr>
                  </pic:nvPicPr>
                  <pic:blipFill>
                    <a:blip r:embed="rId3371">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r>
      <w:r>
        <w:rPr>
          <w:rFonts w:ascii="Arial" w:cs="Arial" w:eastAsia="Arial" w:hAnsi="Arial"/>
          <w:sz w:val="19"/>
          <w:szCs w:val="19"/>
          <w:b w:val="1"/>
          <w:bCs w:val="1"/>
          <w:color w:val="auto"/>
        </w:rPr>
        <w:t xml:space="preserve"> privacy and data security laws and regulations is a rigorous and time-intensive process, and we may be required to put in place additional mechanisms to ensure compliance, and despite those efforts, if we fail, or are perceived to fail, to comply with any such laws or regulations, we may face significant fines and penalties that could adversely affect our reputation, business, financial condition and results of operations.</w:t>
      </w:r>
    </w:p>
    <w:p>
      <w:pPr>
        <w:spacing w:after="0" w:line="124" w:lineRule="exact"/>
        <w:rPr>
          <w:sz w:val="20"/>
          <w:szCs w:val="20"/>
          <w:color w:val="auto"/>
        </w:rPr>
      </w:pPr>
    </w:p>
    <w:p>
      <w:pPr>
        <w:ind w:left="20" w:right="340"/>
        <w:spacing w:after="0" w:line="236" w:lineRule="auto"/>
        <w:rPr>
          <w:sz w:val="20"/>
          <w:szCs w:val="20"/>
          <w:color w:val="auto"/>
        </w:rPr>
      </w:pPr>
      <w:r>
        <w:rPr>
          <w:rFonts w:ascii="Arial" w:cs="Arial" w:eastAsia="Arial" w:hAnsi="Arial"/>
          <w:sz w:val="20"/>
          <w:szCs w:val="20"/>
          <w:b w:val="1"/>
          <w:bCs w:val="1"/>
          <w:color w:val="auto"/>
        </w:rPr>
        <w:t>Our employees, principal investigators, CROs and consultants may engage in misconduct or other improper activities, including non-compliance with regulatory standards and requirements and insider trading laws.</w:t>
      </w:r>
    </w:p>
    <w:p>
      <w:pPr>
        <w:spacing w:after="0" w:line="133" w:lineRule="exact"/>
        <w:rPr>
          <w:sz w:val="20"/>
          <w:szCs w:val="20"/>
          <w:color w:val="auto"/>
        </w:rPr>
      </w:pPr>
    </w:p>
    <w:p>
      <w:pPr>
        <w:ind w:left="20" w:right="20"/>
        <w:spacing w:after="0" w:line="267" w:lineRule="auto"/>
        <w:rPr>
          <w:sz w:val="20"/>
          <w:szCs w:val="20"/>
          <w:color w:val="auto"/>
        </w:rPr>
      </w:pPr>
      <w:r>
        <w:rPr>
          <w:rFonts w:ascii="Arial" w:cs="Arial" w:eastAsia="Arial" w:hAnsi="Arial"/>
          <w:sz w:val="18"/>
          <w:szCs w:val="18"/>
          <w:b w:val="1"/>
          <w:bCs w:val="1"/>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patient support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344" w:lineRule="exact"/>
        <w:rPr>
          <w:sz w:val="20"/>
          <w:szCs w:val="20"/>
          <w:color w:val="auto"/>
        </w:rPr>
      </w:pPr>
    </w:p>
    <w:p>
      <w:pPr>
        <w:ind w:left="20"/>
        <w:spacing w:after="0" w:line="275" w:lineRule="auto"/>
        <w:rPr>
          <w:sz w:val="20"/>
          <w:szCs w:val="20"/>
          <w:color w:val="auto"/>
        </w:rPr>
      </w:pPr>
      <w:r>
        <w:rPr>
          <w:rFonts w:ascii="Arial" w:cs="Arial" w:eastAsia="Arial" w:hAnsi="Arial"/>
          <w:sz w:val="18"/>
          <w:szCs w:val="18"/>
          <w:b w:val="1"/>
          <w:bCs w:val="1"/>
          <w:color w:val="auto"/>
        </w:rPr>
        <w:t>Efforts to ensure that our business arrangements with third parties will comply with applicable healthcare laws and regulations will involve substantial costs. Because of the breadth of these laws and the narrowness of the statutory exceptions and safe harbors available, it is possible that some of our business activities could be subject</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130</w:t>
      </w:r>
    </w:p>
    <w:p>
      <w:pPr>
        <w:sectPr>
          <w:pgSz w:w="12240" w:h="15840" w:orient="portrait"/>
          <w:cols w:equalWidth="0" w:num="1">
            <w:col w:w="10080"/>
          </w:cols>
          <w:pgMar w:left="1060" w:top="1086" w:right="1100" w:bottom="154" w:gutter="0" w:footer="0" w:header="0"/>
        </w:sectPr>
      </w:pPr>
    </w:p>
    <w:bookmarkStart w:id="135" w:name="page136"/>
    <w:bookmarkEnd w:id="135"/>
    <w:p>
      <w:pPr>
        <w:spacing w:after="0" w:line="252" w:lineRule="auto"/>
        <w:rPr>
          <w:sz w:val="20"/>
          <w:szCs w:val="20"/>
          <w:color w:val="auto"/>
        </w:rPr>
      </w:pPr>
      <w:r>
        <w:rPr>
          <w:rFonts w:ascii="Arial" w:cs="Arial" w:eastAsia="Arial" w:hAnsi="Arial"/>
          <w:sz w:val="19"/>
          <w:szCs w:val="19"/>
          <w:b w:val="1"/>
          <w:bCs w:val="1"/>
          <w:color w:val="auto"/>
        </w:rPr>
        <w:t>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criminal, civil and administrative sanctions including monetary penalties, damages, fines, disgorgement, individual imprisonment, reputational harm,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w:t>
      </w:r>
    </w:p>
    <w:p>
      <w:pPr>
        <w:spacing w:after="0" w:line="127"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b w:val="1"/>
          <w:bCs w:val="1"/>
          <w:color w:val="auto"/>
        </w:rPr>
        <w:t>The risk of our being found in violation of these laws is increased by the fact that many of them have not been fully interpreted by the regulatory authorities or the courts, and their provisions are open to a variety of interpretations. Any action against us for violation of these laws, even if we successfully defend against it, could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-6350</wp:posOffset>
            </wp:positionV>
            <wp:extent cx="6087745" cy="146050"/>
            <wp:wrapNone/>
            <wp:docPr id="3370" name="Picture 3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0"/>
                    <pic:cNvPicPr>
                      <a:picLocks noChangeAspect="1" noChangeArrowheads="1"/>
                    </pic:cNvPicPr>
                  </pic:nvPicPr>
                  <pic:blipFill>
                    <a:blip r:embed="rId3372">
                      <a:extLst>
                        <a:ext uri="{28A0092B-C50C-407E-A947-70E740481C1C}"/>
                      </a:extLst>
                    </a:blip>
                    <a:srcRect/>
                    <a:stretch>
                      <a:fillRect/>
                    </a:stretch>
                  </pic:blipFill>
                  <pic:spPr bwMode="auto">
                    <a:xfrm>
                      <a:off x="0" y="0"/>
                      <a:ext cx="6087745" cy="146050"/>
                    </a:xfrm>
                    <a:prstGeom prst="rect">
                      <a:avLst/>
                    </a:prstGeom>
                    <a:noFill/>
                  </pic:spPr>
                </pic:pic>
              </a:graphicData>
            </a:graphic>
          </wp:anchor>
        </w:drawing>
      </w:r>
    </w:p>
    <w:p>
      <w:pPr>
        <w:spacing w:after="0" w:line="185" w:lineRule="exact"/>
        <w:rPr>
          <w:sz w:val="20"/>
          <w:szCs w:val="20"/>
          <w:color w:val="auto"/>
        </w:rPr>
      </w:pPr>
    </w:p>
    <w:p>
      <w:pPr>
        <w:ind w:right="180"/>
        <w:spacing w:after="0" w:line="255" w:lineRule="auto"/>
        <w:rPr>
          <w:sz w:val="20"/>
          <w:szCs w:val="20"/>
          <w:color w:val="auto"/>
        </w:rPr>
      </w:pPr>
      <w:r>
        <w:rPr>
          <w:rFonts w:ascii="Arial" w:cs="Arial" w:eastAsia="Arial" w:hAnsi="Arial"/>
          <w:sz w:val="19"/>
          <w:szCs w:val="19"/>
          <w:b w:val="1"/>
          <w:bCs w:val="1"/>
          <w:color w:val="auto"/>
        </w:rPr>
        <w:t>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10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Risks related to our common stock</w:t>
      </w:r>
    </w:p>
    <w:p>
      <w:pPr>
        <w:spacing w:after="0" w:line="130" w:lineRule="exact"/>
        <w:rPr>
          <w:sz w:val="20"/>
          <w:szCs w:val="20"/>
          <w:color w:val="auto"/>
        </w:rPr>
      </w:pPr>
    </w:p>
    <w:p>
      <w:pPr>
        <w:ind w:right="800"/>
        <w:spacing w:after="0" w:line="237" w:lineRule="auto"/>
        <w:rPr>
          <w:sz w:val="20"/>
          <w:szCs w:val="20"/>
          <w:color w:val="auto"/>
        </w:rPr>
      </w:pPr>
      <w:r>
        <w:rPr>
          <w:rFonts w:ascii="Arial" w:cs="Arial" w:eastAsia="Arial" w:hAnsi="Arial"/>
          <w:sz w:val="20"/>
          <w:szCs w:val="20"/>
          <w:b w:val="1"/>
          <w:bCs w:val="1"/>
          <w:color w:val="auto"/>
        </w:rPr>
        <w:t>The price of our common stock may be volatile and fluctuate substantially, which could result in substantial losses for purchasers of our common stock.</w:t>
      </w:r>
    </w:p>
    <w:p>
      <w:pPr>
        <w:spacing w:after="0" w:line="127"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b w:val="1"/>
          <w:bCs w:val="1"/>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purchasers of our common stock could incur substantial losses. The market price for our common stock may be influenced by many factors, including:</w:t>
      </w:r>
    </w:p>
    <w:p>
      <w:pPr>
        <w:spacing w:after="0" w:line="10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success of competitive drugs or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371" name="Picture 3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1"/>
                    <pic:cNvPicPr>
                      <a:picLocks noChangeAspect="1" noChangeArrowheads="1"/>
                    </pic:cNvPicPr>
                  </pic:nvPicPr>
                  <pic:blipFill>
                    <a:blip r:embed="rId337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2" w:lineRule="exact"/>
        <w:rPr>
          <w:sz w:val="20"/>
          <w:szCs w:val="20"/>
          <w:color w:val="auto"/>
        </w:rPr>
      </w:pPr>
    </w:p>
    <w:p>
      <w:pPr>
        <w:ind w:left="500" w:right="340"/>
        <w:spacing w:after="0" w:line="237" w:lineRule="auto"/>
        <w:rPr>
          <w:sz w:val="20"/>
          <w:szCs w:val="20"/>
          <w:color w:val="auto"/>
        </w:rPr>
      </w:pPr>
      <w:r>
        <w:rPr>
          <w:rFonts w:ascii="Arial" w:cs="Arial" w:eastAsia="Arial" w:hAnsi="Arial"/>
          <w:sz w:val="20"/>
          <w:szCs w:val="20"/>
          <w:b w:val="1"/>
          <w:bCs w:val="1"/>
          <w:color w:val="auto"/>
        </w:rPr>
        <w:t>results of preclinical studies and clinical trials of our current or future product candidates or those of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372" name="Picture 3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2"/>
                    <pic:cNvPicPr>
                      <a:picLocks noChangeAspect="1" noChangeArrowheads="1"/>
                    </pic:cNvPicPr>
                  </pic:nvPicPr>
                  <pic:blipFill>
                    <a:blip r:embed="rId337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unanticipated safety concerns related to the use of any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373" name="Picture 3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3"/>
                    <pic:cNvPicPr>
                      <a:picLocks noChangeAspect="1" noChangeArrowheads="1"/>
                    </pic:cNvPicPr>
                  </pic:nvPicPr>
                  <pic:blipFill>
                    <a:blip r:embed="rId337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regulatory or legal developments in the U.S. and other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374" name="Picture 3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4"/>
                    <pic:cNvPicPr>
                      <a:picLocks noChangeAspect="1" noChangeArrowheads="1"/>
                    </pic:cNvPicPr>
                  </pic:nvPicPr>
                  <pic:blipFill>
                    <a:blip r:embed="rId337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9"/>
          <w:szCs w:val="19"/>
          <w:b w:val="1"/>
          <w:bCs w:val="1"/>
          <w:color w:val="auto"/>
        </w:rPr>
        <w:t>developments or disputes concerning patent applications, issued patents or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-95885</wp:posOffset>
            </wp:positionV>
            <wp:extent cx="71120" cy="71120"/>
            <wp:wrapNone/>
            <wp:docPr id="3375" name="Picture 3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5"/>
                    <pic:cNvPicPr>
                      <a:picLocks noChangeAspect="1" noChangeArrowheads="1"/>
                    </pic:cNvPicPr>
                  </pic:nvPicPr>
                  <pic:blipFill>
                    <a:blip r:embed="rId337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the recruitment or departure of key personnel;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376" name="Picture 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6"/>
                    <pic:cNvPicPr>
                      <a:picLocks noChangeAspect="1" noChangeArrowheads="1"/>
                    </pic:cNvPicPr>
                  </pic:nvPicPr>
                  <pic:blipFill>
                    <a:blip r:embed="rId337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420"/>
        <w:spacing w:after="0" w:line="236" w:lineRule="auto"/>
        <w:rPr>
          <w:sz w:val="20"/>
          <w:szCs w:val="20"/>
          <w:color w:val="auto"/>
        </w:rPr>
      </w:pPr>
      <w:r>
        <w:rPr>
          <w:rFonts w:ascii="Arial" w:cs="Arial" w:eastAsia="Arial" w:hAnsi="Arial"/>
          <w:sz w:val="20"/>
          <w:szCs w:val="20"/>
          <w:b w:val="1"/>
          <w:bCs w:val="1"/>
          <w:color w:val="auto"/>
        </w:rPr>
        <w:t>the level of expenses related to any of our current or future product candidates or clinical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3377" name="Picture 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7"/>
                    <pic:cNvPicPr>
                      <a:picLocks noChangeAspect="1" noChangeArrowheads="1"/>
                    </pic:cNvPicPr>
                  </pic:nvPicPr>
                  <pic:blipFill>
                    <a:blip r:embed="rId337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500"/>
        <w:spacing w:after="0" w:line="237" w:lineRule="auto"/>
        <w:rPr>
          <w:sz w:val="20"/>
          <w:szCs w:val="20"/>
          <w:color w:val="auto"/>
        </w:rPr>
      </w:pPr>
      <w:r>
        <w:rPr>
          <w:rFonts w:ascii="Arial" w:cs="Arial" w:eastAsia="Arial" w:hAnsi="Arial"/>
          <w:sz w:val="20"/>
          <w:szCs w:val="20"/>
          <w:b w:val="1"/>
          <w:bCs w:val="1"/>
          <w:color w:val="auto"/>
        </w:rPr>
        <w:t>the results of our efforts to discover, develop, acquire or in-license additional current or future product candidates or drugs;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8"/>
                    <pic:cNvPicPr>
                      <a:picLocks noChangeAspect="1" noChangeArrowheads="1"/>
                    </pic:cNvPicPr>
                  </pic:nvPicPr>
                  <pic:blipFill>
                    <a:blip r:embed="rId338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1460"/>
        <w:spacing w:after="0" w:line="236" w:lineRule="auto"/>
        <w:rPr>
          <w:sz w:val="20"/>
          <w:szCs w:val="20"/>
          <w:color w:val="auto"/>
        </w:rPr>
      </w:pPr>
      <w:r>
        <w:rPr>
          <w:rFonts w:ascii="Arial" w:cs="Arial" w:eastAsia="Arial" w:hAnsi="Arial"/>
          <w:sz w:val="20"/>
          <w:szCs w:val="20"/>
          <w:b w:val="1"/>
          <w:bCs w:val="1"/>
          <w:color w:val="auto"/>
        </w:rPr>
        <w:t>actual or anticipated changes in estimates as to financial results, development timelines or recommendations by securities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9"/>
                    <pic:cNvPicPr>
                      <a:picLocks noChangeAspect="1" noChangeArrowheads="1"/>
                    </pic:cNvPicPr>
                  </pic:nvPicPr>
                  <pic:blipFill>
                    <a:blip r:embed="rId338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variations in our financial results or those of companies that are perceived to be similar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3380" name="Picture 3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0"/>
                    <pic:cNvPicPr>
                      <a:picLocks noChangeAspect="1" noChangeArrowheads="1"/>
                    </pic:cNvPicPr>
                  </pic:nvPicPr>
                  <pic:blipFill>
                    <a:blip r:embed="rId338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product liability claims or other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3381" name="Picture 3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1"/>
                    <pic:cNvPicPr>
                      <a:picLocks noChangeAspect="1" noChangeArrowheads="1"/>
                    </pic:cNvPicPr>
                  </pic:nvPicPr>
                  <pic:blipFill>
                    <a:blip r:embed="rId33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changes in the structure of healthcare payment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3382" name="Picture 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2"/>
                    <pic:cNvPicPr>
                      <a:picLocks noChangeAspect="1" noChangeArrowheads="1"/>
                    </pic:cNvPicPr>
                  </pic:nvPicPr>
                  <pic:blipFill>
                    <a:blip r:embed="rId338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market conditions in the pharmaceutical and biotechnology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3383" name="Picture 3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3"/>
                    <pic:cNvPicPr>
                      <a:picLocks noChangeAspect="1" noChangeArrowheads="1"/>
                    </pic:cNvPicPr>
                  </pic:nvPicPr>
                  <pic:blipFill>
                    <a:blip r:embed="rId338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0"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general economic, industry and market conditions, including inflation and potential tariffs;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3384" name="Picture 3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4"/>
                    <pic:cNvPicPr>
                      <a:picLocks noChangeAspect="1" noChangeArrowheads="1"/>
                    </pic:cNvPicPr>
                  </pic:nvPicPr>
                  <pic:blipFill>
                    <a:blip r:embed="rId3386">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131445</wp:posOffset>
            </wp:positionV>
            <wp:extent cx="71120" cy="71120"/>
            <wp:wrapNone/>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5"/>
                    <pic:cNvPicPr>
                      <a:picLocks noChangeAspect="1" noChangeArrowheads="1"/>
                    </pic:cNvPicPr>
                  </pic:nvPicPr>
                  <pic:blipFill>
                    <a:blip r:embed="rId3387">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97790</wp:posOffset>
            </wp:positionV>
            <wp:extent cx="3135630" cy="120015"/>
            <wp:wrapNone/>
            <wp:docPr id="3386" name="Picture 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6"/>
                    <pic:cNvPicPr>
                      <a:picLocks noChangeAspect="1" noChangeArrowheads="1"/>
                    </pic:cNvPicPr>
                  </pic:nvPicPr>
                  <pic:blipFill>
                    <a:blip r:embed="rId3388">
                      <a:extLst>
                        <a:ext uri="{28A0092B-C50C-407E-A947-70E740481C1C}"/>
                      </a:extLst>
                    </a:blip>
                    <a:srcRect/>
                    <a:stretch>
                      <a:fillRect/>
                    </a:stretch>
                  </pic:blipFill>
                  <pic:spPr bwMode="auto">
                    <a:xfrm>
                      <a:off x="0" y="0"/>
                      <a:ext cx="3135630" cy="1200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spacing w:after="0" w:line="274" w:lineRule="auto"/>
        <w:rPr>
          <w:sz w:val="20"/>
          <w:szCs w:val="20"/>
          <w:color w:val="auto"/>
        </w:rPr>
      </w:pPr>
      <w:r>
        <w:rPr>
          <w:rFonts w:ascii="Arial" w:cs="Arial" w:eastAsia="Arial" w:hAnsi="Arial"/>
          <w:sz w:val="18"/>
          <w:szCs w:val="18"/>
          <w:b w:val="1"/>
          <w:bCs w:val="1"/>
          <w:color w:val="auto"/>
        </w:rPr>
        <w:t>The stock market in general, and the Nasdaq Global Select Market and biopharmaceutical companies in particular, have experienced extreme price and volume fluctuations that have often been unrelated or disproportionate to the operating performance of these companies, which has resulted in decreased stock prices for many companies notwithstanding the lack of a fundamental change in their underlying business models or</w:t>
      </w:r>
    </w:p>
    <w:p>
      <w:pPr>
        <w:spacing w:after="0" w:line="324"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auto"/>
        </w:rPr>
        <w:t>131</w:t>
      </w:r>
    </w:p>
    <w:p>
      <w:pPr>
        <w:sectPr>
          <w:pgSz w:w="12240" w:h="15840" w:orient="portrait"/>
          <w:cols w:equalWidth="0" w:num="1">
            <w:col w:w="9940"/>
          </w:cols>
          <w:pgMar w:left="1080" w:top="1086" w:right="1220" w:bottom="154" w:gutter="0" w:footer="0" w:header="0"/>
        </w:sectPr>
      </w:pPr>
    </w:p>
    <w:bookmarkStart w:id="136" w:name="page137"/>
    <w:bookmarkEnd w:id="136"/>
    <w:p>
      <w:pPr>
        <w:ind w:right="220"/>
        <w:spacing w:after="0" w:line="254" w:lineRule="auto"/>
        <w:rPr>
          <w:sz w:val="20"/>
          <w:szCs w:val="20"/>
          <w:color w:val="auto"/>
        </w:rPr>
      </w:pPr>
      <w:r>
        <w:rPr>
          <w:rFonts w:ascii="Arial" w:cs="Arial" w:eastAsia="Arial" w:hAnsi="Arial"/>
          <w:sz w:val="19"/>
          <w:szCs w:val="19"/>
          <w:b w:val="1"/>
          <w:bCs w:val="1"/>
          <w:color w:val="auto"/>
        </w:rPr>
        <w:t>prospects. Broad market and industry factors, including potentially worsening economic conditions and other adverse effects or developments relating to geopolitical events or public health crises, may negatively affect the market price of our common stock, regardless of our actual operating performance. The realization of any of the above risks or any of a broad range of other risks, including those described in this section, could have a significant and material adverse impact on the market price of our common stock.</w:t>
      </w:r>
    </w:p>
    <w:p>
      <w:pPr>
        <w:spacing w:after="0" w:line="113"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b w:val="1"/>
          <w:bCs w:val="1"/>
          <w:color w:val="auto"/>
        </w:rPr>
        <w:t>Raising additional capital may cause dilution to our stockholders, restrict our operations or require us to relinquish rights to our technologies or current or future product candidates.</w:t>
      </w:r>
    </w:p>
    <w:p>
      <w:pPr>
        <w:spacing w:after="0" w:line="128"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color w:val="auto"/>
        </w:rPr>
        <w:t>Until such time, if ever, as we can generate substantial product revenues, we expect to finance our cash needs through a combination of private and public equity offerings, debt financings, collaborations, such as our collaboration with Roche, strategic alliances and marketing, distribution or licensing arrangements, such as our licenses to Novartis. We do not currently have any committed external source of funds. To the extent that we raise additional capital through the sale of common stock or securities convertible or exchangeable into common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5885180" cy="146050"/>
            <wp:wrapNone/>
            <wp:docPr id="3387" name="Picture 3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7"/>
                    <pic:cNvPicPr>
                      <a:picLocks noChangeAspect="1" noChangeArrowheads="1"/>
                    </pic:cNvPicPr>
                  </pic:nvPicPr>
                  <pic:blipFill>
                    <a:blip r:embed="rId3389">
                      <a:extLst>
                        <a:ext uri="{28A0092B-C50C-407E-A947-70E740481C1C}"/>
                      </a:extLst>
                    </a:blip>
                    <a:srcRect/>
                    <a:stretch>
                      <a:fillRect/>
                    </a:stretch>
                  </pic:blipFill>
                  <pic:spPr bwMode="auto">
                    <a:xfrm>
                      <a:off x="0" y="0"/>
                      <a:ext cx="5885180" cy="146050"/>
                    </a:xfrm>
                    <a:prstGeom prst="rect">
                      <a:avLst/>
                    </a:prstGeom>
                    <a:noFill/>
                  </pic:spPr>
                </pic:pic>
              </a:graphicData>
            </a:graphic>
          </wp:anchor>
        </w:drawing>
      </w:r>
    </w:p>
    <w:p>
      <w:pPr>
        <w:spacing w:after="0" w:line="196" w:lineRule="exact"/>
        <w:rPr>
          <w:sz w:val="20"/>
          <w:szCs w:val="20"/>
          <w:color w:val="auto"/>
        </w:rPr>
      </w:pPr>
    </w:p>
    <w:p>
      <w:pPr>
        <w:ind w:right="440"/>
        <w:spacing w:after="0" w:line="238" w:lineRule="auto"/>
        <w:rPr>
          <w:sz w:val="20"/>
          <w:szCs w:val="20"/>
          <w:color w:val="auto"/>
        </w:rPr>
      </w:pPr>
      <w:r>
        <w:rPr>
          <w:rFonts w:ascii="Arial" w:cs="Arial" w:eastAsia="Arial" w:hAnsi="Arial"/>
          <w:sz w:val="20"/>
          <w:szCs w:val="20"/>
          <w:b w:val="1"/>
          <w:bCs w:val="1"/>
          <w:color w:val="auto"/>
        </w:rPr>
        <w:t>liquidation or other preferences that materially adversely affect their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27"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If we raise funds through additional collaborations, strategic alliances or marketing, distribution or licensing arrangements with third parties, we may have to relinquish valuable rights to our intellectual property, future revenue streams, discovery programs or current or future product candidates or to grant licenses on terms that may not be favorable to us. If we are unable to raise additional funds through equity or debt financings when needed, we may be required to delay, scale back or discontinue the development and commercialization of one or more of our product candidates, delay our pursuit of potential in-licenses or acquisitions or grant rights to develop and market current or future product candidates that we would otherwise prefer to develop and market ourselves.</w:t>
      </w:r>
    </w:p>
    <w:p>
      <w:pPr>
        <w:spacing w:after="0" w:line="109" w:lineRule="exact"/>
        <w:rPr>
          <w:sz w:val="20"/>
          <w:szCs w:val="20"/>
          <w:color w:val="auto"/>
        </w:rPr>
      </w:pPr>
    </w:p>
    <w:p>
      <w:pPr>
        <w:ind w:right="360"/>
        <w:spacing w:after="0" w:line="234" w:lineRule="auto"/>
        <w:rPr>
          <w:sz w:val="20"/>
          <w:szCs w:val="20"/>
          <w:color w:val="auto"/>
        </w:rPr>
      </w:pPr>
      <w:r>
        <w:rPr>
          <w:rFonts w:ascii="Arial" w:cs="Arial" w:eastAsia="Arial" w:hAnsi="Arial"/>
          <w:sz w:val="20"/>
          <w:szCs w:val="20"/>
          <w:b w:val="1"/>
          <w:bCs w:val="1"/>
          <w:color w:val="auto"/>
        </w:rPr>
        <w:t>If securities analysts do not publish research or reports about our business or if they publish negative evaluations of our stock, the price of our stock could decline.</w:t>
      </w:r>
    </w:p>
    <w:p>
      <w:pPr>
        <w:spacing w:after="0" w:line="132"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b w:val="1"/>
          <w:bCs w:val="1"/>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In the event we do have research analyst coverage, we will not have any control over the analysts or the content and opinions included in their reports. Additionally,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36"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b w:val="1"/>
          <w:bCs w:val="1"/>
          <w:color w:val="auto"/>
        </w:rPr>
        <w:t>We incur increased costs as a result of operating as a public company, and our management is required to devote substantial time to new compliance initiatives.</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color w:val="auto"/>
        </w:rPr>
        <w:t xml:space="preserve">As a public company, we incur significant legal, accounting and other expenses. We are subject to the reporting requirements of the Exchange Act, which require, among other things, that we file with the SEC annual, quarterly and current reports with respect to our business and financial condition. In addition, the Sarbanes-Oxley Act of 2002, as amended, or Sarbanes-Oxley Act, as well as rules subsequently adopted by the SEC and The Nasdaq Stock Market LLC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w:t>
      </w:r>
      <w:r>
        <w:rPr>
          <w:sz w:val="1"/>
          <w:szCs w:val="1"/>
          <w:color w:val="auto"/>
        </w:rPr>
        <w:drawing>
          <wp:inline distT="0" distB="0" distL="0" distR="0">
            <wp:extent cx="151765" cy="95250"/>
            <wp:effectExtent l="0" t="0" r="0" b="0"/>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8"/>
                    <pic:cNvPicPr>
                      <a:picLocks noChangeAspect="1" noChangeArrowheads="1"/>
                    </pic:cNvPicPr>
                  </pic:nvPicPr>
                  <pic:blipFill>
                    <a:blip r:embed="rId339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4460" cy="120015"/>
            <wp:effectExtent l="0" t="0" r="0" b="0"/>
            <wp:docPr id="3389" name="Picture 3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9"/>
                    <pic:cNvPicPr>
                      <a:picLocks noChangeAspect="1" noChangeArrowheads="1"/>
                    </pic:cNvPicPr>
                  </pic:nvPicPr>
                  <pic:blipFill>
                    <a:blip r:embed="rId3391">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150495" cy="114300"/>
            <wp:effectExtent l="0" t="0" r="0" b="0"/>
            <wp:docPr id="3390" name="Picture 3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0"/>
                    <pic:cNvPicPr>
                      <a:picLocks noChangeAspect="1" noChangeArrowheads="1"/>
                    </pic:cNvPicPr>
                  </pic:nvPicPr>
                  <pic:blipFill>
                    <a:blip r:embed="rId3392">
                      <a:extLst>
                        <a:ext uri="{28A0092B-C50C-407E-A947-70E740481C1C}"/>
                      </a:extLst>
                    </a:blip>
                    <a:srcRect/>
                    <a:stretch>
                      <a:fillRect/>
                    </a:stretch>
                  </pic:blipFill>
                  <pic:spPr bwMode="auto">
                    <a:xfrm>
                      <a:off x="0" y="0"/>
                      <a:ext cx="150495" cy="114300"/>
                    </a:xfrm>
                    <a:prstGeom prst="rect">
                      <a:avLst/>
                    </a:prstGeom>
                    <a:noFill/>
                    <a:ln>
                      <a:noFill/>
                    </a:ln>
                  </pic:spPr>
                </pic:pic>
              </a:graphicData>
            </a:graphic>
          </wp:inline>
        </w:drawing>
        <w:drawing>
          <wp:inline distT="0" distB="0" distL="0" distR="0">
            <wp:extent cx="150495" cy="95250"/>
            <wp:effectExtent l="0" t="0" r="0" b="0"/>
            <wp:docPr id="3391" name="Picture 3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1"/>
                    <pic:cNvPicPr>
                      <a:picLocks noChangeAspect="1" noChangeArrowheads="1"/>
                    </pic:cNvPicPr>
                  </pic:nvPicPr>
                  <pic:blipFill>
                    <a:blip r:embed="rId339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114300"/>
            <wp:effectExtent l="0" t="0" r="0" b="0"/>
            <wp:docPr id="3392" name="Picture 3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2"/>
                    <pic:cNvPicPr>
                      <a:picLocks noChangeAspect="1" noChangeArrowheads="1"/>
                    </pic:cNvPicPr>
                  </pic:nvPicPr>
                  <pic:blipFill>
                    <a:blip r:embed="rId3394">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23190" cy="139065"/>
            <wp:effectExtent l="0" t="0" r="0" b="0"/>
            <wp:docPr id="3393" name="Picture 3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3"/>
                    <pic:cNvPicPr>
                      <a:picLocks noChangeAspect="1" noChangeArrowheads="1"/>
                    </pic:cNvPicPr>
                  </pic:nvPicPr>
                  <pic:blipFill>
                    <a:blip r:embed="rId3395">
                      <a:extLst>
                        <a:ext uri="{28A0092B-C50C-407E-A947-70E740481C1C}"/>
                      </a:extLst>
                    </a:blip>
                    <a:srcRect/>
                    <a:stretch>
                      <a:fillRect/>
                    </a:stretch>
                  </pic:blipFill>
                  <pic:spPr bwMode="auto">
                    <a:xfrm>
                      <a:off x="0" y="0"/>
                      <a:ext cx="123190" cy="139065"/>
                    </a:xfrm>
                    <a:prstGeom prst="rect">
                      <a:avLst/>
                    </a:prstGeom>
                    <a:noFill/>
                    <a:ln>
                      <a:noFill/>
                    </a:ln>
                  </pic:spPr>
                </pic:pic>
              </a:graphicData>
            </a:graphic>
          </wp:inline>
        </w:drawing>
        <w:drawing>
          <wp:inline distT="0" distB="0" distL="0" distR="0">
            <wp:extent cx="150495" cy="95250"/>
            <wp:effectExtent l="0" t="0" r="0" b="0"/>
            <wp:docPr id="3394" name="Picture 3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4"/>
                    <pic:cNvPicPr>
                      <a:picLocks noChangeAspect="1" noChangeArrowheads="1"/>
                    </pic:cNvPicPr>
                  </pic:nvPicPr>
                  <pic:blipFill>
                    <a:blip r:embed="rId339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3395" name="Picture 3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5"/>
                    <pic:cNvPicPr>
                      <a:picLocks noChangeAspect="1" noChangeArrowheads="1"/>
                    </pic:cNvPicPr>
                  </pic:nvPicPr>
                  <pic:blipFill>
                    <a:blip r:embed="rId3397">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32080" cy="114300"/>
            <wp:effectExtent l="0" t="0" r="0" b="0"/>
            <wp:docPr id="3396" name="Picture 3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6"/>
                    <pic:cNvPicPr>
                      <a:picLocks noChangeAspect="1" noChangeArrowheads="1"/>
                    </pic:cNvPicPr>
                  </pic:nvPicPr>
                  <pic:blipFill>
                    <a:blip r:embed="rId3398">
                      <a:extLst>
                        <a:ext uri="{28A0092B-C50C-407E-A947-70E740481C1C}"/>
                      </a:extLst>
                    </a:blip>
                    <a:srcRect/>
                    <a:stretch>
                      <a:fillRect/>
                    </a:stretch>
                  </pic:blipFill>
                  <pic:spPr bwMode="auto">
                    <a:xfrm>
                      <a:off x="0" y="0"/>
                      <a:ext cx="132080" cy="114300"/>
                    </a:xfrm>
                    <a:prstGeom prst="rect">
                      <a:avLst/>
                    </a:prstGeom>
                    <a:noFill/>
                    <a:ln>
                      <a:noFill/>
                    </a:ln>
                  </pic:spPr>
                </pic:pic>
              </a:graphicData>
            </a:graphic>
          </wp:inline>
        </w:drawing>
        <w:drawing>
          <wp:inline distT="0" distB="0" distL="0" distR="0">
            <wp:extent cx="154940" cy="95250"/>
            <wp:effectExtent l="0" t="0" r="0" b="0"/>
            <wp:docPr id="3397" name="Picture 3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7"/>
                    <pic:cNvPicPr>
                      <a:picLocks noChangeAspect="1" noChangeArrowheads="1"/>
                    </pic:cNvPicPr>
                  </pic:nvPicPr>
                  <pic:blipFill>
                    <a:blip r:embed="rId3399">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81915" cy="113030"/>
            <wp:effectExtent l="0" t="0" r="0" b="0"/>
            <wp:docPr id="3398" name="Picture 3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8"/>
                    <pic:cNvPicPr>
                      <a:picLocks noChangeAspect="1" noChangeArrowheads="1"/>
                    </pic:cNvPicPr>
                  </pic:nvPicPr>
                  <pic:blipFill>
                    <a:blip r:embed="rId3400">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53670" cy="95250"/>
            <wp:effectExtent l="0" t="0" r="0" b="0"/>
            <wp:docPr id="3399" name="Picture 3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9"/>
                    <pic:cNvPicPr>
                      <a:picLocks noChangeAspect="1" noChangeArrowheads="1"/>
                    </pic:cNvPicPr>
                  </pic:nvPicPr>
                  <pic:blipFill>
                    <a:blip r:embed="rId340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0495" cy="95250"/>
            <wp:effectExtent l="0" t="0" r="0" b="0"/>
            <wp:docPr id="3400" name="Picture 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0"/>
                    <pic:cNvPicPr>
                      <a:picLocks noChangeAspect="1" noChangeArrowheads="1"/>
                    </pic:cNvPicPr>
                  </pic:nvPicPr>
                  <pic:blipFill>
                    <a:blip r:embed="rId340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4145" cy="95250"/>
            <wp:effectExtent l="0" t="0" r="0" b="0"/>
            <wp:docPr id="3401" name="Picture 3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1"/>
                    <pic:cNvPicPr>
                      <a:picLocks noChangeAspect="1" noChangeArrowheads="1"/>
                    </pic:cNvPicPr>
                  </pic:nvPicPr>
                  <pic:blipFill>
                    <a:blip r:embed="rId3403">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37465" cy="37465"/>
            <wp:effectExtent l="0" t="0" r="0" b="0"/>
            <wp:docPr id="3402" name="Picture 3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2"/>
                    <pic:cNvPicPr>
                      <a:picLocks noChangeAspect="1" noChangeArrowheads="1"/>
                    </pic:cNvPicPr>
                  </pic:nvPicPr>
                  <pic:blipFill>
                    <a:blip r:embed="rId3404">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97485" cy="116840"/>
            <wp:effectExtent l="0" t="0" r="0" b="0"/>
            <wp:docPr id="3403" name="Picture 3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3"/>
                    <pic:cNvPicPr>
                      <a:picLocks noChangeAspect="1" noChangeArrowheads="1"/>
                    </pic:cNvPicPr>
                  </pic:nvPicPr>
                  <pic:blipFill>
                    <a:blip r:embed="rId3405">
                      <a:extLst>
                        <a:ext uri="{28A0092B-C50C-407E-A947-70E740481C1C}"/>
                      </a:extLst>
                    </a:blip>
                    <a:srcRect/>
                    <a:stretch>
                      <a:fillRect/>
                    </a:stretch>
                  </pic:blipFill>
                  <pic:spPr bwMode="auto">
                    <a:xfrm>
                      <a:off x="0" y="0"/>
                      <a:ext cx="197485" cy="116840"/>
                    </a:xfrm>
                    <a:prstGeom prst="rect">
                      <a:avLst/>
                    </a:prstGeom>
                    <a:noFill/>
                    <a:ln>
                      <a:noFill/>
                    </a:ln>
                  </pic:spPr>
                </pic:pic>
              </a:graphicData>
            </a:graphic>
          </wp:inline>
        </w:drawing>
        <w:drawing>
          <wp:inline distT="0" distB="0" distL="0" distR="0">
            <wp:extent cx="133350" cy="95250"/>
            <wp:effectExtent l="0" t="0" r="0" b="0"/>
            <wp:docPr id="3404" name="Picture 3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4"/>
                    <pic:cNvPicPr>
                      <a:picLocks noChangeAspect="1" noChangeArrowheads="1"/>
                    </pic:cNvPicPr>
                  </pic:nvPicPr>
                  <pic:blipFill>
                    <a:blip r:embed="rId3406">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12395" cy="137160"/>
            <wp:effectExtent l="0" t="0" r="0" b="0"/>
            <wp:docPr id="3405" name="Picture 3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5"/>
                    <pic:cNvPicPr>
                      <a:picLocks noChangeAspect="1" noChangeArrowheads="1"/>
                    </pic:cNvPicPr>
                  </pic:nvPicPr>
                  <pic:blipFill>
                    <a:blip r:embed="rId3407">
                      <a:extLst>
                        <a:ext uri="{28A0092B-C50C-407E-A947-70E740481C1C}"/>
                      </a:extLst>
                    </a:blip>
                    <a:srcRect/>
                    <a:stretch>
                      <a:fillRect/>
                    </a:stretch>
                  </pic:blipFill>
                  <pic:spPr bwMode="auto">
                    <a:xfrm>
                      <a:off x="0" y="0"/>
                      <a:ext cx="112395" cy="137160"/>
                    </a:xfrm>
                    <a:prstGeom prst="rect">
                      <a:avLst/>
                    </a:prstGeom>
                    <a:noFill/>
                    <a:ln>
                      <a:noFill/>
                    </a:ln>
                  </pic:spPr>
                </pic:pic>
              </a:graphicData>
            </a:graphic>
          </wp:inline>
        </w:drawing>
        <w:drawing>
          <wp:inline distT="0" distB="0" distL="0" distR="0">
            <wp:extent cx="148590" cy="114300"/>
            <wp:effectExtent l="0" t="0" r="0" b="0"/>
            <wp:docPr id="3406" name="Picture 3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6"/>
                    <pic:cNvPicPr>
                      <a:picLocks noChangeAspect="1" noChangeArrowheads="1"/>
                    </pic:cNvPicPr>
                  </pic:nvPicPr>
                  <pic:blipFill>
                    <a:blip r:embed="rId3408">
                      <a:extLst>
                        <a:ext uri="{28A0092B-C50C-407E-A947-70E740481C1C}"/>
                      </a:extLst>
                    </a:blip>
                    <a:srcRect/>
                    <a:stretch>
                      <a:fillRect/>
                    </a:stretch>
                  </pic:blipFill>
                  <pic:spPr bwMode="auto">
                    <a:xfrm>
                      <a:off x="0" y="0"/>
                      <a:ext cx="148590" cy="114300"/>
                    </a:xfrm>
                    <a:prstGeom prst="rect">
                      <a:avLst/>
                    </a:prstGeom>
                    <a:noFill/>
                    <a:ln>
                      <a:noFill/>
                    </a:ln>
                  </pic:spPr>
                </pic:pic>
              </a:graphicData>
            </a:graphic>
          </wp:inline>
        </w:drawing>
        <w:drawing>
          <wp:inline distT="0" distB="0" distL="0" distR="0">
            <wp:extent cx="136525" cy="114300"/>
            <wp:effectExtent l="0" t="0" r="0" b="0"/>
            <wp:docPr id="3407" name="Picture 3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7"/>
                    <pic:cNvPicPr>
                      <a:picLocks noChangeAspect="1" noChangeArrowheads="1"/>
                    </pic:cNvPicPr>
                  </pic:nvPicPr>
                  <pic:blipFill>
                    <a:blip r:embed="rId3409">
                      <a:extLst>
                        <a:ext uri="{28A0092B-C50C-407E-A947-70E740481C1C}"/>
                      </a:extLst>
                    </a:blip>
                    <a:srcRect/>
                    <a:stretch>
                      <a:fillRect/>
                    </a:stretch>
                  </pic:blipFill>
                  <pic:spPr bwMode="auto">
                    <a:xfrm>
                      <a:off x="0" y="0"/>
                      <a:ext cx="136525" cy="114300"/>
                    </a:xfrm>
                    <a:prstGeom prst="rect">
                      <a:avLst/>
                    </a:prstGeom>
                    <a:noFill/>
                    <a:ln>
                      <a:noFill/>
                    </a:ln>
                  </pic:spPr>
                </pic:pic>
              </a:graphicData>
            </a:graphic>
          </wp:inline>
        </w:drawing>
        <w:drawing>
          <wp:inline distT="0" distB="0" distL="0" distR="0">
            <wp:extent cx="182245" cy="95250"/>
            <wp:effectExtent l="0" t="0" r="0" b="0"/>
            <wp:docPr id="3408" name="Picture 3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8"/>
                    <pic:cNvPicPr>
                      <a:picLocks noChangeAspect="1" noChangeArrowheads="1"/>
                    </pic:cNvPicPr>
                  </pic:nvPicPr>
                  <pic:blipFill>
                    <a:blip r:embed="rId3410">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18110" cy="118110"/>
            <wp:effectExtent l="0" t="0" r="0" b="0"/>
            <wp:docPr id="3409" name="Picture 3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9"/>
                    <pic:cNvPicPr>
                      <a:picLocks noChangeAspect="1" noChangeArrowheads="1"/>
                    </pic:cNvPicPr>
                  </pic:nvPicPr>
                  <pic:blipFill>
                    <a:blip r:embed="rId3411">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47320" cy="95250"/>
            <wp:effectExtent l="0" t="0" r="0" b="0"/>
            <wp:docPr id="3410" name="Picture 3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0"/>
                    <pic:cNvPicPr>
                      <a:picLocks noChangeAspect="1" noChangeArrowheads="1"/>
                    </pic:cNvPicPr>
                  </pic:nvPicPr>
                  <pic:blipFill>
                    <a:blip r:embed="rId3412">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88595" cy="114300"/>
            <wp:effectExtent l="0" t="0" r="0" b="0"/>
            <wp:docPr id="3411" name="Picture 3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1"/>
                    <pic:cNvPicPr>
                      <a:picLocks noChangeAspect="1" noChangeArrowheads="1"/>
                    </pic:cNvPicPr>
                  </pic:nvPicPr>
                  <pic:blipFill>
                    <a:blip r:embed="rId3413">
                      <a:extLst>
                        <a:ext uri="{28A0092B-C50C-407E-A947-70E740481C1C}"/>
                      </a:extLst>
                    </a:blip>
                    <a:srcRect/>
                    <a:stretch>
                      <a:fillRect/>
                    </a:stretch>
                  </pic:blipFill>
                  <pic:spPr bwMode="auto">
                    <a:xfrm>
                      <a:off x="0" y="0"/>
                      <a:ext cx="188595" cy="114300"/>
                    </a:xfrm>
                    <a:prstGeom prst="rect">
                      <a:avLst/>
                    </a:prstGeom>
                    <a:noFill/>
                    <a:ln>
                      <a:noFill/>
                    </a:ln>
                  </pic:spPr>
                </pic:pic>
              </a:graphicData>
            </a:graphic>
          </wp:inline>
        </w:drawing>
        <w:drawing>
          <wp:inline distT="0" distB="0" distL="0" distR="0">
            <wp:extent cx="153670" cy="95250"/>
            <wp:effectExtent l="0" t="0" r="0" b="0"/>
            <wp:docPr id="3412" name="Picture 3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2"/>
                    <pic:cNvPicPr>
                      <a:picLocks noChangeAspect="1" noChangeArrowheads="1"/>
                    </pic:cNvPicPr>
                  </pic:nvPicPr>
                  <pic:blipFill>
                    <a:blip r:embed="rId341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0490" cy="118110"/>
            <wp:effectExtent l="0" t="0" r="0" b="0"/>
            <wp:docPr id="3413" name="Picture 3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3"/>
                    <pic:cNvPicPr>
                      <a:picLocks noChangeAspect="1" noChangeArrowheads="1"/>
                    </pic:cNvPicPr>
                  </pic:nvPicPr>
                  <pic:blipFill>
                    <a:blip r:embed="rId3415">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80010" cy="95250"/>
            <wp:effectExtent l="0" t="0" r="0" b="0"/>
            <wp:docPr id="3414" name="Picture 3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4"/>
                    <pic:cNvPicPr>
                      <a:picLocks noChangeAspect="1" noChangeArrowheads="1"/>
                    </pic:cNvPicPr>
                  </pic:nvPicPr>
                  <pic:blipFill>
                    <a:blip r:embed="rId3416">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86690" cy="95250"/>
            <wp:effectExtent l="0" t="0" r="0" b="0"/>
            <wp:docPr id="3415" name="Picture 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5"/>
                    <pic:cNvPicPr>
                      <a:picLocks noChangeAspect="1" noChangeArrowheads="1"/>
                    </pic:cNvPicPr>
                  </pic:nvPicPr>
                  <pic:blipFill>
                    <a:blip r:embed="rId3417">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83185" cy="113030"/>
            <wp:effectExtent l="0" t="0" r="0" b="0"/>
            <wp:docPr id="3416" name="Picture 3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6"/>
                    <pic:cNvPicPr>
                      <a:picLocks noChangeAspect="1" noChangeArrowheads="1"/>
                    </pic:cNvPicPr>
                  </pic:nvPicPr>
                  <pic:blipFill>
                    <a:blip r:embed="rId3418">
                      <a:extLst>
                        <a:ext uri="{28A0092B-C50C-407E-A947-70E740481C1C}"/>
                      </a:extLst>
                    </a:blip>
                    <a:srcRect/>
                    <a:stretch>
                      <a:fillRect/>
                    </a:stretch>
                  </pic:blipFill>
                  <pic:spPr bwMode="auto">
                    <a:xfrm>
                      <a:off x="0" y="0"/>
                      <a:ext cx="83185" cy="113030"/>
                    </a:xfrm>
                    <a:prstGeom prst="rect">
                      <a:avLst/>
                    </a:prstGeom>
                    <a:noFill/>
                    <a:ln>
                      <a:noFill/>
                    </a:ln>
                  </pic:spPr>
                </pic:pic>
              </a:graphicData>
            </a:graphic>
          </wp:inline>
        </w:drawing>
      </w:r>
      <w:r>
        <w:rPr>
          <w:rFonts w:ascii="Arial" w:cs="Arial" w:eastAsia="Arial" w:hAnsi="Arial"/>
          <w:sz w:val="18"/>
          <w:szCs w:val="18"/>
          <w:b w:val="1"/>
          <w:bCs w:val="1"/>
          <w:color w:val="auto"/>
        </w:rPr>
        <w:t xml:space="preserve"> implement many of these requirements over a longer period and up to five years from the completion of an initial public offering. We intend to take advantage of these extended transition periods,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132</w:t>
      </w:r>
    </w:p>
    <w:p>
      <w:pPr>
        <w:sectPr>
          <w:pgSz w:w="12240" w:h="15840" w:orient="portrait"/>
          <w:cols w:equalWidth="0" w:num="1">
            <w:col w:w="10080"/>
          </w:cols>
          <w:pgMar w:left="1080" w:top="1086" w:right="1080" w:bottom="154" w:gutter="0" w:footer="0" w:header="0"/>
        </w:sectPr>
      </w:pPr>
    </w:p>
    <w:bookmarkStart w:id="137" w:name="page138"/>
    <w:bookmarkEnd w:id="137"/>
    <w:p>
      <w:pPr>
        <w:spacing w:after="0" w:line="269" w:lineRule="auto"/>
        <w:rPr>
          <w:sz w:val="20"/>
          <w:szCs w:val="20"/>
          <w:color w:val="auto"/>
        </w:rPr>
      </w:pPr>
      <w:r>
        <w:rPr>
          <w:rFonts w:ascii="Arial" w:cs="Arial" w:eastAsia="Arial" w:hAnsi="Arial"/>
          <w:sz w:val="18"/>
          <w:szCs w:val="18"/>
          <w:b w:val="1"/>
          <w:bCs w:val="1"/>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105" w:lineRule="exact"/>
        <w:rPr>
          <w:sz w:val="20"/>
          <w:szCs w:val="20"/>
          <w:color w:val="auto"/>
        </w:rPr>
      </w:pPr>
    </w:p>
    <w:p>
      <w:pPr>
        <w:jc w:val="both"/>
        <w:ind w:right="40"/>
        <w:spacing w:after="0" w:line="237" w:lineRule="auto"/>
        <w:rPr>
          <w:sz w:val="20"/>
          <w:szCs w:val="20"/>
          <w:color w:val="auto"/>
        </w:rPr>
      </w:pPr>
      <w:r>
        <w:rPr>
          <w:rFonts w:ascii="Arial" w:cs="Arial" w:eastAsia="Arial" w:hAnsi="Arial"/>
          <w:sz w:val="20"/>
          <w:szCs w:val="20"/>
          <w:b w:val="1"/>
          <w:b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b w:val="1"/>
          <w:bCs w:val="1"/>
          <w:color w:val="auto"/>
        </w:rPr>
        <w:t>Our fourth amended and restated certificate of incorporation, as amended, and our second amended and restated bylaws contain provisions that could delay or prevent a change of control of our company or changes in our board of directors that our stockholders might consider favorable. Some of these provisions include:</w:t>
      </w:r>
    </w:p>
    <w:p>
      <w:pPr>
        <w:spacing w:after="0" w:line="127" w:lineRule="exact"/>
        <w:rPr>
          <w:sz w:val="20"/>
          <w:szCs w:val="20"/>
          <w:color w:val="auto"/>
        </w:rPr>
      </w:pPr>
    </w:p>
    <w:p>
      <w:pPr>
        <w:ind w:left="500" w:right="860"/>
        <w:spacing w:after="0" w:line="237" w:lineRule="auto"/>
        <w:rPr>
          <w:sz w:val="20"/>
          <w:szCs w:val="20"/>
          <w:color w:val="auto"/>
        </w:rPr>
      </w:pPr>
      <w:r>
        <w:rPr>
          <w:rFonts w:ascii="Arial" w:cs="Arial" w:eastAsia="Arial" w:hAnsi="Arial"/>
          <w:sz w:val="20"/>
          <w:szCs w:val="20"/>
          <w:b w:val="1"/>
          <w:bCs w:val="1"/>
          <w:color w:val="auto"/>
        </w:rPr>
        <w:t>a board of directors divided into three classes serving staggered three-year terms, such that not all members of the board will be elected at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417" name="Picture 3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7"/>
                    <pic:cNvPicPr>
                      <a:picLocks noChangeAspect="1" noChangeArrowheads="1"/>
                    </pic:cNvPicPr>
                  </pic:nvPicPr>
                  <pic:blipFill>
                    <a:blip r:embed="rId341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320"/>
        <w:spacing w:after="0" w:line="237" w:lineRule="auto"/>
        <w:rPr>
          <w:sz w:val="20"/>
          <w:szCs w:val="20"/>
          <w:color w:val="auto"/>
        </w:rPr>
      </w:pPr>
      <w:r>
        <w:rPr>
          <w:rFonts w:ascii="Arial" w:cs="Arial" w:eastAsia="Arial" w:hAnsi="Arial"/>
          <w:sz w:val="20"/>
          <w:szCs w:val="20"/>
          <w:b w:val="1"/>
          <w:bCs w:val="1"/>
          <w:color w:val="auto"/>
        </w:rPr>
        <w:t>a prohibition on stockholder action through written consent, which requires that all stockholder actions be taken at a meeting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418" name="Picture 3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8"/>
                    <pic:cNvPicPr>
                      <a:picLocks noChangeAspect="1" noChangeArrowheads="1"/>
                    </pic:cNvPicPr>
                  </pic:nvPicPr>
                  <pic:blipFill>
                    <a:blip r:embed="rId342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500" w:right="100"/>
        <w:spacing w:after="0" w:line="257" w:lineRule="auto"/>
        <w:rPr>
          <w:sz w:val="20"/>
          <w:szCs w:val="20"/>
          <w:color w:val="auto"/>
        </w:rPr>
      </w:pPr>
      <w:r>
        <w:rPr>
          <w:rFonts w:ascii="Arial" w:cs="Arial" w:eastAsia="Arial" w:hAnsi="Arial"/>
          <w:sz w:val="19"/>
          <w:szCs w:val="19"/>
          <w:b w:val="1"/>
          <w:bCs w:val="1"/>
          <w:color w:val="auto"/>
        </w:rPr>
        <w:t>a requirement that special meetings of stockholders be called only by the board of directors acting pursuant to a resolution approved by the affirmative vote of a majority of the directors then in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-254000</wp:posOffset>
            </wp:positionV>
            <wp:extent cx="71120" cy="71120"/>
            <wp:wrapNone/>
            <wp:docPr id="3419" name="Picture 3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9"/>
                    <pic:cNvPicPr>
                      <a:picLocks noChangeAspect="1" noChangeArrowheads="1"/>
                    </pic:cNvPicPr>
                  </pic:nvPicPr>
                  <pic:blipFill>
                    <a:blip r:embed="rId34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2" w:lineRule="exact"/>
        <w:rPr>
          <w:sz w:val="20"/>
          <w:szCs w:val="20"/>
          <w:color w:val="auto"/>
        </w:rPr>
      </w:pPr>
    </w:p>
    <w:p>
      <w:pPr>
        <w:ind w:left="500" w:right="800"/>
        <w:spacing w:after="0" w:line="237" w:lineRule="auto"/>
        <w:rPr>
          <w:sz w:val="20"/>
          <w:szCs w:val="20"/>
          <w:color w:val="auto"/>
        </w:rPr>
      </w:pPr>
      <w:r>
        <w:rPr>
          <w:rFonts w:ascii="Arial" w:cs="Arial" w:eastAsia="Arial" w:hAnsi="Arial"/>
          <w:sz w:val="20"/>
          <w:szCs w:val="20"/>
          <w:b w:val="1"/>
          <w:bCs w:val="1"/>
          <w:color w:val="auto"/>
        </w:rPr>
        <w:t>advance notice requirements for stockholder proposals and nominations for election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420" name="Picture 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0"/>
                    <pic:cNvPicPr>
                      <a:picLocks noChangeAspect="1" noChangeArrowheads="1"/>
                    </pic:cNvPicPr>
                  </pic:nvPicPr>
                  <pic:blipFill>
                    <a:blip r:embed="rId342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b w:val="1"/>
          <w:bCs w:val="1"/>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-412115</wp:posOffset>
            </wp:positionV>
            <wp:extent cx="71120" cy="71120"/>
            <wp:wrapNone/>
            <wp:docPr id="3421" name="Picture 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1"/>
                    <pic:cNvPicPr>
                      <a:picLocks noChangeAspect="1" noChangeArrowheads="1"/>
                    </pic:cNvPicPr>
                  </pic:nvPicPr>
                  <pic:blipFill>
                    <a:blip r:embed="rId342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6" w:lineRule="exact"/>
        <w:rPr>
          <w:sz w:val="20"/>
          <w:szCs w:val="20"/>
          <w:color w:val="auto"/>
        </w:rPr>
      </w:pPr>
    </w:p>
    <w:p>
      <w:pPr>
        <w:ind w:left="500" w:right="160"/>
        <w:spacing w:after="0" w:line="287" w:lineRule="auto"/>
        <w:rPr>
          <w:sz w:val="20"/>
          <w:szCs w:val="20"/>
          <w:color w:val="auto"/>
        </w:rPr>
      </w:pPr>
      <w:r>
        <w:rPr>
          <w:rFonts w:ascii="Arial" w:cs="Arial" w:eastAsia="Arial" w:hAnsi="Arial"/>
          <w:sz w:val="18"/>
          <w:szCs w:val="18"/>
          <w:b w:val="1"/>
          <w:bCs w:val="1"/>
          <w:color w:val="auto"/>
        </w:rPr>
        <w:t>a requirement of approval of not less than two-thirds of all outstanding shares of our voting stock to amend any bylaws by stockholder action or to amend specific provisions of our certificate of incorporation;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-271145</wp:posOffset>
            </wp:positionV>
            <wp:extent cx="71120" cy="71120"/>
            <wp:wrapNone/>
            <wp:docPr id="3422" name="Picture 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2"/>
                    <pic:cNvPicPr>
                      <a:picLocks noChangeAspect="1" noChangeArrowheads="1"/>
                    </pic:cNvPicPr>
                  </pic:nvPicPr>
                  <pic:blipFill>
                    <a:blip r:embed="rId34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the authority of the board of directors to issue preferred stock on terms determined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3423" name="Picture 3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3"/>
                    <pic:cNvPicPr>
                      <a:picLocks noChangeAspect="1" noChangeArrowheads="1"/>
                    </pic:cNvPicPr>
                  </pic:nvPicPr>
                  <pic:blipFill>
                    <a:blip r:embed="rId34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6" w:lineRule="exact"/>
        <w:rPr>
          <w:sz w:val="20"/>
          <w:szCs w:val="20"/>
          <w:color w:val="auto"/>
        </w:rPr>
      </w:pPr>
    </w:p>
    <w:p>
      <w:pPr>
        <w:ind w:left="500" w:right="600"/>
        <w:spacing w:after="0" w:line="236" w:lineRule="auto"/>
        <w:rPr>
          <w:sz w:val="20"/>
          <w:szCs w:val="20"/>
          <w:color w:val="auto"/>
        </w:rPr>
      </w:pPr>
      <w:r>
        <w:rPr>
          <w:rFonts w:ascii="Arial" w:cs="Arial" w:eastAsia="Arial" w:hAnsi="Arial"/>
          <w:sz w:val="20"/>
          <w:szCs w:val="20"/>
          <w:b w:val="1"/>
          <w:bCs w:val="1"/>
          <w:color w:val="auto"/>
        </w:rPr>
        <w:t>without stockholder approval and which preferred stock may include rights superior to the rights of the holders of common stock.</w:t>
      </w:r>
    </w:p>
    <w:p>
      <w:pPr>
        <w:spacing w:after="0" w:line="124"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In addition, because we are incorporated in Delaware, we are governed by the provisions of Section 203 of the Delaware General Corporate Law, or DGCL, which may prohibit certain business combinations with stockholders owning 15% or more of our outstanding voting stock. These antitakeover provisions and other provisions in our fourth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104" w:lineRule="exact"/>
        <w:rPr>
          <w:sz w:val="20"/>
          <w:szCs w:val="20"/>
          <w:color w:val="auto"/>
        </w:rPr>
      </w:pPr>
    </w:p>
    <w:p>
      <w:pPr>
        <w:ind w:right="340"/>
        <w:spacing w:after="0" w:line="253" w:lineRule="auto"/>
        <w:rPr>
          <w:sz w:val="20"/>
          <w:szCs w:val="20"/>
          <w:color w:val="auto"/>
        </w:rPr>
      </w:pPr>
      <w:r>
        <w:rPr>
          <w:rFonts w:ascii="Arial" w:cs="Arial" w:eastAsia="Arial" w:hAnsi="Arial"/>
          <w:sz w:val="19"/>
          <w:szCs w:val="19"/>
          <w:b w:val="1"/>
          <w:bCs w:val="1"/>
          <w:color w:val="auto"/>
        </w:rPr>
        <w:t>Our amended and restated bylaws designate certain courts as the sole and exclusive forum for certain types of actions and proceedings that may be initiated by our stockholders, which could limit our</w:t>
      </w:r>
    </w:p>
    <w:p>
      <w:pPr>
        <w:ind w:right="120" w:hanging="17"/>
        <w:spacing w:after="0" w:line="237" w:lineRule="auto"/>
        <w:rPr>
          <w:sz w:val="20"/>
          <w:szCs w:val="20"/>
          <w:color w:val="auto"/>
        </w:rPr>
      </w:pPr>
      <w:r>
        <w:rPr>
          <w:sz w:val="1"/>
          <w:szCs w:val="1"/>
          <w:color w:val="auto"/>
        </w:rPr>
        <w:drawing>
          <wp:inline distT="0" distB="0" distL="0" distR="0">
            <wp:extent cx="146050" cy="115570"/>
            <wp:effectExtent l="0" t="0" r="0" b="0"/>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4"/>
                    <pic:cNvPicPr>
                      <a:picLocks noChangeAspect="1" noChangeArrowheads="1"/>
                    </pic:cNvPicPr>
                  </pic:nvPicPr>
                  <pic:blipFill>
                    <a:blip r:embed="rId3426">
                      <a:extLst>
                        <a:ext uri="{28A0092B-C50C-407E-A947-70E740481C1C}"/>
                      </a:extLst>
                    </a:blip>
                    <a:srcRect/>
                    <a:stretch>
                      <a:fillRect/>
                    </a:stretch>
                  </pic:blipFill>
                  <pic:spPr bwMode="auto">
                    <a:xfrm>
                      <a:off x="0" y="0"/>
                      <a:ext cx="146050" cy="115570"/>
                    </a:xfrm>
                    <a:prstGeom prst="rect">
                      <a:avLst/>
                    </a:prstGeom>
                    <a:noFill/>
                    <a:ln>
                      <a:noFill/>
                    </a:ln>
                  </pic:spPr>
                </pic:pic>
              </a:graphicData>
            </a:graphic>
          </wp:inline>
        </w:drawing>
        <w:drawing>
          <wp:inline distT="0" distB="0" distL="0" distR="0">
            <wp:extent cx="167005" cy="95250"/>
            <wp:effectExtent l="0" t="0" r="0" b="0"/>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5"/>
                    <pic:cNvPicPr>
                      <a:picLocks noChangeAspect="1" noChangeArrowheads="1"/>
                    </pic:cNvPicPr>
                  </pic:nvPicPr>
                  <pic:blipFill>
                    <a:blip r:embed="rId3427">
                      <a:extLst>
                        <a:ext uri="{28A0092B-C50C-407E-A947-70E740481C1C}"/>
                      </a:extLst>
                    </a:blip>
                    <a:srcRect/>
                    <a:stretch>
                      <a:fillRect/>
                    </a:stretch>
                  </pic:blipFill>
                  <pic:spPr bwMode="auto">
                    <a:xfrm>
                      <a:off x="0" y="0"/>
                      <a:ext cx="167005" cy="95250"/>
                    </a:xfrm>
                    <a:prstGeom prst="rect">
                      <a:avLst/>
                    </a:prstGeom>
                    <a:noFill/>
                    <a:ln>
                      <a:noFill/>
                    </a:ln>
                  </pic:spPr>
                </pic:pic>
              </a:graphicData>
            </a:graphic>
          </wp:inline>
        </w:drawing>
        <w:drawing>
          <wp:inline distT="0" distB="0" distL="0" distR="0">
            <wp:extent cx="165735" cy="116840"/>
            <wp:effectExtent l="0" t="0" r="0" b="0"/>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6"/>
                    <pic:cNvPicPr>
                      <a:picLocks noChangeAspect="1" noChangeArrowheads="1"/>
                    </pic:cNvPicPr>
                  </pic:nvPicPr>
                  <pic:blipFill>
                    <a:blip r:embed="rId3428">
                      <a:extLst>
                        <a:ext uri="{28A0092B-C50C-407E-A947-70E740481C1C}"/>
                      </a:extLst>
                    </a:blip>
                    <a:srcRect/>
                    <a:stretch>
                      <a:fillRect/>
                    </a:stretch>
                  </pic:blipFill>
                  <pic:spPr bwMode="auto">
                    <a:xfrm>
                      <a:off x="0" y="0"/>
                      <a:ext cx="165735" cy="116840"/>
                    </a:xfrm>
                    <a:prstGeom prst="rect">
                      <a:avLst/>
                    </a:prstGeom>
                    <a:noFill/>
                    <a:ln>
                      <a:noFill/>
                    </a:ln>
                  </pic:spPr>
                </pic:pic>
              </a:graphicData>
            </a:graphic>
          </wp:inline>
        </w:drawing>
        <w:drawing>
          <wp:inline distT="0" distB="0" distL="0" distR="0">
            <wp:extent cx="136525" cy="118110"/>
            <wp:effectExtent l="0" t="0" r="0" b="0"/>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7"/>
                    <pic:cNvPicPr>
                      <a:picLocks noChangeAspect="1" noChangeArrowheads="1"/>
                    </pic:cNvPicPr>
                  </pic:nvPicPr>
                  <pic:blipFill>
                    <a:blip r:embed="rId3429">
                      <a:extLst>
                        <a:ext uri="{28A0092B-C50C-407E-A947-70E740481C1C}"/>
                      </a:extLst>
                    </a:blip>
                    <a:srcRect/>
                    <a:stretch>
                      <a:fillRect/>
                    </a:stretch>
                  </pic:blipFill>
                  <pic:spPr bwMode="auto">
                    <a:xfrm>
                      <a:off x="0" y="0"/>
                      <a:ext cx="136525" cy="118110"/>
                    </a:xfrm>
                    <a:prstGeom prst="rect">
                      <a:avLst/>
                    </a:prstGeom>
                    <a:noFill/>
                    <a:ln>
                      <a:noFill/>
                    </a:ln>
                  </pic:spPr>
                </pic:pic>
              </a:graphicData>
            </a:graphic>
          </wp:inline>
        </w:drawing>
        <w:drawing>
          <wp:inline distT="0" distB="0" distL="0" distR="0">
            <wp:extent cx="167005" cy="118110"/>
            <wp:effectExtent l="0" t="0" r="0" b="0"/>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8"/>
                    <pic:cNvPicPr>
                      <a:picLocks noChangeAspect="1" noChangeArrowheads="1"/>
                    </pic:cNvPicPr>
                  </pic:nvPicPr>
                  <pic:blipFill>
                    <a:blip r:embed="rId3430">
                      <a:extLst>
                        <a:ext uri="{28A0092B-C50C-407E-A947-70E740481C1C}"/>
                      </a:extLst>
                    </a:blip>
                    <a:srcRect/>
                    <a:stretch>
                      <a:fillRect/>
                    </a:stretch>
                  </pic:blipFill>
                  <pic:spPr bwMode="auto">
                    <a:xfrm>
                      <a:off x="0" y="0"/>
                      <a:ext cx="167005" cy="118110"/>
                    </a:xfrm>
                    <a:prstGeom prst="rect">
                      <a:avLst/>
                    </a:prstGeom>
                    <a:noFill/>
                    <a:ln>
                      <a:noFill/>
                    </a:ln>
                  </pic:spPr>
                </pic:pic>
              </a:graphicData>
            </a:graphic>
          </wp:inline>
        </w:drawing>
        <w:drawing>
          <wp:inline distT="0" distB="0" distL="0" distR="0">
            <wp:extent cx="139700" cy="95250"/>
            <wp:effectExtent l="0" t="0" r="0" b="0"/>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9"/>
                    <pic:cNvPicPr>
                      <a:picLocks noChangeAspect="1" noChangeArrowheads="1"/>
                    </pic:cNvPicPr>
                  </pic:nvPicPr>
                  <pic:blipFill>
                    <a:blip r:embed="rId3431">
                      <a:extLst>
                        <a:ext uri="{28A0092B-C50C-407E-A947-70E740481C1C}"/>
                      </a:extLst>
                    </a:blip>
                    <a:srcRect/>
                    <a:stretch>
                      <a:fillRect/>
                    </a:stretch>
                  </pic:blipFill>
                  <pic:spPr bwMode="auto">
                    <a:xfrm>
                      <a:off x="0" y="0"/>
                      <a:ext cx="139700" cy="95250"/>
                    </a:xfrm>
                    <a:prstGeom prst="rect">
                      <a:avLst/>
                    </a:prstGeom>
                    <a:noFill/>
                    <a:ln>
                      <a:noFill/>
                    </a:ln>
                  </pic:spPr>
                </pic:pic>
              </a:graphicData>
            </a:graphic>
          </wp:inline>
        </w:drawing>
        <w:drawing>
          <wp:inline distT="0" distB="0" distL="0" distR="0">
            <wp:extent cx="48260" cy="62230"/>
            <wp:effectExtent l="0" t="0" r="0" b="0"/>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0"/>
                    <pic:cNvPicPr>
                      <a:picLocks noChangeAspect="1" noChangeArrowheads="1"/>
                    </pic:cNvPicPr>
                  </pic:nvPicPr>
                  <pic:blipFill>
                    <a:blip r:embed="rId3432">
                      <a:extLst>
                        <a:ext uri="{28A0092B-C50C-407E-A947-70E740481C1C}"/>
                      </a:extLst>
                    </a:blip>
                    <a:srcRect/>
                    <a:stretch>
                      <a:fillRect/>
                    </a:stretch>
                  </pic:blipFill>
                  <pic:spPr bwMode="auto">
                    <a:xfrm>
                      <a:off x="0" y="0"/>
                      <a:ext cx="48260" cy="62230"/>
                    </a:xfrm>
                    <a:prstGeom prst="rect">
                      <a:avLst/>
                    </a:prstGeom>
                    <a:noFill/>
                    <a:ln>
                      <a:noFill/>
                    </a:ln>
                  </pic:spPr>
                </pic:pic>
              </a:graphicData>
            </a:graphic>
          </wp:inline>
        </w:drawing>
        <w:drawing>
          <wp:inline distT="0" distB="0" distL="0" distR="0">
            <wp:extent cx="165735" cy="118110"/>
            <wp:effectExtent l="0" t="0" r="0" b="0"/>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1"/>
                    <pic:cNvPicPr>
                      <a:picLocks noChangeAspect="1" noChangeArrowheads="1"/>
                    </pic:cNvPicPr>
                  </pic:nvPicPr>
                  <pic:blipFill>
                    <a:blip r:embed="rId3433">
                      <a:extLst>
                        <a:ext uri="{28A0092B-C50C-407E-A947-70E740481C1C}"/>
                      </a:extLst>
                    </a:blip>
                    <a:srcRect/>
                    <a:stretch>
                      <a:fillRect/>
                    </a:stretch>
                  </pic:blipFill>
                  <pic:spPr bwMode="auto">
                    <a:xfrm>
                      <a:off x="0" y="0"/>
                      <a:ext cx="165735" cy="118110"/>
                    </a:xfrm>
                    <a:prstGeom prst="rect">
                      <a:avLst/>
                    </a:prstGeom>
                    <a:noFill/>
                    <a:ln>
                      <a:noFill/>
                    </a:ln>
                  </pic:spPr>
                </pic:pic>
              </a:graphicData>
            </a:graphic>
          </wp:inline>
        </w:drawing>
        <w:drawing>
          <wp:inline distT="0" distB="0" distL="0" distR="0">
            <wp:extent cx="97155" cy="116840"/>
            <wp:effectExtent l="0" t="0" r="0" b="0"/>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2"/>
                    <pic:cNvPicPr>
                      <a:picLocks noChangeAspect="1" noChangeArrowheads="1"/>
                    </pic:cNvPicPr>
                  </pic:nvPicPr>
                  <pic:blipFill>
                    <a:blip r:embed="rId3434">
                      <a:extLst>
                        <a:ext uri="{28A0092B-C50C-407E-A947-70E740481C1C}"/>
                      </a:extLst>
                    </a:blip>
                    <a:srcRect/>
                    <a:stretch>
                      <a:fillRect/>
                    </a:stretch>
                  </pic:blipFill>
                  <pic:spPr bwMode="auto">
                    <a:xfrm>
                      <a:off x="0" y="0"/>
                      <a:ext cx="97155" cy="116840"/>
                    </a:xfrm>
                    <a:prstGeom prst="rect">
                      <a:avLst/>
                    </a:prstGeom>
                    <a:noFill/>
                    <a:ln>
                      <a:noFill/>
                    </a:ln>
                  </pic:spPr>
                </pic:pic>
              </a:graphicData>
            </a:graphic>
          </wp:inline>
        </w:drawing>
        <w:drawing>
          <wp:inline distT="0" distB="0" distL="0" distR="0">
            <wp:extent cx="106045" cy="118110"/>
            <wp:effectExtent l="0" t="0" r="0" b="0"/>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3"/>
                    <pic:cNvPicPr>
                      <a:picLocks noChangeAspect="1" noChangeArrowheads="1"/>
                    </pic:cNvPicPr>
                  </pic:nvPicPr>
                  <pic:blipFill>
                    <a:blip r:embed="rId3435">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02870" cy="118110"/>
            <wp:effectExtent l="0" t="0" r="0" b="0"/>
            <wp:docPr id="3434" name="Picture 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4"/>
                    <pic:cNvPicPr>
                      <a:picLocks noChangeAspect="1" noChangeArrowheads="1"/>
                    </pic:cNvPicPr>
                  </pic:nvPicPr>
                  <pic:blipFill>
                    <a:blip r:embed="rId3436">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36525" cy="115570"/>
            <wp:effectExtent l="0" t="0" r="0" b="0"/>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5"/>
                    <pic:cNvPicPr>
                      <a:picLocks noChangeAspect="1" noChangeArrowheads="1"/>
                    </pic:cNvPicPr>
                  </pic:nvPicPr>
                  <pic:blipFill>
                    <a:blip r:embed="rId3437">
                      <a:extLst>
                        <a:ext uri="{28A0092B-C50C-407E-A947-70E740481C1C}"/>
                      </a:extLst>
                    </a:blip>
                    <a:srcRect/>
                    <a:stretch>
                      <a:fillRect/>
                    </a:stretch>
                  </pic:blipFill>
                  <pic:spPr bwMode="auto">
                    <a:xfrm>
                      <a:off x="0" y="0"/>
                      <a:ext cx="136525" cy="115570"/>
                    </a:xfrm>
                    <a:prstGeom prst="rect">
                      <a:avLst/>
                    </a:prstGeom>
                    <a:noFill/>
                    <a:ln>
                      <a:noFill/>
                    </a:ln>
                  </pic:spPr>
                </pic:pic>
              </a:graphicData>
            </a:graphic>
          </wp:inline>
        </w:drawing>
        <w:drawing>
          <wp:inline distT="0" distB="0" distL="0" distR="0">
            <wp:extent cx="171450" cy="118110"/>
            <wp:effectExtent l="0" t="0" r="0" b="0"/>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6"/>
                    <pic:cNvPicPr>
                      <a:picLocks noChangeAspect="1" noChangeArrowheads="1"/>
                    </pic:cNvPicPr>
                  </pic:nvPicPr>
                  <pic:blipFill>
                    <a:blip r:embed="rId3438">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30810" cy="115570"/>
            <wp:effectExtent l="0" t="0" r="0" b="0"/>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7"/>
                    <pic:cNvPicPr>
                      <a:picLocks noChangeAspect="1" noChangeArrowheads="1"/>
                    </pic:cNvPicPr>
                  </pic:nvPicPr>
                  <pic:blipFill>
                    <a:blip r:embed="rId3439">
                      <a:extLst>
                        <a:ext uri="{28A0092B-C50C-407E-A947-70E740481C1C}"/>
                      </a:extLst>
                    </a:blip>
                    <a:srcRect/>
                    <a:stretch>
                      <a:fillRect/>
                    </a:stretch>
                  </pic:blipFill>
                  <pic:spPr bwMode="auto">
                    <a:xfrm>
                      <a:off x="0" y="0"/>
                      <a:ext cx="130810" cy="115570"/>
                    </a:xfrm>
                    <a:prstGeom prst="rect">
                      <a:avLst/>
                    </a:prstGeom>
                    <a:noFill/>
                    <a:ln>
                      <a:noFill/>
                    </a:ln>
                  </pic:spPr>
                </pic:pic>
              </a:graphicData>
            </a:graphic>
          </wp:inline>
        </w:drawing>
        <w:drawing>
          <wp:inline distT="0" distB="0" distL="0" distR="0">
            <wp:extent cx="128905" cy="116840"/>
            <wp:effectExtent l="0" t="0" r="0" b="0"/>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8"/>
                    <pic:cNvPicPr>
                      <a:picLocks noChangeAspect="1" noChangeArrowheads="1"/>
                    </pic:cNvPicPr>
                  </pic:nvPicPr>
                  <pic:blipFill>
                    <a:blip r:embed="rId3440">
                      <a:extLst>
                        <a:ext uri="{28A0092B-C50C-407E-A947-70E740481C1C}"/>
                      </a:extLst>
                    </a:blip>
                    <a:srcRect/>
                    <a:stretch>
                      <a:fillRect/>
                    </a:stretch>
                  </pic:blipFill>
                  <pic:spPr bwMode="auto">
                    <a:xfrm>
                      <a:off x="0" y="0"/>
                      <a:ext cx="128905" cy="116840"/>
                    </a:xfrm>
                    <a:prstGeom prst="rect">
                      <a:avLst/>
                    </a:prstGeom>
                    <a:noFill/>
                    <a:ln>
                      <a:noFill/>
                    </a:ln>
                  </pic:spPr>
                </pic:pic>
              </a:graphicData>
            </a:graphic>
          </wp:inline>
        </w:drawing>
        <w:drawing>
          <wp:inline distT="0" distB="0" distL="0" distR="0">
            <wp:extent cx="89535" cy="95250"/>
            <wp:effectExtent l="0" t="0" r="0" b="0"/>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9"/>
                    <pic:cNvPicPr>
                      <a:picLocks noChangeAspect="1" noChangeArrowheads="1"/>
                    </pic:cNvPicPr>
                  </pic:nvPicPr>
                  <pic:blipFill>
                    <a:blip r:embed="rId3441">
                      <a:extLst>
                        <a:ext uri="{28A0092B-C50C-407E-A947-70E740481C1C}"/>
                      </a:extLst>
                    </a:blip>
                    <a:srcRect/>
                    <a:stretch>
                      <a:fillRect/>
                    </a:stretch>
                  </pic:blipFill>
                  <pic:spPr bwMode="auto">
                    <a:xfrm>
                      <a:off x="0" y="0"/>
                      <a:ext cx="89535" cy="95250"/>
                    </a:xfrm>
                    <a:prstGeom prst="rect">
                      <a:avLst/>
                    </a:prstGeom>
                    <a:noFill/>
                    <a:ln>
                      <a:noFill/>
                    </a:ln>
                  </pic:spPr>
                </pic:pic>
              </a:graphicData>
            </a:graphic>
          </wp:inline>
        </w:drawing>
        <w:drawing>
          <wp:inline distT="0" distB="0" distL="0" distR="0">
            <wp:extent cx="128905" cy="104775"/>
            <wp:effectExtent l="0" t="0" r="0" b="0"/>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0"/>
                    <pic:cNvPicPr>
                      <a:picLocks noChangeAspect="1" noChangeArrowheads="1"/>
                    </pic:cNvPicPr>
                  </pic:nvPicPr>
                  <pic:blipFill>
                    <a:blip r:embed="rId3442">
                      <a:extLst>
                        <a:ext uri="{28A0092B-C50C-407E-A947-70E740481C1C}"/>
                      </a:extLst>
                    </a:blip>
                    <a:srcRect/>
                    <a:stretch>
                      <a:fillRect/>
                    </a:stretch>
                  </pic:blipFill>
                  <pic:spPr bwMode="auto">
                    <a:xfrm>
                      <a:off x="0" y="0"/>
                      <a:ext cx="128905" cy="104775"/>
                    </a:xfrm>
                    <a:prstGeom prst="rect">
                      <a:avLst/>
                    </a:prstGeom>
                    <a:noFill/>
                    <a:ln>
                      <a:noFill/>
                    </a:ln>
                  </pic:spPr>
                </pic:pic>
              </a:graphicData>
            </a:graphic>
          </wp:inline>
        </w:drawing>
        <w:drawing>
          <wp:inline distT="0" distB="0" distL="0" distR="0">
            <wp:extent cx="161290" cy="95250"/>
            <wp:effectExtent l="0" t="0" r="0" b="0"/>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1"/>
                    <pic:cNvPicPr>
                      <a:picLocks noChangeAspect="1" noChangeArrowheads="1"/>
                    </pic:cNvPicPr>
                  </pic:nvPicPr>
                  <pic:blipFill>
                    <a:blip r:embed="rId3443">
                      <a:extLst>
                        <a:ext uri="{28A0092B-C50C-407E-A947-70E740481C1C}"/>
                      </a:extLst>
                    </a:blip>
                    <a:srcRect/>
                    <a:stretch>
                      <a:fillRect/>
                    </a:stretch>
                  </pic:blipFill>
                  <pic:spPr bwMode="auto">
                    <a:xfrm>
                      <a:off x="0" y="0"/>
                      <a:ext cx="161290" cy="95250"/>
                    </a:xfrm>
                    <a:prstGeom prst="rect">
                      <a:avLst/>
                    </a:prstGeom>
                    <a:noFill/>
                    <a:ln>
                      <a:noFill/>
                    </a:ln>
                  </pic:spPr>
                </pic:pic>
              </a:graphicData>
            </a:graphic>
          </wp:inline>
        </w:drawing>
        <w:drawing>
          <wp:inline distT="0" distB="0" distL="0" distR="0">
            <wp:extent cx="138430" cy="95250"/>
            <wp:effectExtent l="0" t="0" r="0" b="0"/>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2"/>
                    <pic:cNvPicPr>
                      <a:picLocks noChangeAspect="1" noChangeArrowheads="1"/>
                    </pic:cNvPicPr>
                  </pic:nvPicPr>
                  <pic:blipFill>
                    <a:blip r:embed="rId3444">
                      <a:extLst>
                        <a:ext uri="{28A0092B-C50C-407E-A947-70E740481C1C}"/>
                      </a:extLst>
                    </a:blip>
                    <a:srcRect/>
                    <a:stretch>
                      <a:fillRect/>
                    </a:stretch>
                  </pic:blipFill>
                  <pic:spPr bwMode="auto">
                    <a:xfrm>
                      <a:off x="0" y="0"/>
                      <a:ext cx="138430" cy="95250"/>
                    </a:xfrm>
                    <a:prstGeom prst="rect">
                      <a:avLst/>
                    </a:prstGeom>
                    <a:noFill/>
                    <a:ln>
                      <a:noFill/>
                    </a:ln>
                  </pic:spPr>
                </pic:pic>
              </a:graphicData>
            </a:graphic>
          </wp:inline>
        </w:drawing>
        <w:drawing>
          <wp:inline distT="0" distB="0" distL="0" distR="0">
            <wp:extent cx="140970" cy="118110"/>
            <wp:effectExtent l="0" t="0" r="0" b="0"/>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3"/>
                    <pic:cNvPicPr>
                      <a:picLocks noChangeAspect="1" noChangeArrowheads="1"/>
                    </pic:cNvPicPr>
                  </pic:nvPicPr>
                  <pic:blipFill>
                    <a:blip r:embed="rId3445">
                      <a:extLst>
                        <a:ext uri="{28A0092B-C50C-407E-A947-70E740481C1C}"/>
                      </a:extLst>
                    </a:blip>
                    <a:srcRect/>
                    <a:stretch>
                      <a:fillRect/>
                    </a:stretch>
                  </pic:blipFill>
                  <pic:spPr bwMode="auto">
                    <a:xfrm>
                      <a:off x="0" y="0"/>
                      <a:ext cx="140970" cy="118110"/>
                    </a:xfrm>
                    <a:prstGeom prst="rect">
                      <a:avLst/>
                    </a:prstGeom>
                    <a:noFill/>
                    <a:ln>
                      <a:noFill/>
                    </a:ln>
                  </pic:spPr>
                </pic:pic>
              </a:graphicData>
            </a:graphic>
          </wp:inline>
        </w:drawing>
        <w:drawing>
          <wp:inline distT="0" distB="0" distL="0" distR="0">
            <wp:extent cx="163830" cy="114300"/>
            <wp:effectExtent l="0" t="0" r="0" b="0"/>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4"/>
                    <pic:cNvPicPr>
                      <a:picLocks noChangeAspect="1" noChangeArrowheads="1"/>
                    </pic:cNvPicPr>
                  </pic:nvPicPr>
                  <pic:blipFill>
                    <a:blip r:embed="rId3446">
                      <a:extLst>
                        <a:ext uri="{28A0092B-C50C-407E-A947-70E740481C1C}"/>
                      </a:extLst>
                    </a:blip>
                    <a:srcRect/>
                    <a:stretch>
                      <a:fillRect/>
                    </a:stretch>
                  </pic:blipFill>
                  <pic:spPr bwMode="auto">
                    <a:xfrm>
                      <a:off x="0" y="0"/>
                      <a:ext cx="163830" cy="114300"/>
                    </a:xfrm>
                    <a:prstGeom prst="rect">
                      <a:avLst/>
                    </a:prstGeom>
                    <a:noFill/>
                    <a:ln>
                      <a:noFill/>
                    </a:ln>
                  </pic:spPr>
                </pic:pic>
              </a:graphicData>
            </a:graphic>
          </wp:inline>
        </w:drawing>
        <w:drawing>
          <wp:inline distT="0" distB="0" distL="0" distR="0">
            <wp:extent cx="180975" cy="118110"/>
            <wp:effectExtent l="0" t="0" r="0" b="0"/>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5"/>
                    <pic:cNvPicPr>
                      <a:picLocks noChangeAspect="1" noChangeArrowheads="1"/>
                    </pic:cNvPicPr>
                  </pic:nvPicPr>
                  <pic:blipFill>
                    <a:blip r:embed="rId3447">
                      <a:extLst>
                        <a:ext uri="{28A0092B-C50C-407E-A947-70E740481C1C}"/>
                      </a:extLst>
                    </a:blip>
                    <a:srcRect/>
                    <a:stretch>
                      <a:fillRect/>
                    </a:stretch>
                  </pic:blipFill>
                  <pic:spPr bwMode="auto">
                    <a:xfrm>
                      <a:off x="0" y="0"/>
                      <a:ext cx="180975" cy="118110"/>
                    </a:xfrm>
                    <a:prstGeom prst="rect">
                      <a:avLst/>
                    </a:prstGeom>
                    <a:noFill/>
                    <a:ln>
                      <a:noFill/>
                    </a:ln>
                  </pic:spPr>
                </pic:pic>
              </a:graphicData>
            </a:graphic>
          </wp:inline>
        </w:drawing>
        <w:drawing>
          <wp:inline distT="0" distB="0" distL="0" distR="0">
            <wp:extent cx="125730" cy="118110"/>
            <wp:effectExtent l="0" t="0" r="0" b="0"/>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6"/>
                    <pic:cNvPicPr>
                      <a:picLocks noChangeAspect="1" noChangeArrowheads="1"/>
                    </pic:cNvPicPr>
                  </pic:nvPicPr>
                  <pic:blipFill>
                    <a:blip r:embed="rId3448">
                      <a:extLst>
                        <a:ext uri="{28A0092B-C50C-407E-A947-70E740481C1C}"/>
                      </a:extLst>
                    </a:blip>
                    <a:srcRect/>
                    <a:stretch>
                      <a:fillRect/>
                    </a:stretch>
                  </pic:blipFill>
                  <pic:spPr bwMode="auto">
                    <a:xfrm>
                      <a:off x="0" y="0"/>
                      <a:ext cx="125730" cy="118110"/>
                    </a:xfrm>
                    <a:prstGeom prst="rect">
                      <a:avLst/>
                    </a:prstGeom>
                    <a:noFill/>
                    <a:ln>
                      <a:noFill/>
                    </a:ln>
                  </pic:spPr>
                </pic:pic>
              </a:graphicData>
            </a:graphic>
          </wp:inline>
        </w:drawing>
        <w:drawing>
          <wp:inline distT="0" distB="0" distL="0" distR="0">
            <wp:extent cx="123190" cy="118110"/>
            <wp:effectExtent l="0" t="0" r="0" b="0"/>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7"/>
                    <pic:cNvPicPr>
                      <a:picLocks noChangeAspect="1" noChangeArrowheads="1"/>
                    </pic:cNvPicPr>
                  </pic:nvPicPr>
                  <pic:blipFill>
                    <a:blip r:embed="rId3449">
                      <a:extLst>
                        <a:ext uri="{28A0092B-C50C-407E-A947-70E740481C1C}"/>
                      </a:extLst>
                    </a:blip>
                    <a:srcRect/>
                    <a:stretch>
                      <a:fillRect/>
                    </a:stretch>
                  </pic:blipFill>
                  <pic:spPr bwMode="auto">
                    <a:xfrm>
                      <a:off x="0" y="0"/>
                      <a:ext cx="123190" cy="118110"/>
                    </a:xfrm>
                    <a:prstGeom prst="rect">
                      <a:avLst/>
                    </a:prstGeom>
                    <a:noFill/>
                    <a:ln>
                      <a:noFill/>
                    </a:ln>
                  </pic:spPr>
                </pic:pic>
              </a:graphicData>
            </a:graphic>
          </wp:inline>
        </w:drawing>
        <w:drawing>
          <wp:inline distT="0" distB="0" distL="0" distR="0">
            <wp:extent cx="63500" cy="116840"/>
            <wp:effectExtent l="0" t="0" r="0" b="0"/>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8"/>
                    <pic:cNvPicPr>
                      <a:picLocks noChangeAspect="1" noChangeArrowheads="1"/>
                    </pic:cNvPicPr>
                  </pic:nvPicPr>
                  <pic:blipFill>
                    <a:blip r:embed="rId3450">
                      <a:extLst>
                        <a:ext uri="{28A0092B-C50C-407E-A947-70E740481C1C}"/>
                      </a:extLst>
                    </a:blip>
                    <a:srcRect/>
                    <a:stretch>
                      <a:fillRect/>
                    </a:stretch>
                  </pic:blipFill>
                  <pic:spPr bwMode="auto">
                    <a:xfrm>
                      <a:off x="0" y="0"/>
                      <a:ext cx="63500" cy="116840"/>
                    </a:xfrm>
                    <a:prstGeom prst="rect">
                      <a:avLst/>
                    </a:prstGeom>
                    <a:noFill/>
                    <a:ln>
                      <a:noFill/>
                    </a:ln>
                  </pic:spPr>
                </pic:pic>
              </a:graphicData>
            </a:graphic>
          </wp:inline>
        </w:drawing>
        <w:drawing>
          <wp:inline distT="0" distB="0" distL="0" distR="0">
            <wp:extent cx="136525" cy="104775"/>
            <wp:effectExtent l="0" t="0" r="0" b="0"/>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9"/>
                    <pic:cNvPicPr>
                      <a:picLocks noChangeAspect="1" noChangeArrowheads="1"/>
                    </pic:cNvPicPr>
                  </pic:nvPicPr>
                  <pic:blipFill>
                    <a:blip r:embed="rId3451">
                      <a:extLst>
                        <a:ext uri="{28A0092B-C50C-407E-A947-70E740481C1C}"/>
                      </a:extLst>
                    </a:blip>
                    <a:srcRect/>
                    <a:stretch>
                      <a:fillRect/>
                    </a:stretch>
                  </pic:blipFill>
                  <pic:spPr bwMode="auto">
                    <a:xfrm>
                      <a:off x="0" y="0"/>
                      <a:ext cx="136525" cy="104775"/>
                    </a:xfrm>
                    <a:prstGeom prst="rect">
                      <a:avLst/>
                    </a:prstGeom>
                    <a:noFill/>
                    <a:ln>
                      <a:noFill/>
                    </a:ln>
                  </pic:spPr>
                </pic:pic>
              </a:graphicData>
            </a:graphic>
          </wp:inline>
        </w:drawing>
        <w:drawing>
          <wp:inline distT="0" distB="0" distL="0" distR="0">
            <wp:extent cx="148590" cy="95250"/>
            <wp:effectExtent l="0" t="0" r="0" b="0"/>
            <wp:docPr id="3450" name="Picture 3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0"/>
                    <pic:cNvPicPr>
                      <a:picLocks noChangeAspect="1" noChangeArrowheads="1"/>
                    </pic:cNvPicPr>
                  </pic:nvPicPr>
                  <pic:blipFill>
                    <a:blip r:embed="rId345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r>
      <w:r>
        <w:rPr>
          <w:rFonts w:ascii="Arial" w:cs="Arial" w:eastAsia="Arial" w:hAnsi="Arial"/>
          <w:sz w:val="20"/>
          <w:szCs w:val="20"/>
          <w:b w:val="1"/>
          <w:bCs w:val="1"/>
          <w:color w:val="auto"/>
        </w:rPr>
        <w:t>m for disputes with us or our directors, officers, or employees.</w:t>
      </w:r>
    </w:p>
    <w:p>
      <w:pPr>
        <w:spacing w:after="0" w:line="122"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b w:val="1"/>
          <w:bCs w:val="1"/>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DGCL, our amended and restated certificate of incorporation or our amended and restated bylaws (including the interpretation, application or validity thereof); or (iv) any action asserting a claim governed by the internal affairs doctrine, or the Delaware Forum Provision. The Delaware Forum Provision will not apply to any causes of action arising under the Securities Act or the Exchange Act. Our</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133</w:t>
      </w:r>
    </w:p>
    <w:p>
      <w:pPr>
        <w:sectPr>
          <w:pgSz w:w="12240" w:h="15840" w:orient="portrait"/>
          <w:cols w:equalWidth="0" w:num="1">
            <w:col w:w="10060"/>
          </w:cols>
          <w:pgMar w:left="1080" w:top="1086" w:right="1100" w:bottom="154" w:gutter="0" w:footer="0" w:header="0"/>
        </w:sectPr>
      </w:pPr>
    </w:p>
    <w:bookmarkStart w:id="138" w:name="page139"/>
    <w:bookmarkEnd w:id="138"/>
    <w:p>
      <w:pPr>
        <w:ind w:right="40"/>
        <w:spacing w:after="0" w:line="253" w:lineRule="auto"/>
        <w:rPr>
          <w:sz w:val="20"/>
          <w:szCs w:val="20"/>
          <w:color w:val="auto"/>
        </w:rPr>
      </w:pPr>
      <w:r>
        <w:rPr>
          <w:rFonts w:ascii="Arial" w:cs="Arial" w:eastAsia="Arial" w:hAnsi="Arial"/>
          <w:sz w:val="19"/>
          <w:szCs w:val="19"/>
          <w:b w:val="1"/>
          <w:bCs w:val="1"/>
          <w:color w:val="auto"/>
        </w:rPr>
        <w:t>amended and restated bylaws further provide that unless we consent in writing to the selection of an alternative forum, the federal district courts of the United States of America are the sole and exclusive forum for resolving any complaint asserting a cause of action arising under the Securities Act, or the rules and regulations promulgated thereunder, or the Federal Forum Provision. In addition, our amended and restated bylaws provide that any person or entity purchasing or otherwise acquiring any interest in shares of our common stock is deemed to have notice of and consented to the foregoing Delaware Forum Provision and Federal Forum Provision; provided, however, that stockholders cannot and will not be deemed to have waived our compliance with the U.S. federal securities laws and the rules and regulations thereunder.</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Delaware Forum Provision and the Federal Forum Provision may impose additional litigation costs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6310630" cy="146050"/>
            <wp:wrapNone/>
            <wp:docPr id="3451" name="Picture 3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1"/>
                    <pic:cNvPicPr>
                      <a:picLocks noChangeAspect="1" noChangeArrowheads="1"/>
                    </pic:cNvPicPr>
                  </pic:nvPicPr>
                  <pic:blipFill>
                    <a:blip r:embed="rId3453">
                      <a:extLst>
                        <a:ext uri="{28A0092B-C50C-407E-A947-70E740481C1C}"/>
                      </a:extLst>
                    </a:blip>
                    <a:srcRect/>
                    <a:stretch>
                      <a:fillRect/>
                    </a:stretch>
                  </pic:blipFill>
                  <pic:spPr bwMode="auto">
                    <a:xfrm>
                      <a:off x="0" y="0"/>
                      <a:ext cx="6310630" cy="146050"/>
                    </a:xfrm>
                    <a:prstGeom prst="rect">
                      <a:avLst/>
                    </a:prstGeom>
                    <a:noFill/>
                  </pic:spPr>
                </pic:pic>
              </a:graphicData>
            </a:graphic>
          </wp:anchor>
        </w:drawing>
      </w:r>
    </w:p>
    <w:p>
      <w:pPr>
        <w:spacing w:after="0" w:line="222"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Section 22 of the Securities Act creates concurrent jurisdiction for federal and state courts over all suits brought to enforce any duty or liability created by the Securities Act or the rules and regulations thereunder. While the Delaware Supreme Court and other states have upheld the validity of federal forum selection provisions purporting to require claims under the Securities Act be brought in federal,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invalid or unenforceable. The Court of Chancery of the State of Delaware or the federal district courts of United States of America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24"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b w:val="1"/>
          <w:bCs w:val="1"/>
          <w:color w:val="auto"/>
        </w:rPr>
        <w:t>Sales of a substantial number of shares of our common stock in the public market could cause our stock price to fall.</w:t>
      </w:r>
    </w:p>
    <w:p>
      <w:pPr>
        <w:spacing w:after="0" w:line="131"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If our existing stockholders sell, or indicate an intention to sell, substantial amounts of our common stock in the public market, the market price of our common stock could decline. Based upon the number of shares of common stock, on an as-converted basis, outstanding as of March 2, 2026, we have outstanding a total of 80,015,667 shares of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previously entered into an Open Market Sale Agreement with Jefferies to provide for the offering, issuance</w:t>
      </w:r>
    </w:p>
    <w:p>
      <w:pPr>
        <w:spacing w:after="0" w:line="9" w:lineRule="exact"/>
        <w:rPr>
          <w:sz w:val="20"/>
          <w:szCs w:val="20"/>
          <w:color w:val="auto"/>
        </w:rPr>
      </w:pPr>
    </w:p>
    <w:p>
      <w:pPr>
        <w:ind w:right="40" w:hanging="12"/>
        <w:spacing w:after="0" w:line="268" w:lineRule="auto"/>
        <w:rPr>
          <w:sz w:val="20"/>
          <w:szCs w:val="20"/>
          <w:color w:val="auto"/>
        </w:rPr>
      </w:pPr>
      <w:r>
        <w:rPr>
          <w:sz w:val="1"/>
          <w:szCs w:val="1"/>
          <w:color w:val="auto"/>
        </w:rPr>
        <w:drawing>
          <wp:inline distT="0" distB="0" distL="0" distR="0">
            <wp:extent cx="153670" cy="95250"/>
            <wp:effectExtent l="0" t="0" r="0" b="0"/>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2"/>
                    <pic:cNvPicPr>
                      <a:picLocks noChangeAspect="1" noChangeArrowheads="1"/>
                    </pic:cNvPicPr>
                  </pic:nvPicPr>
                  <pic:blipFill>
                    <a:blip r:embed="rId345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3"/>
                    <pic:cNvPicPr>
                      <a:picLocks noChangeAspect="1" noChangeArrowheads="1"/>
                    </pic:cNvPicPr>
                  </pic:nvPicPr>
                  <pic:blipFill>
                    <a:blip r:embed="rId345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0495" cy="95250"/>
            <wp:effectExtent l="0" t="0" r="0" b="0"/>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4"/>
                    <pic:cNvPicPr>
                      <a:picLocks noChangeAspect="1" noChangeArrowheads="1"/>
                    </pic:cNvPicPr>
                  </pic:nvPicPr>
                  <pic:blipFill>
                    <a:blip r:embed="rId345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0490" cy="118110"/>
            <wp:effectExtent l="0" t="0" r="0" b="0"/>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5"/>
                    <pic:cNvPicPr>
                      <a:picLocks noChangeAspect="1" noChangeArrowheads="1"/>
                    </pic:cNvPicPr>
                  </pic:nvPicPr>
                  <pic:blipFill>
                    <a:blip r:embed="rId3457">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32080" cy="120015"/>
            <wp:effectExtent l="0" t="0" r="0" b="0"/>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6"/>
                    <pic:cNvPicPr>
                      <a:picLocks noChangeAspect="1" noChangeArrowheads="1"/>
                    </pic:cNvPicPr>
                  </pic:nvPicPr>
                  <pic:blipFill>
                    <a:blip r:embed="rId3458">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3670" cy="114300"/>
            <wp:effectExtent l="0" t="0" r="0" b="0"/>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7"/>
                    <pic:cNvPicPr>
                      <a:picLocks noChangeAspect="1" noChangeArrowheads="1"/>
                    </pic:cNvPicPr>
                  </pic:nvPicPr>
                  <pic:blipFill>
                    <a:blip r:embed="rId3459">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23190" cy="116840"/>
            <wp:effectExtent l="0" t="0" r="0" b="0"/>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8"/>
                    <pic:cNvPicPr>
                      <a:picLocks noChangeAspect="1" noChangeArrowheads="1"/>
                    </pic:cNvPicPr>
                  </pic:nvPicPr>
                  <pic:blipFill>
                    <a:blip r:embed="rId346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95250"/>
            <wp:effectExtent l="0" t="0" r="0" b="0"/>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9"/>
                    <pic:cNvPicPr>
                      <a:picLocks noChangeAspect="1" noChangeArrowheads="1"/>
                    </pic:cNvPicPr>
                  </pic:nvPicPr>
                  <pic:blipFill>
                    <a:blip r:embed="rId346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1765" cy="114300"/>
            <wp:effectExtent l="0" t="0" r="0" b="0"/>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0"/>
                    <pic:cNvPicPr>
                      <a:picLocks noChangeAspect="1" noChangeArrowheads="1"/>
                    </pic:cNvPicPr>
                  </pic:nvPicPr>
                  <pic:blipFill>
                    <a:blip r:embed="rId3462">
                      <a:extLst>
                        <a:ext uri="{28A0092B-C50C-407E-A947-70E740481C1C}"/>
                      </a:extLst>
                    </a:blip>
                    <a:srcRect/>
                    <a:stretch>
                      <a:fillRect/>
                    </a:stretch>
                  </pic:blipFill>
                  <pic:spPr bwMode="auto">
                    <a:xfrm>
                      <a:off x="0" y="0"/>
                      <a:ext cx="151765" cy="114300"/>
                    </a:xfrm>
                    <a:prstGeom prst="rect">
                      <a:avLst/>
                    </a:prstGeom>
                    <a:noFill/>
                    <a:ln>
                      <a:noFill/>
                    </a:ln>
                  </pic:spPr>
                </pic:pic>
              </a:graphicData>
            </a:graphic>
          </wp:inline>
        </w:drawing>
        <w:drawing>
          <wp:inline distT="0" distB="0" distL="0" distR="0">
            <wp:extent cx="133350" cy="114300"/>
            <wp:effectExtent l="0" t="0" r="0" b="0"/>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1"/>
                    <pic:cNvPicPr>
                      <a:picLocks noChangeAspect="1" noChangeArrowheads="1"/>
                    </pic:cNvPicPr>
                  </pic:nvPicPr>
                  <pic:blipFill>
                    <a:blip r:embed="rId3463">
                      <a:extLst>
                        <a:ext uri="{28A0092B-C50C-407E-A947-70E740481C1C}"/>
                      </a:extLst>
                    </a:blip>
                    <a:srcRect/>
                    <a:stretch>
                      <a:fillRect/>
                    </a:stretch>
                  </pic:blipFill>
                  <pic:spPr bwMode="auto">
                    <a:xfrm>
                      <a:off x="0" y="0"/>
                      <a:ext cx="133350" cy="114300"/>
                    </a:xfrm>
                    <a:prstGeom prst="rect">
                      <a:avLst/>
                    </a:prstGeom>
                    <a:noFill/>
                    <a:ln>
                      <a:noFill/>
                    </a:ln>
                  </pic:spPr>
                </pic:pic>
              </a:graphicData>
            </a:graphic>
          </wp:inline>
        </w:drawing>
        <w:drawing>
          <wp:inline distT="0" distB="0" distL="0" distR="0">
            <wp:extent cx="153670" cy="114300"/>
            <wp:effectExtent l="0" t="0" r="0" b="0"/>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2"/>
                    <pic:cNvPicPr>
                      <a:picLocks noChangeAspect="1" noChangeArrowheads="1"/>
                    </pic:cNvPicPr>
                  </pic:nvPicPr>
                  <pic:blipFill>
                    <a:blip r:embed="rId3464">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27635" cy="116840"/>
            <wp:effectExtent l="0" t="0" r="0" b="0"/>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3"/>
                    <pic:cNvPicPr>
                      <a:picLocks noChangeAspect="1" noChangeArrowheads="1"/>
                    </pic:cNvPicPr>
                  </pic:nvPicPr>
                  <pic:blipFill>
                    <a:blip r:embed="rId3465">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6360" cy="95250"/>
            <wp:effectExtent l="0" t="0" r="0" b="0"/>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4"/>
                    <pic:cNvPicPr>
                      <a:picLocks noChangeAspect="1" noChangeArrowheads="1"/>
                    </pic:cNvPicPr>
                  </pic:nvPicPr>
                  <pic:blipFill>
                    <a:blip r:embed="rId346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91770" cy="95250"/>
            <wp:effectExtent l="0" t="0" r="0" b="0"/>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5"/>
                    <pic:cNvPicPr>
                      <a:picLocks noChangeAspect="1" noChangeArrowheads="1"/>
                    </pic:cNvPicPr>
                  </pic:nvPicPr>
                  <pic:blipFill>
                    <a:blip r:embed="rId3467">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51765" cy="95250"/>
            <wp:effectExtent l="0" t="0" r="0" b="0"/>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6"/>
                    <pic:cNvPicPr>
                      <a:picLocks noChangeAspect="1" noChangeArrowheads="1"/>
                    </pic:cNvPicPr>
                  </pic:nvPicPr>
                  <pic:blipFill>
                    <a:blip r:embed="rId346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1285" cy="116840"/>
            <wp:effectExtent l="0" t="0" r="0" b="0"/>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7"/>
                    <pic:cNvPicPr>
                      <a:picLocks noChangeAspect="1" noChangeArrowheads="1"/>
                    </pic:cNvPicPr>
                  </pic:nvPicPr>
                  <pic:blipFill>
                    <a:blip r:embed="rId3469">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32080" cy="120015"/>
            <wp:effectExtent l="0" t="0" r="0" b="0"/>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8"/>
                    <pic:cNvPicPr>
                      <a:picLocks noChangeAspect="1" noChangeArrowheads="1"/>
                    </pic:cNvPicPr>
                  </pic:nvPicPr>
                  <pic:blipFill>
                    <a:blip r:embed="rId3470">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39700" cy="133350"/>
            <wp:effectExtent l="0" t="0" r="0" b="0"/>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9"/>
                    <pic:cNvPicPr>
                      <a:picLocks noChangeAspect="1" noChangeArrowheads="1"/>
                    </pic:cNvPicPr>
                  </pic:nvPicPr>
                  <pic:blipFill>
                    <a:blip r:embed="rId3471">
                      <a:extLst>
                        <a:ext uri="{28A0092B-C50C-407E-A947-70E740481C1C}"/>
                      </a:extLst>
                    </a:blip>
                    <a:srcRect/>
                    <a:stretch>
                      <a:fillRect/>
                    </a:stretch>
                  </pic:blipFill>
                  <pic:spPr bwMode="auto">
                    <a:xfrm>
                      <a:off x="0" y="0"/>
                      <a:ext cx="139700" cy="133350"/>
                    </a:xfrm>
                    <a:prstGeom prst="rect">
                      <a:avLst/>
                    </a:prstGeom>
                    <a:noFill/>
                    <a:ln>
                      <a:noFill/>
                    </a:ln>
                  </pic:spPr>
                </pic:pic>
              </a:graphicData>
            </a:graphic>
          </wp:inline>
        </w:drawing>
        <w:drawing>
          <wp:inline distT="0" distB="0" distL="0" distR="0">
            <wp:extent cx="151765" cy="118110"/>
            <wp:effectExtent l="0" t="0" r="0" b="0"/>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0"/>
                    <pic:cNvPicPr>
                      <a:picLocks noChangeAspect="1" noChangeArrowheads="1"/>
                    </pic:cNvPicPr>
                  </pic:nvPicPr>
                  <pic:blipFill>
                    <a:blip r:embed="rId3472">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13665" cy="118110"/>
            <wp:effectExtent l="0" t="0" r="0" b="0"/>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1"/>
                    <pic:cNvPicPr>
                      <a:picLocks noChangeAspect="1" noChangeArrowheads="1"/>
                    </pic:cNvPicPr>
                  </pic:nvPicPr>
                  <pic:blipFill>
                    <a:blip r:embed="rId3473">
                      <a:extLst>
                        <a:ext uri="{28A0092B-C50C-407E-A947-70E740481C1C}"/>
                      </a:extLst>
                    </a:blip>
                    <a:srcRect/>
                    <a:stretch>
                      <a:fillRect/>
                    </a:stretch>
                  </pic:blipFill>
                  <pic:spPr bwMode="auto">
                    <a:xfrm>
                      <a:off x="0" y="0"/>
                      <a:ext cx="113665" cy="118110"/>
                    </a:xfrm>
                    <a:prstGeom prst="rect">
                      <a:avLst/>
                    </a:prstGeom>
                    <a:noFill/>
                    <a:ln>
                      <a:noFill/>
                    </a:ln>
                  </pic:spPr>
                </pic:pic>
              </a:graphicData>
            </a:graphic>
          </wp:inline>
        </w:drawing>
        <w:drawing>
          <wp:inline distT="0" distB="0" distL="0" distR="0">
            <wp:extent cx="142875" cy="116840"/>
            <wp:effectExtent l="0" t="0" r="0" b="0"/>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2"/>
                    <pic:cNvPicPr>
                      <a:picLocks noChangeAspect="1" noChangeArrowheads="1"/>
                    </pic:cNvPicPr>
                  </pic:nvPicPr>
                  <pic:blipFill>
                    <a:blip r:embed="rId3474">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93980" cy="118110"/>
            <wp:effectExtent l="0" t="0" r="0" b="0"/>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3"/>
                    <pic:cNvPicPr>
                      <a:picLocks noChangeAspect="1" noChangeArrowheads="1"/>
                    </pic:cNvPicPr>
                  </pic:nvPicPr>
                  <pic:blipFill>
                    <a:blip r:embed="rId3475">
                      <a:extLst>
                        <a:ext uri="{28A0092B-C50C-407E-A947-70E740481C1C}"/>
                      </a:extLst>
                    </a:blip>
                    <a:srcRect/>
                    <a:stretch>
                      <a:fillRect/>
                    </a:stretch>
                  </pic:blipFill>
                  <pic:spPr bwMode="auto">
                    <a:xfrm>
                      <a:off x="0" y="0"/>
                      <a:ext cx="93980" cy="118110"/>
                    </a:xfrm>
                    <a:prstGeom prst="rect">
                      <a:avLst/>
                    </a:prstGeom>
                    <a:noFill/>
                    <a:ln>
                      <a:noFill/>
                    </a:ln>
                  </pic:spPr>
                </pic:pic>
              </a:graphicData>
            </a:graphic>
          </wp:inline>
        </w:drawing>
        <w:drawing>
          <wp:inline distT="0" distB="0" distL="0" distR="0">
            <wp:extent cx="151765" cy="95250"/>
            <wp:effectExtent l="0" t="0" r="0" b="0"/>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4"/>
                    <pic:cNvPicPr>
                      <a:picLocks noChangeAspect="1" noChangeArrowheads="1"/>
                    </pic:cNvPicPr>
                  </pic:nvPicPr>
                  <pic:blipFill>
                    <a:blip r:embed="rId347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2080" cy="120015"/>
            <wp:effectExtent l="0" t="0" r="0" b="0"/>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5"/>
                    <pic:cNvPicPr>
                      <a:picLocks noChangeAspect="1" noChangeArrowheads="1"/>
                    </pic:cNvPicPr>
                  </pic:nvPicPr>
                  <pic:blipFill>
                    <a:blip r:embed="rId347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1765" cy="95250"/>
            <wp:effectExtent l="0" t="0" r="0" b="0"/>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6"/>
                    <pic:cNvPicPr>
                      <a:picLocks noChangeAspect="1" noChangeArrowheads="1"/>
                    </pic:cNvPicPr>
                  </pic:nvPicPr>
                  <pic:blipFill>
                    <a:blip r:embed="rId347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60325" cy="93980"/>
            <wp:effectExtent l="0" t="0" r="0" b="0"/>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7"/>
                    <pic:cNvPicPr>
                      <a:picLocks noChangeAspect="1" noChangeArrowheads="1"/>
                    </pic:cNvPicPr>
                  </pic:nvPicPr>
                  <pic:blipFill>
                    <a:blip r:embed="rId3479">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0495" cy="95250"/>
            <wp:effectExtent l="0" t="0" r="0" b="0"/>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8"/>
                    <pic:cNvPicPr>
                      <a:picLocks noChangeAspect="1" noChangeArrowheads="1"/>
                    </pic:cNvPicPr>
                  </pic:nvPicPr>
                  <pic:blipFill>
                    <a:blip r:embed="rId348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222250" cy="93980"/>
            <wp:effectExtent l="0" t="0" r="0" b="0"/>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9"/>
                    <pic:cNvPicPr>
                      <a:picLocks noChangeAspect="1" noChangeArrowheads="1"/>
                    </pic:cNvPicPr>
                  </pic:nvPicPr>
                  <pic:blipFill>
                    <a:blip r:embed="rId3481">
                      <a:extLst>
                        <a:ext uri="{28A0092B-C50C-407E-A947-70E740481C1C}"/>
                      </a:extLst>
                    </a:blip>
                    <a:srcRect/>
                    <a:stretch>
                      <a:fillRect/>
                    </a:stretch>
                  </pic:blipFill>
                  <pic:spPr bwMode="auto">
                    <a:xfrm>
                      <a:off x="0" y="0"/>
                      <a:ext cx="222250" cy="93980"/>
                    </a:xfrm>
                    <a:prstGeom prst="rect">
                      <a:avLst/>
                    </a:prstGeom>
                    <a:noFill/>
                    <a:ln>
                      <a:noFill/>
                    </a:ln>
                  </pic:spPr>
                </pic:pic>
              </a:graphicData>
            </a:graphic>
          </wp:inline>
        </w:drawing>
        <w:drawing>
          <wp:inline distT="0" distB="0" distL="0" distR="0">
            <wp:extent cx="150495" cy="95250"/>
            <wp:effectExtent l="0" t="0" r="0" b="0"/>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0"/>
                    <pic:cNvPicPr>
                      <a:picLocks noChangeAspect="1" noChangeArrowheads="1"/>
                    </pic:cNvPicPr>
                  </pic:nvPicPr>
                  <pic:blipFill>
                    <a:blip r:embed="rId348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8110" cy="116840"/>
            <wp:effectExtent l="0" t="0" r="0" b="0"/>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1"/>
                    <pic:cNvPicPr>
                      <a:picLocks noChangeAspect="1" noChangeArrowheads="1"/>
                    </pic:cNvPicPr>
                  </pic:nvPicPr>
                  <pic:blipFill>
                    <a:blip r:embed="rId3483">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53670" cy="95250"/>
            <wp:effectExtent l="0" t="0" r="0" b="0"/>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2"/>
                    <pic:cNvPicPr>
                      <a:picLocks noChangeAspect="1" noChangeArrowheads="1"/>
                    </pic:cNvPicPr>
                  </pic:nvPicPr>
                  <pic:blipFill>
                    <a:blip r:embed="rId348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116840"/>
            <wp:effectExtent l="0" t="0" r="0" b="0"/>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3"/>
                    <pic:cNvPicPr>
                      <a:picLocks noChangeAspect="1" noChangeArrowheads="1"/>
                    </pic:cNvPicPr>
                  </pic:nvPicPr>
                  <pic:blipFill>
                    <a:blip r:embed="rId3485">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00330" cy="118110"/>
            <wp:effectExtent l="0" t="0" r="0" b="0"/>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4"/>
                    <pic:cNvPicPr>
                      <a:picLocks noChangeAspect="1" noChangeArrowheads="1"/>
                    </pic:cNvPicPr>
                  </pic:nvPicPr>
                  <pic:blipFill>
                    <a:blip r:embed="rId3486">
                      <a:extLst>
                        <a:ext uri="{28A0092B-C50C-407E-A947-70E740481C1C}"/>
                      </a:extLst>
                    </a:blip>
                    <a:srcRect/>
                    <a:stretch>
                      <a:fillRect/>
                    </a:stretch>
                  </pic:blipFill>
                  <pic:spPr bwMode="auto">
                    <a:xfrm>
                      <a:off x="0" y="0"/>
                      <a:ext cx="100330" cy="118110"/>
                    </a:xfrm>
                    <a:prstGeom prst="rect">
                      <a:avLst/>
                    </a:prstGeom>
                    <a:noFill/>
                    <a:ln>
                      <a:noFill/>
                    </a:ln>
                  </pic:spPr>
                </pic:pic>
              </a:graphicData>
            </a:graphic>
          </wp:inline>
        </w:drawing>
        <w:drawing>
          <wp:inline distT="0" distB="0" distL="0" distR="0">
            <wp:extent cx="191770" cy="95250"/>
            <wp:effectExtent l="0" t="0" r="0" b="0"/>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5"/>
                    <pic:cNvPicPr>
                      <a:picLocks noChangeAspect="1" noChangeArrowheads="1"/>
                    </pic:cNvPicPr>
                  </pic:nvPicPr>
                  <pic:blipFill>
                    <a:blip r:embed="rId3487">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77470" cy="118110"/>
            <wp:effectExtent l="0" t="0" r="0" b="0"/>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6"/>
                    <pic:cNvPicPr>
                      <a:picLocks noChangeAspect="1" noChangeArrowheads="1"/>
                    </pic:cNvPicPr>
                  </pic:nvPicPr>
                  <pic:blipFill>
                    <a:blip r:embed="rId3488">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8595" cy="95250"/>
            <wp:effectExtent l="0" t="0" r="0" b="0"/>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7"/>
                    <pic:cNvPicPr>
                      <a:picLocks noChangeAspect="1" noChangeArrowheads="1"/>
                    </pic:cNvPicPr>
                  </pic:nvPicPr>
                  <pic:blipFill>
                    <a:blip r:embed="rId3489">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4460" cy="116840"/>
            <wp:effectExtent l="0" t="0" r="0" b="0"/>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8"/>
                    <pic:cNvPicPr>
                      <a:picLocks noChangeAspect="1" noChangeArrowheads="1"/>
                    </pic:cNvPicPr>
                  </pic:nvPicPr>
                  <pic:blipFill>
                    <a:blip r:embed="rId3490">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77470" cy="118110"/>
            <wp:effectExtent l="0" t="0" r="0" b="0"/>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9"/>
                    <pic:cNvPicPr>
                      <a:picLocks noChangeAspect="1" noChangeArrowheads="1"/>
                    </pic:cNvPicPr>
                  </pic:nvPicPr>
                  <pic:blipFill>
                    <a:blip r:embed="rId3491">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8595" cy="95250"/>
            <wp:effectExtent l="0" t="0" r="0" b="0"/>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0"/>
                    <pic:cNvPicPr>
                      <a:picLocks noChangeAspect="1" noChangeArrowheads="1"/>
                    </pic:cNvPicPr>
                  </pic:nvPicPr>
                  <pic:blipFill>
                    <a:blip r:embed="rId349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6045" cy="116840"/>
            <wp:effectExtent l="0" t="0" r="0" b="0"/>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1"/>
                    <pic:cNvPicPr>
                      <a:picLocks noChangeAspect="1" noChangeArrowheads="1"/>
                    </pic:cNvPicPr>
                  </pic:nvPicPr>
                  <pic:blipFill>
                    <a:blip r:embed="rId3493">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8905" cy="120015"/>
            <wp:effectExtent l="0" t="0" r="0" b="0"/>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2"/>
                    <pic:cNvPicPr>
                      <a:picLocks noChangeAspect="1" noChangeArrowheads="1"/>
                    </pic:cNvPicPr>
                  </pic:nvPicPr>
                  <pic:blipFill>
                    <a:blip r:embed="rId3494">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57150" cy="116840"/>
            <wp:effectExtent l="0" t="0" r="0" b="0"/>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3"/>
                    <pic:cNvPicPr>
                      <a:picLocks noChangeAspect="1" noChangeArrowheads="1"/>
                    </pic:cNvPicPr>
                  </pic:nvPicPr>
                  <pic:blipFill>
                    <a:blip r:embed="rId3495">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8"/>
          <w:szCs w:val="18"/>
          <w:b w:val="1"/>
          <w:bCs w:val="1"/>
          <w:color w:val="auto"/>
        </w:rPr>
        <w:t>-the-</w:t>
      </w:r>
      <w:r>
        <w:rPr>
          <w:sz w:val="1"/>
          <w:szCs w:val="1"/>
          <w:color w:val="auto"/>
        </w:rPr>
        <w:drawing>
          <wp:inline distT="0" distB="0" distL="0" distR="0">
            <wp:extent cx="188595" cy="95250"/>
            <wp:effectExtent l="0" t="0" r="0" b="0"/>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4"/>
                    <pic:cNvPicPr>
                      <a:picLocks noChangeAspect="1" noChangeArrowheads="1"/>
                    </pic:cNvPicPr>
                  </pic:nvPicPr>
                  <pic:blipFill>
                    <a:blip r:embed="rId3496">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5"/>
                    <pic:cNvPicPr>
                      <a:picLocks noChangeAspect="1" noChangeArrowheads="1"/>
                    </pic:cNvPicPr>
                  </pic:nvPicPr>
                  <pic:blipFill>
                    <a:blip r:embed="rId349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5730" cy="116840"/>
            <wp:effectExtent l="0" t="0" r="0" b="0"/>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6"/>
                    <pic:cNvPicPr>
                      <a:picLocks noChangeAspect="1" noChangeArrowheads="1"/>
                    </pic:cNvPicPr>
                  </pic:nvPicPr>
                  <pic:blipFill>
                    <a:blip r:embed="rId3498">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55880" cy="55880"/>
            <wp:effectExtent l="0" t="0" r="0" b="0"/>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7"/>
                    <pic:cNvPicPr>
                      <a:picLocks noChangeAspect="1" noChangeArrowheads="1"/>
                    </pic:cNvPicPr>
                  </pic:nvPicPr>
                  <pic:blipFill>
                    <a:blip r:embed="rId3499">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r>
      <w:r>
        <w:rPr>
          <w:rFonts w:ascii="Arial" w:cs="Arial" w:eastAsia="Arial" w:hAnsi="Arial"/>
          <w:sz w:val="18"/>
          <w:szCs w:val="18"/>
          <w:b w:val="1"/>
          <w:bCs w:val="1"/>
          <w:color w:val="auto"/>
        </w:rPr>
        <w:t xml:space="preserve"> offerings under our registration statement on Form S-3ASR (File No. 333-293389), or the 2026 Automatic Shelf Registration Statement, and subject to the limitations thereof. We will pay to the Jefferies cash commissions of up to 3.0% of the aggregate gross proceeds of sales of common stock under the Open Market Sale Agreement. Sales of common stock, debt securities or other equity securities by us may represent a significant percentage of our common stock currently outstanding. If we sell, or the market perceives that we intend to sell, substantial amounts of our common stock under the 2026 Automatic Shelf Registration Statement or otherwise, the market price of our common stock could decline significantly. To date no shares have been sold pursuant to the Open Market Sale Agreement under our 2026 Automatic Shelf Registration Statement.</w:t>
      </w:r>
    </w:p>
    <w:p>
      <w:pPr>
        <w:spacing w:after="0" w:line="109"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From time to time, we may sell shares of common stock or pre-funded warrants to purchase shares of common stock in underwritten public offerings, registered direct offerings or other types of offerings. Sales of common stock, debt securities or other equity securities by us may represent a significant percentage of our common stock currently outstanding.</w:t>
      </w:r>
    </w:p>
    <w:p>
      <w:pPr>
        <w:spacing w:after="0" w:line="132" w:lineRule="exact"/>
        <w:rPr>
          <w:sz w:val="20"/>
          <w:szCs w:val="20"/>
          <w:color w:val="auto"/>
        </w:rPr>
      </w:pPr>
    </w:p>
    <w:p>
      <w:pPr>
        <w:ind w:right="20"/>
        <w:spacing w:after="0" w:line="253" w:lineRule="auto"/>
        <w:rPr>
          <w:sz w:val="20"/>
          <w:szCs w:val="20"/>
          <w:color w:val="auto"/>
        </w:rPr>
      </w:pPr>
      <w:r>
        <w:rPr>
          <w:rFonts w:ascii="Arial" w:cs="Arial" w:eastAsia="Arial" w:hAnsi="Arial"/>
          <w:sz w:val="19"/>
          <w:szCs w:val="19"/>
          <w:b w:val="1"/>
          <w:bCs w:val="1"/>
          <w:color w:val="auto"/>
        </w:rPr>
        <w:t>We have reserved shares for issuance pursuant to our 2021 ESPP and 2021 Plan, each subject to evergreen renewal on January 1 of each year through January 1, 2031. Shares of unvested restricted stock that were issued and outstanding will become available for sale immediately upon the vesting of such shares, as applicable. Shares issued upon the exercise of stock options pursuant to awards that may be granted under our equity incentive plans or pursuant to future awards granted under those plans will become available for sale in the public market to the extent permitted by the provisions of applicable vesting schedules.</w:t>
      </w:r>
    </w:p>
    <w:p>
      <w:pPr>
        <w:spacing w:after="0" w:line="118" w:lineRule="exact"/>
        <w:rPr>
          <w:sz w:val="20"/>
          <w:szCs w:val="20"/>
          <w:color w:val="auto"/>
        </w:rPr>
      </w:pPr>
    </w:p>
    <w:p>
      <w:pPr>
        <w:ind w:right="280"/>
        <w:spacing w:after="0" w:line="237" w:lineRule="auto"/>
        <w:rPr>
          <w:sz w:val="20"/>
          <w:szCs w:val="20"/>
          <w:color w:val="auto"/>
        </w:rPr>
      </w:pPr>
      <w:r>
        <w:rPr>
          <w:rFonts w:ascii="Arial" w:cs="Arial" w:eastAsia="Arial" w:hAnsi="Arial"/>
          <w:sz w:val="20"/>
          <w:szCs w:val="20"/>
          <w:b w:val="1"/>
          <w:b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134</w:t>
      </w:r>
    </w:p>
    <w:p>
      <w:pPr>
        <w:sectPr>
          <w:pgSz w:w="12240" w:h="15840" w:orient="portrait"/>
          <w:cols w:equalWidth="0" w:num="1">
            <w:col w:w="10060"/>
          </w:cols>
          <w:pgMar w:left="1080" w:top="1086" w:right="1100" w:bottom="154" w:gutter="0" w:footer="0" w:header="0"/>
        </w:sectPr>
      </w:pPr>
    </w:p>
    <w:bookmarkStart w:id="139" w:name="page140"/>
    <w:bookmarkEnd w:id="139"/>
    <w:p>
      <w:pPr>
        <w:ind w:left="20" w:right="40"/>
        <w:spacing w:after="0" w:line="268" w:lineRule="auto"/>
        <w:rPr>
          <w:sz w:val="20"/>
          <w:szCs w:val="20"/>
          <w:color w:val="auto"/>
        </w:rPr>
      </w:pPr>
      <w:r>
        <w:rPr>
          <w:rFonts w:ascii="Arial" w:cs="Arial" w:eastAsia="Arial" w:hAnsi="Arial"/>
          <w:sz w:val="18"/>
          <w:szCs w:val="18"/>
          <w:b w:val="1"/>
          <w:bCs w:val="1"/>
          <w:color w:val="auto"/>
        </w:rPr>
        <w:t>We are an emerging growth company, as defined in the Jumpstart Our Business Startups Act,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completed our IPO, although circumstances could cause us to lose that status earlier. We will remain an emerging growth company until the earlier of (i) the last day of the fiscal year (a) following the fifth anniversary of the closing of our IPO, or December 31, 2026, (b) in which we have total annual gross revenue of at least $1.235 billion, or (c) in which we are deemed to be a large accelerated filer, which requires the market value of our common stock that is held by non-affiliates to exceed $700 million as of the prior June 30th, and (ii) the date on which we have issued more than $1 billion in non-convertible debt during the prior three-year period.</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Under the JOBS Act, emerging growth companies can also delay adopting new or revised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22225</wp:posOffset>
            </wp:positionV>
            <wp:extent cx="6339205" cy="146050"/>
            <wp:wrapNone/>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8"/>
                    <pic:cNvPicPr>
                      <a:picLocks noChangeAspect="1" noChangeArrowheads="1"/>
                    </pic:cNvPicPr>
                  </pic:nvPicPr>
                  <pic:blipFill>
                    <a:blip r:embed="rId3500">
                      <a:extLst>
                        <a:ext uri="{28A0092B-C50C-407E-A947-70E740481C1C}"/>
                      </a:extLst>
                    </a:blip>
                    <a:srcRect/>
                    <a:stretch>
                      <a:fillRect/>
                    </a:stretch>
                  </pic:blipFill>
                  <pic:spPr bwMode="auto">
                    <a:xfrm>
                      <a:off x="0" y="0"/>
                      <a:ext cx="6339205" cy="146050"/>
                    </a:xfrm>
                    <a:prstGeom prst="rect">
                      <a:avLst/>
                    </a:prstGeom>
                    <a:noFill/>
                  </pic:spPr>
                </pic:pic>
              </a:graphicData>
            </a:graphic>
          </wp:anchor>
        </w:drawing>
      </w:r>
    </w:p>
    <w:p>
      <w:pPr>
        <w:spacing w:after="0" w:line="234" w:lineRule="exact"/>
        <w:rPr>
          <w:sz w:val="20"/>
          <w:szCs w:val="20"/>
          <w:color w:val="auto"/>
        </w:rPr>
      </w:pPr>
    </w:p>
    <w:p>
      <w:pPr>
        <w:ind w:right="40" w:firstLine="15"/>
        <w:spacing w:after="0" w:line="237" w:lineRule="auto"/>
        <w:rPr>
          <w:sz w:val="20"/>
          <w:szCs w:val="20"/>
          <w:color w:val="auto"/>
        </w:rPr>
      </w:pPr>
      <w:r>
        <w:rPr>
          <w:rFonts w:ascii="Arial" w:cs="Arial" w:eastAsia="Arial" w:hAnsi="Arial"/>
          <w:sz w:val="20"/>
          <w:szCs w:val="20"/>
          <w:b w:val="1"/>
          <w:bCs w:val="1"/>
          <w:color w:val="auto"/>
        </w:rPr>
        <w:t xml:space="preserve">from complying with new or revised accounting standards and, therefore, we will adopt new or revised accounting standards at the time private companies adopt the new or revised accounting standard and will do so until such </w:t>
      </w:r>
      <w:r>
        <w:rPr>
          <w:sz w:val="1"/>
          <w:szCs w:val="1"/>
          <w:color w:val="auto"/>
        </w:rPr>
        <w:drawing>
          <wp:inline distT="0" distB="0" distL="0" distR="0">
            <wp:extent cx="77470" cy="118110"/>
            <wp:effectExtent l="0" t="0" r="0" b="0"/>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9"/>
                    <pic:cNvPicPr>
                      <a:picLocks noChangeAspect="1" noChangeArrowheads="1"/>
                    </pic:cNvPicPr>
                  </pic:nvPicPr>
                  <pic:blipFill>
                    <a:blip r:embed="rId3501">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8595" cy="95250"/>
            <wp:effectExtent l="0" t="0" r="0" b="0"/>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0"/>
                    <pic:cNvPicPr>
                      <a:picLocks noChangeAspect="1" noChangeArrowheads="1"/>
                    </pic:cNvPicPr>
                  </pic:nvPicPr>
                  <pic:blipFill>
                    <a:blip r:embed="rId350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18110" cy="118110"/>
            <wp:effectExtent l="0" t="0" r="0" b="0"/>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1"/>
                    <pic:cNvPicPr>
                      <a:picLocks noChangeAspect="1" noChangeArrowheads="1"/>
                    </pic:cNvPicPr>
                  </pic:nvPicPr>
                  <pic:blipFill>
                    <a:blip r:embed="rId3503">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5730" cy="116840"/>
            <wp:effectExtent l="0" t="0" r="0" b="0"/>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2"/>
                    <pic:cNvPicPr>
                      <a:picLocks noChangeAspect="1" noChangeArrowheads="1"/>
                    </pic:cNvPicPr>
                  </pic:nvPicPr>
                  <pic:blipFill>
                    <a:blip r:embed="rId3504">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84150" cy="95250"/>
            <wp:effectExtent l="0" t="0" r="0" b="0"/>
            <wp:docPr id="3503" name="Picture 3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3"/>
                    <pic:cNvPicPr>
                      <a:picLocks noChangeAspect="1" noChangeArrowheads="1"/>
                    </pic:cNvPicPr>
                  </pic:nvPicPr>
                  <pic:blipFill>
                    <a:blip r:embed="rId3505">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12395" cy="118110"/>
            <wp:effectExtent l="0" t="0" r="0" b="0"/>
            <wp:docPr id="3504" name="Picture 3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4"/>
                    <pic:cNvPicPr>
                      <a:picLocks noChangeAspect="1" noChangeArrowheads="1"/>
                    </pic:cNvPicPr>
                  </pic:nvPicPr>
                  <pic:blipFill>
                    <a:blip r:embed="rId350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18110" cy="118110"/>
            <wp:effectExtent l="0" t="0" r="0" b="0"/>
            <wp:docPr id="3505" name="Picture 3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5"/>
                    <pic:cNvPicPr>
                      <a:picLocks noChangeAspect="1" noChangeArrowheads="1"/>
                    </pic:cNvPicPr>
                  </pic:nvPicPr>
                  <pic:blipFill>
                    <a:blip r:embed="rId3507">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35255" cy="95250"/>
            <wp:effectExtent l="0" t="0" r="0" b="0"/>
            <wp:docPr id="3506" name="Picture 3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6"/>
                    <pic:cNvPicPr>
                      <a:picLocks noChangeAspect="1" noChangeArrowheads="1"/>
                    </pic:cNvPicPr>
                  </pic:nvPicPr>
                  <pic:blipFill>
                    <a:blip r:embed="rId3508">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36195" cy="92710"/>
            <wp:effectExtent l="0" t="0" r="0" b="0"/>
            <wp:docPr id="3507" name="Picture 3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7"/>
                    <pic:cNvPicPr>
                      <a:picLocks noChangeAspect="1" noChangeArrowheads="1"/>
                    </pic:cNvPicPr>
                  </pic:nvPicPr>
                  <pic:blipFill>
                    <a:blip r:embed="rId3509">
                      <a:extLst>
                        <a:ext uri="{28A0092B-C50C-407E-A947-70E740481C1C}"/>
                      </a:extLst>
                    </a:blip>
                    <a:srcRect/>
                    <a:stretch>
                      <a:fillRect/>
                    </a:stretch>
                  </pic:blipFill>
                  <pic:spPr bwMode="auto">
                    <a:xfrm>
                      <a:off x="0" y="0"/>
                      <a:ext cx="36195" cy="92710"/>
                    </a:xfrm>
                    <a:prstGeom prst="rect">
                      <a:avLst/>
                    </a:prstGeom>
                    <a:noFill/>
                    <a:ln>
                      <a:noFill/>
                    </a:ln>
                  </pic:spPr>
                </pic:pic>
              </a:graphicData>
            </a:graphic>
          </wp:inline>
        </w:drawing>
        <w:drawing>
          <wp:inline distT="0" distB="0" distL="0" distR="0">
            <wp:extent cx="80010" cy="114300"/>
            <wp:effectExtent l="0" t="0" r="0" b="0"/>
            <wp:docPr id="3508" name="Picture 3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8"/>
                    <pic:cNvPicPr>
                      <a:picLocks noChangeAspect="1" noChangeArrowheads="1"/>
                    </pic:cNvPicPr>
                  </pic:nvPicPr>
                  <pic:blipFill>
                    <a:blip r:embed="rId3510">
                      <a:extLst>
                        <a:ext uri="{28A0092B-C50C-407E-A947-70E740481C1C}"/>
                      </a:extLst>
                    </a:blip>
                    <a:srcRect/>
                    <a:stretch>
                      <a:fillRect/>
                    </a:stretch>
                  </pic:blipFill>
                  <pic:spPr bwMode="auto">
                    <a:xfrm>
                      <a:off x="0" y="0"/>
                      <a:ext cx="80010" cy="114300"/>
                    </a:xfrm>
                    <a:prstGeom prst="rect">
                      <a:avLst/>
                    </a:prstGeom>
                    <a:noFill/>
                    <a:ln>
                      <a:noFill/>
                    </a:ln>
                  </pic:spPr>
                </pic:pic>
              </a:graphicData>
            </a:graphic>
          </wp:inline>
        </w:drawing>
        <w:drawing>
          <wp:inline distT="0" distB="0" distL="0" distR="0">
            <wp:extent cx="54610" cy="114300"/>
            <wp:effectExtent l="0" t="0" r="0" b="0"/>
            <wp:docPr id="3509" name="Picture 3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9"/>
                    <pic:cNvPicPr>
                      <a:picLocks noChangeAspect="1" noChangeArrowheads="1"/>
                    </pic:cNvPicPr>
                  </pic:nvPicPr>
                  <pic:blipFill>
                    <a:blip r:embed="rId3511">
                      <a:extLst>
                        <a:ext uri="{28A0092B-C50C-407E-A947-70E740481C1C}"/>
                      </a:extLst>
                    </a:blip>
                    <a:srcRect/>
                    <a:stretch>
                      <a:fillRect/>
                    </a:stretch>
                  </pic:blipFill>
                  <pic:spPr bwMode="auto">
                    <a:xfrm>
                      <a:off x="0" y="0"/>
                      <a:ext cx="54610" cy="114300"/>
                    </a:xfrm>
                    <a:prstGeom prst="rect">
                      <a:avLst/>
                    </a:prstGeom>
                    <a:noFill/>
                    <a:ln>
                      <a:noFill/>
                    </a:ln>
                  </pic:spPr>
                </pic:pic>
              </a:graphicData>
            </a:graphic>
          </wp:inline>
        </w:drawing>
        <w:drawing>
          <wp:inline distT="0" distB="0" distL="0" distR="0">
            <wp:extent cx="86360" cy="116840"/>
            <wp:effectExtent l="0" t="0" r="0" b="0"/>
            <wp:docPr id="3510" name="Picture 3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0"/>
                    <pic:cNvPicPr>
                      <a:picLocks noChangeAspect="1" noChangeArrowheads="1"/>
                    </pic:cNvPicPr>
                  </pic:nvPicPr>
                  <pic:blipFill>
                    <a:blip r:embed="rId3512">
                      <a:extLst>
                        <a:ext uri="{28A0092B-C50C-407E-A947-70E740481C1C}"/>
                      </a:extLst>
                    </a:blip>
                    <a:srcRect/>
                    <a:stretch>
                      <a:fillRect/>
                    </a:stretch>
                  </pic:blipFill>
                  <pic:spPr bwMode="auto">
                    <a:xfrm>
                      <a:off x="0" y="0"/>
                      <a:ext cx="86360" cy="116840"/>
                    </a:xfrm>
                    <a:prstGeom prst="rect">
                      <a:avLst/>
                    </a:prstGeom>
                    <a:noFill/>
                    <a:ln>
                      <a:noFill/>
                    </a:ln>
                  </pic:spPr>
                </pic:pic>
              </a:graphicData>
            </a:graphic>
          </wp:inline>
        </w:drawing>
        <w:drawing>
          <wp:inline distT="0" distB="0" distL="0" distR="0">
            <wp:extent cx="124460" cy="95250"/>
            <wp:effectExtent l="0" t="0" r="0" b="0"/>
            <wp:docPr id="3511" name="Picture 3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1"/>
                    <pic:cNvPicPr>
                      <a:picLocks noChangeAspect="1" noChangeArrowheads="1"/>
                    </pic:cNvPicPr>
                  </pic:nvPicPr>
                  <pic:blipFill>
                    <a:blip r:embed="rId3513">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51765" cy="95250"/>
            <wp:effectExtent l="0" t="0" r="0" b="0"/>
            <wp:docPr id="3512" name="Picture 3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2"/>
                    <pic:cNvPicPr>
                      <a:picLocks noChangeAspect="1" noChangeArrowheads="1"/>
                    </pic:cNvPicPr>
                  </pic:nvPicPr>
                  <pic:blipFill>
                    <a:blip r:embed="rId351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7320" cy="95250"/>
            <wp:effectExtent l="0" t="0" r="0" b="0"/>
            <wp:docPr id="3513" name="Picture 3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3"/>
                    <pic:cNvPicPr>
                      <a:picLocks noChangeAspect="1" noChangeArrowheads="1"/>
                    </pic:cNvPicPr>
                  </pic:nvPicPr>
                  <pic:blipFill>
                    <a:blip r:embed="rId3515">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09220" cy="104775"/>
            <wp:effectExtent l="0" t="0" r="0" b="0"/>
            <wp:docPr id="3514" name="Picture 3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4"/>
                    <pic:cNvPicPr>
                      <a:picLocks noChangeAspect="1" noChangeArrowheads="1"/>
                    </pic:cNvPicPr>
                  </pic:nvPicPr>
                  <pic:blipFill>
                    <a:blip r:embed="rId3516">
                      <a:extLst>
                        <a:ext uri="{28A0092B-C50C-407E-A947-70E740481C1C}"/>
                      </a:extLst>
                    </a:blip>
                    <a:srcRect/>
                    <a:stretch>
                      <a:fillRect/>
                    </a:stretch>
                  </pic:blipFill>
                  <pic:spPr bwMode="auto">
                    <a:xfrm>
                      <a:off x="0" y="0"/>
                      <a:ext cx="109220" cy="104775"/>
                    </a:xfrm>
                    <a:prstGeom prst="rect">
                      <a:avLst/>
                    </a:prstGeom>
                    <a:noFill/>
                    <a:ln>
                      <a:noFill/>
                    </a:ln>
                  </pic:spPr>
                </pic:pic>
              </a:graphicData>
            </a:graphic>
          </wp:inline>
        </w:drawing>
        <w:drawing>
          <wp:inline distT="0" distB="0" distL="0" distR="0">
            <wp:extent cx="81915" cy="109855"/>
            <wp:effectExtent l="0" t="0" r="0" b="0"/>
            <wp:docPr id="3515" name="Picture 3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5"/>
                    <pic:cNvPicPr>
                      <a:picLocks noChangeAspect="1" noChangeArrowheads="1"/>
                    </pic:cNvPicPr>
                  </pic:nvPicPr>
                  <pic:blipFill>
                    <a:blip r:embed="rId3517">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12395" cy="104775"/>
            <wp:effectExtent l="0" t="0" r="0" b="0"/>
            <wp:docPr id="3516" name="Picture 3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6"/>
                    <pic:cNvPicPr>
                      <a:picLocks noChangeAspect="1" noChangeArrowheads="1"/>
                    </pic:cNvPicPr>
                  </pic:nvPicPr>
                  <pic:blipFill>
                    <a:blip r:embed="rId3518">
                      <a:extLst>
                        <a:ext uri="{28A0092B-C50C-407E-A947-70E740481C1C}"/>
                      </a:extLst>
                    </a:blip>
                    <a:srcRect/>
                    <a:stretch>
                      <a:fillRect/>
                    </a:stretch>
                  </pic:blipFill>
                  <pic:spPr bwMode="auto">
                    <a:xfrm>
                      <a:off x="0" y="0"/>
                      <a:ext cx="112395" cy="104775"/>
                    </a:xfrm>
                    <a:prstGeom prst="rect">
                      <a:avLst/>
                    </a:prstGeom>
                    <a:noFill/>
                    <a:ln>
                      <a:noFill/>
                    </a:ln>
                  </pic:spPr>
                </pic:pic>
              </a:graphicData>
            </a:graphic>
          </wp:inline>
        </w:drawing>
        <w:drawing>
          <wp:inline distT="0" distB="0" distL="0" distR="0">
            <wp:extent cx="154940" cy="95250"/>
            <wp:effectExtent l="0" t="0" r="0" b="0"/>
            <wp:docPr id="3517" name="Picture 3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7"/>
                    <pic:cNvPicPr>
                      <a:picLocks noChangeAspect="1" noChangeArrowheads="1"/>
                    </pic:cNvPicPr>
                  </pic:nvPicPr>
                  <pic:blipFill>
                    <a:blip r:embed="rId3519">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57150" cy="116840"/>
            <wp:effectExtent l="0" t="0" r="0" b="0"/>
            <wp:docPr id="3518" name="Picture 3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8"/>
                    <pic:cNvPicPr>
                      <a:picLocks noChangeAspect="1" noChangeArrowheads="1"/>
                    </pic:cNvPicPr>
                  </pic:nvPicPr>
                  <pic:blipFill>
                    <a:blip r:embed="rId3520">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21285" cy="116840"/>
            <wp:effectExtent l="0" t="0" r="0" b="0"/>
            <wp:docPr id="3519" name="Picture 3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9"/>
                    <pic:cNvPicPr>
                      <a:picLocks noChangeAspect="1" noChangeArrowheads="1"/>
                    </pic:cNvPicPr>
                  </pic:nvPicPr>
                  <pic:blipFill>
                    <a:blip r:embed="rId3521">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28905" cy="104775"/>
            <wp:effectExtent l="0" t="0" r="0" b="0"/>
            <wp:docPr id="3520" name="Picture 3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0"/>
                    <pic:cNvPicPr>
                      <a:picLocks noChangeAspect="1" noChangeArrowheads="1"/>
                    </pic:cNvPicPr>
                  </pic:nvPicPr>
                  <pic:blipFill>
                    <a:blip r:embed="rId3522">
                      <a:extLst>
                        <a:ext uri="{28A0092B-C50C-407E-A947-70E740481C1C}"/>
                      </a:extLst>
                    </a:blip>
                    <a:srcRect/>
                    <a:stretch>
                      <a:fillRect/>
                    </a:stretch>
                  </pic:blipFill>
                  <pic:spPr bwMode="auto">
                    <a:xfrm>
                      <a:off x="0" y="0"/>
                      <a:ext cx="128905" cy="104775"/>
                    </a:xfrm>
                    <a:prstGeom prst="rect">
                      <a:avLst/>
                    </a:prstGeom>
                    <a:noFill/>
                    <a:ln>
                      <a:noFill/>
                    </a:ln>
                  </pic:spPr>
                </pic:pic>
              </a:graphicData>
            </a:graphic>
          </wp:inline>
        </w:drawing>
        <w:drawing>
          <wp:inline distT="0" distB="0" distL="0" distR="0">
            <wp:extent cx="120015" cy="114300"/>
            <wp:effectExtent l="0" t="0" r="0" b="0"/>
            <wp:docPr id="3521" name="Picture 3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1"/>
                    <pic:cNvPicPr>
                      <a:picLocks noChangeAspect="1" noChangeArrowheads="1"/>
                    </pic:cNvPicPr>
                  </pic:nvPicPr>
                  <pic:blipFill>
                    <a:blip r:embed="rId3523">
                      <a:extLst>
                        <a:ext uri="{28A0092B-C50C-407E-A947-70E740481C1C}"/>
                      </a:extLst>
                    </a:blip>
                    <a:srcRect/>
                    <a:stretch>
                      <a:fillRect/>
                    </a:stretch>
                  </pic:blipFill>
                  <pic:spPr bwMode="auto">
                    <a:xfrm>
                      <a:off x="0" y="0"/>
                      <a:ext cx="120015" cy="114300"/>
                    </a:xfrm>
                    <a:prstGeom prst="rect">
                      <a:avLst/>
                    </a:prstGeom>
                    <a:noFill/>
                    <a:ln>
                      <a:noFill/>
                    </a:ln>
                  </pic:spPr>
                </pic:pic>
              </a:graphicData>
            </a:graphic>
          </wp:inline>
        </w:drawing>
        <w:drawing>
          <wp:inline distT="0" distB="0" distL="0" distR="0">
            <wp:extent cx="153670" cy="95250"/>
            <wp:effectExtent l="0" t="0" r="0" b="0"/>
            <wp:docPr id="3522" name="Picture 3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2"/>
                    <pic:cNvPicPr>
                      <a:picLocks noChangeAspect="1" noChangeArrowheads="1"/>
                    </pic:cNvPicPr>
                  </pic:nvPicPr>
                  <pic:blipFill>
                    <a:blip r:embed="rId352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92710" cy="104775"/>
            <wp:effectExtent l="0" t="0" r="0" b="0"/>
            <wp:docPr id="3523" name="Picture 3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3"/>
                    <pic:cNvPicPr>
                      <a:picLocks noChangeAspect="1" noChangeArrowheads="1"/>
                    </pic:cNvPicPr>
                  </pic:nvPicPr>
                  <pic:blipFill>
                    <a:blip r:embed="rId3525">
                      <a:extLst>
                        <a:ext uri="{28A0092B-C50C-407E-A947-70E740481C1C}"/>
                      </a:extLst>
                    </a:blip>
                    <a:srcRect/>
                    <a:stretch>
                      <a:fillRect/>
                    </a:stretch>
                  </pic:blipFill>
                  <pic:spPr bwMode="auto">
                    <a:xfrm>
                      <a:off x="0" y="0"/>
                      <a:ext cx="92710" cy="104775"/>
                    </a:xfrm>
                    <a:prstGeom prst="rect">
                      <a:avLst/>
                    </a:prstGeom>
                    <a:noFill/>
                    <a:ln>
                      <a:noFill/>
                    </a:ln>
                  </pic:spPr>
                </pic:pic>
              </a:graphicData>
            </a:graphic>
          </wp:inline>
        </w:drawing>
        <w:drawing>
          <wp:inline distT="0" distB="0" distL="0" distR="0">
            <wp:extent cx="132080" cy="104775"/>
            <wp:effectExtent l="0" t="0" r="0" b="0"/>
            <wp:docPr id="3524" name="Picture 3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4"/>
                    <pic:cNvPicPr>
                      <a:picLocks noChangeAspect="1" noChangeArrowheads="1"/>
                    </pic:cNvPicPr>
                  </pic:nvPicPr>
                  <pic:blipFill>
                    <a:blip r:embed="rId3526">
                      <a:extLst>
                        <a:ext uri="{28A0092B-C50C-407E-A947-70E740481C1C}"/>
                      </a:extLst>
                    </a:blip>
                    <a:srcRect/>
                    <a:stretch>
                      <a:fillRect/>
                    </a:stretch>
                  </pic:blipFill>
                  <pic:spPr bwMode="auto">
                    <a:xfrm>
                      <a:off x="0" y="0"/>
                      <a:ext cx="132080" cy="104775"/>
                    </a:xfrm>
                    <a:prstGeom prst="rect">
                      <a:avLst/>
                    </a:prstGeom>
                    <a:noFill/>
                    <a:ln>
                      <a:noFill/>
                    </a:ln>
                  </pic:spPr>
                </pic:pic>
              </a:graphicData>
            </a:graphic>
          </wp:inline>
        </w:drawing>
        <w:drawing>
          <wp:inline distT="0" distB="0" distL="0" distR="0">
            <wp:extent cx="142875" cy="95250"/>
            <wp:effectExtent l="0" t="0" r="0" b="0"/>
            <wp:docPr id="3525" name="Picture 3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5"/>
                    <pic:cNvPicPr>
                      <a:picLocks noChangeAspect="1" noChangeArrowheads="1"/>
                    </pic:cNvPicPr>
                  </pic:nvPicPr>
                  <pic:blipFill>
                    <a:blip r:embed="rId3527">
                      <a:extLst>
                        <a:ext uri="{28A0092B-C50C-407E-A947-70E740481C1C}"/>
                      </a:extLst>
                    </a:blip>
                    <a:srcRect/>
                    <a:stretch>
                      <a:fillRect/>
                    </a:stretch>
                  </pic:blipFill>
                  <pic:spPr bwMode="auto">
                    <a:xfrm>
                      <a:off x="0" y="0"/>
                      <a:ext cx="142875" cy="95250"/>
                    </a:xfrm>
                    <a:prstGeom prst="rect">
                      <a:avLst/>
                    </a:prstGeom>
                    <a:noFill/>
                    <a:ln>
                      <a:noFill/>
                    </a:ln>
                  </pic:spPr>
                </pic:pic>
              </a:graphicData>
            </a:graphic>
          </wp:inline>
        </w:drawing>
        <w:drawing>
          <wp:inline distT="0" distB="0" distL="0" distR="0">
            <wp:extent cx="146050" cy="118110"/>
            <wp:effectExtent l="0" t="0" r="0" b="0"/>
            <wp:docPr id="3526" name="Picture 3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6"/>
                    <pic:cNvPicPr>
                      <a:picLocks noChangeAspect="1" noChangeArrowheads="1"/>
                    </pic:cNvPicPr>
                  </pic:nvPicPr>
                  <pic:blipFill>
                    <a:blip r:embed="rId3528">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54940" cy="95250"/>
            <wp:effectExtent l="0" t="0" r="0" b="0"/>
            <wp:docPr id="3527" name="Picture 3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7"/>
                    <pic:cNvPicPr>
                      <a:picLocks noChangeAspect="1" noChangeArrowheads="1"/>
                    </pic:cNvPicPr>
                  </pic:nvPicPr>
                  <pic:blipFill>
                    <a:blip r:embed="rId3529">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23190" cy="116840"/>
            <wp:effectExtent l="0" t="0" r="0" b="0"/>
            <wp:docPr id="3528" name="Picture 3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8"/>
                    <pic:cNvPicPr>
                      <a:picLocks noChangeAspect="1" noChangeArrowheads="1"/>
                    </pic:cNvPicPr>
                  </pic:nvPicPr>
                  <pic:blipFill>
                    <a:blip r:embed="rId353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77470" cy="93980"/>
            <wp:effectExtent l="0" t="0" r="0" b="0"/>
            <wp:docPr id="3529" name="Picture 3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9"/>
                    <pic:cNvPicPr>
                      <a:picLocks noChangeAspect="1" noChangeArrowheads="1"/>
                    </pic:cNvPicPr>
                  </pic:nvPicPr>
                  <pic:blipFill>
                    <a:blip r:embed="rId3531">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r>
      <w:r>
        <w:rPr>
          <w:rFonts w:ascii="Arial" w:cs="Arial" w:eastAsia="Arial" w:hAnsi="Arial"/>
          <w:sz w:val="20"/>
          <w:szCs w:val="20"/>
          <w:b w:val="1"/>
          <w:bCs w:val="1"/>
          <w:color w:val="auto"/>
        </w:rPr>
        <w:t>ded transition period or (ii) no longer qualify as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295390" cy="290830"/>
            <wp:wrapNone/>
            <wp:docPr id="3530" name="Picture 3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0"/>
                    <pic:cNvPicPr>
                      <a:picLocks noChangeAspect="1" noChangeArrowheads="1"/>
                    </pic:cNvPicPr>
                  </pic:nvPicPr>
                  <pic:blipFill>
                    <a:blip r:embed="rId3532">
                      <a:extLst>
                        <a:ext uri="{28A0092B-C50C-407E-A947-70E740481C1C}"/>
                      </a:extLst>
                    </a:blip>
                    <a:srcRect/>
                    <a:stretch>
                      <a:fillRect/>
                    </a:stretch>
                  </pic:blipFill>
                  <pic:spPr bwMode="auto">
                    <a:xfrm>
                      <a:off x="0" y="0"/>
                      <a:ext cx="6295390" cy="290830"/>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ind w:left="20" w:right="140"/>
        <w:spacing w:after="0" w:line="271" w:lineRule="auto"/>
        <w:rPr>
          <w:sz w:val="20"/>
          <w:szCs w:val="20"/>
          <w:color w:val="auto"/>
        </w:rPr>
      </w:pPr>
      <w:r>
        <w:rPr>
          <w:rFonts w:ascii="Arial" w:cs="Arial" w:eastAsia="Arial" w:hAnsi="Arial"/>
          <w:sz w:val="18"/>
          <w:szCs w:val="18"/>
          <w:b w:val="1"/>
          <w:bCs w:val="1"/>
          <w:color w:val="auto"/>
        </w:rPr>
        <w:t>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01" w:lineRule="exact"/>
        <w:rPr>
          <w:sz w:val="20"/>
          <w:szCs w:val="20"/>
          <w:color w:val="auto"/>
        </w:rPr>
      </w:pPr>
    </w:p>
    <w:p>
      <w:pPr>
        <w:ind w:left="20" w:right="280"/>
        <w:spacing w:after="0" w:line="236" w:lineRule="auto"/>
        <w:rPr>
          <w:sz w:val="20"/>
          <w:szCs w:val="20"/>
          <w:color w:val="auto"/>
        </w:rPr>
      </w:pPr>
      <w:r>
        <w:rPr>
          <w:rFonts w:ascii="Arial" w:cs="Arial" w:eastAsia="Arial" w:hAnsi="Arial"/>
          <w:sz w:val="20"/>
          <w:szCs w:val="20"/>
          <w:b w:val="1"/>
          <w:bCs w:val="1"/>
          <w:color w:val="auto"/>
        </w:rPr>
        <w:t>Because we do not anticipate paying any cash dividends on our capital stock in the foreseeable future, capital appreciation, if any, will be the sole source of gain for our stockholders.</w:t>
      </w:r>
    </w:p>
    <w:p>
      <w:pPr>
        <w:spacing w:after="0" w:line="126" w:lineRule="exact"/>
        <w:rPr>
          <w:sz w:val="20"/>
          <w:szCs w:val="20"/>
          <w:color w:val="auto"/>
        </w:rPr>
      </w:pPr>
    </w:p>
    <w:p>
      <w:pPr>
        <w:ind w:left="20" w:right="80"/>
        <w:spacing w:after="0" w:line="276" w:lineRule="auto"/>
        <w:rPr>
          <w:sz w:val="20"/>
          <w:szCs w:val="20"/>
          <w:color w:val="auto"/>
        </w:rPr>
      </w:pPr>
      <w:r>
        <w:rPr>
          <w:rFonts w:ascii="Arial" w:cs="Arial" w:eastAsia="Arial" w:hAnsi="Arial"/>
          <w:sz w:val="18"/>
          <w:szCs w:val="18"/>
          <w:b w:val="1"/>
          <w:bCs w:val="1"/>
          <w:color w:val="auto"/>
        </w:rPr>
        <w:t>We have never declared or paid cash dividends on our capital stock. We currently intend to retain all of our future earnings, if any, to finance the growth and development of our business. As a result, capital appreciation, if any, of our common stock will be the sole source of gain for our stockholders for the foreseeable future.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We are at risk of securities class action litigation.</w:t>
      </w:r>
    </w:p>
    <w:p>
      <w:pPr>
        <w:spacing w:after="0" w:line="126" w:lineRule="exact"/>
        <w:rPr>
          <w:sz w:val="20"/>
          <w:szCs w:val="20"/>
          <w:color w:val="auto"/>
        </w:rPr>
      </w:pPr>
    </w:p>
    <w:p>
      <w:pPr>
        <w:ind w:left="20" w:right="60"/>
        <w:spacing w:after="0" w:line="275" w:lineRule="auto"/>
        <w:rPr>
          <w:sz w:val="20"/>
          <w:szCs w:val="20"/>
          <w:color w:val="auto"/>
        </w:rPr>
      </w:pPr>
      <w:r>
        <w:rPr>
          <w:rFonts w:ascii="Arial" w:cs="Arial" w:eastAsia="Arial" w:hAnsi="Arial"/>
          <w:sz w:val="18"/>
          <w:szCs w:val="18"/>
          <w:b w:val="1"/>
          <w:bCs w:val="1"/>
          <w:color w:val="auto"/>
        </w:rPr>
        <w:t>Historically, securities class action litigation has often been brought against a company following a decline in the market price of its securities. This risk is especially relevant for us because biotechnology and pharmaceutical companies have experienced significant stock price volatility in recent years. If we were to be sued, it could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wp:posOffset>
            </wp:positionV>
            <wp:extent cx="6188710" cy="146050"/>
            <wp:wrapNone/>
            <wp:docPr id="3531" name="Picture 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1"/>
                    <pic:cNvPicPr>
                      <a:picLocks noChangeAspect="1" noChangeArrowheads="1"/>
                    </pic:cNvPicPr>
                  </pic:nvPicPr>
                  <pic:blipFill>
                    <a:blip r:embed="rId3533">
                      <a:extLst>
                        <a:ext uri="{28A0092B-C50C-407E-A947-70E740481C1C}"/>
                      </a:extLst>
                    </a:blip>
                    <a:srcRect/>
                    <a:stretch>
                      <a:fillRect/>
                    </a:stretch>
                  </pic:blipFill>
                  <pic:spPr bwMode="auto">
                    <a:xfrm>
                      <a:off x="0" y="0"/>
                      <a:ext cx="6188710" cy="146050"/>
                    </a:xfrm>
                    <a:prstGeom prst="rect">
                      <a:avLst/>
                    </a:prstGeom>
                    <a:noFill/>
                  </pic:spPr>
                </pic:pic>
              </a:graphicData>
            </a:graphic>
          </wp:anchor>
        </w:drawing>
      </w:r>
    </w:p>
    <w:p>
      <w:pPr>
        <w:spacing w:after="0" w:line="308" w:lineRule="exact"/>
        <w:rPr>
          <w:sz w:val="20"/>
          <w:szCs w:val="20"/>
          <w:color w:val="auto"/>
        </w:rPr>
      </w:pPr>
    </w:p>
    <w:p>
      <w:pPr>
        <w:jc w:val="both"/>
        <w:ind w:left="20" w:right="160"/>
        <w:spacing w:after="0" w:line="238" w:lineRule="auto"/>
        <w:rPr>
          <w:sz w:val="20"/>
          <w:szCs w:val="20"/>
          <w:color w:val="auto"/>
        </w:rPr>
      </w:pPr>
      <w:r>
        <w:rPr>
          <w:rFonts w:ascii="Arial" w:cs="Arial" w:eastAsia="Arial" w:hAnsi="Arial"/>
          <w:sz w:val="20"/>
          <w:szCs w:val="20"/>
          <w:b w:val="1"/>
          <w:b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29" w:lineRule="exact"/>
        <w:rPr>
          <w:sz w:val="20"/>
          <w:szCs w:val="20"/>
          <w:color w:val="auto"/>
        </w:rPr>
      </w:pPr>
    </w:p>
    <w:p>
      <w:pPr>
        <w:ind w:left="20"/>
        <w:spacing w:after="0" w:line="253" w:lineRule="auto"/>
        <w:rPr>
          <w:sz w:val="20"/>
          <w:szCs w:val="20"/>
          <w:color w:val="auto"/>
        </w:rPr>
      </w:pPr>
      <w:r>
        <w:rPr>
          <w:rFonts w:ascii="Arial" w:cs="Arial" w:eastAsia="Arial" w:hAnsi="Arial"/>
          <w:sz w:val="19"/>
          <w:szCs w:val="19"/>
          <w:b w:val="1"/>
          <w:bCs w:val="1"/>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135</w:t>
      </w:r>
    </w:p>
    <w:p>
      <w:pPr>
        <w:sectPr>
          <w:pgSz w:w="12240" w:h="15840" w:orient="portrait"/>
          <w:cols w:equalWidth="0" w:num="1">
            <w:col w:w="10080"/>
          </w:cols>
          <w:pgMar w:left="1060" w:top="1086" w:right="1100" w:bottom="154" w:gutter="0" w:footer="0" w:header="0"/>
        </w:sectPr>
      </w:pPr>
    </w:p>
    <w:bookmarkStart w:id="140" w:name="page141"/>
    <w:bookmarkEnd w:id="140"/>
    <w:p>
      <w:pPr>
        <w:spacing w:after="0"/>
        <w:rPr>
          <w:sz w:val="20"/>
          <w:szCs w:val="20"/>
          <w:color w:val="auto"/>
        </w:rPr>
      </w:pPr>
      <w:r>
        <w:rPr>
          <w:rFonts w:ascii="Arial" w:cs="Arial" w:eastAsia="Arial" w:hAnsi="Arial"/>
          <w:sz w:val="24"/>
          <w:szCs w:val="24"/>
          <w:b w:val="1"/>
          <w:bCs w:val="1"/>
          <w:color w:val="auto"/>
        </w:rPr>
        <w:t>General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executive officers, directors, principal stockholders and their affiliates exercise significant influence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wp:posOffset>
            </wp:positionV>
            <wp:extent cx="6089650" cy="144145"/>
            <wp:wrapNone/>
            <wp:docPr id="3532" name="Picture 3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2"/>
                    <pic:cNvPicPr>
                      <a:picLocks noChangeAspect="1" noChangeArrowheads="1"/>
                    </pic:cNvPicPr>
                  </pic:nvPicPr>
                  <pic:blipFill>
                    <a:blip r:embed="rId3534">
                      <a:extLst>
                        <a:ext uri="{28A0092B-C50C-407E-A947-70E740481C1C}"/>
                      </a:extLst>
                    </a:blip>
                    <a:srcRect/>
                    <a:stretch>
                      <a:fillRect/>
                    </a:stretch>
                  </pic:blipFill>
                  <pic:spPr bwMode="auto">
                    <a:xfrm>
                      <a:off x="0" y="0"/>
                      <a:ext cx="6089650" cy="14414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delay or prevent a change in corporate control.</w:t>
      </w:r>
    </w:p>
    <w:p>
      <w:pPr>
        <w:spacing w:after="0" w:line="126" w:lineRule="exact"/>
        <w:rPr>
          <w:sz w:val="20"/>
          <w:szCs w:val="20"/>
          <w:color w:val="auto"/>
        </w:rPr>
      </w:pPr>
    </w:p>
    <w:p>
      <w:pPr>
        <w:ind w:right="80"/>
        <w:spacing w:after="0" w:line="253" w:lineRule="auto"/>
        <w:rPr>
          <w:sz w:val="20"/>
          <w:szCs w:val="20"/>
          <w:color w:val="auto"/>
        </w:rPr>
      </w:pPr>
      <w:r>
        <w:rPr>
          <w:rFonts w:ascii="Arial" w:cs="Arial" w:eastAsia="Arial" w:hAnsi="Arial"/>
          <w:sz w:val="19"/>
          <w:szCs w:val="19"/>
          <w:b w:val="1"/>
          <w:bCs w:val="1"/>
          <w:color w:val="auto"/>
        </w:rPr>
        <w:t>The holdings of our executive officers, directors, principal stockholders and their affiliates represents beneficial ownership, in the aggregate, own a significant percentage of our outstanding common stock. As a result, these stockholders, if they act together, are able to influence our management and affairs and the outcome of matters submitted to our stockholders for approval, including the election of directors and any merger, consolidation or sale of all or substantially all of our assets. These stockholders may have interests with respect to their common stock that are different from our other stockholders. The concentration of voting power among these stockholders may have an adverse effect on the price of our common stock. In addition, this concentration of ownership might adversely affect the market price of our common stock by:</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delaying, deferring or preventing a change of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533" name="Picture 3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3"/>
                    <pic:cNvPicPr>
                      <a:picLocks noChangeAspect="1" noChangeArrowheads="1"/>
                    </pic:cNvPicPr>
                  </pic:nvPicPr>
                  <pic:blipFill>
                    <a:blip r:embed="rId353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00"/>
        <w:spacing w:after="0"/>
        <w:rPr>
          <w:sz w:val="20"/>
          <w:szCs w:val="20"/>
          <w:color w:val="auto"/>
        </w:rPr>
      </w:pPr>
      <w:r>
        <w:rPr>
          <w:rFonts w:ascii="Arial" w:cs="Arial" w:eastAsia="Arial" w:hAnsi="Arial"/>
          <w:sz w:val="20"/>
          <w:szCs w:val="20"/>
          <w:b w:val="1"/>
          <w:bCs w:val="1"/>
          <w:color w:val="auto"/>
        </w:rPr>
        <w:t>impeding a merger, consolidation, takeover or other business combination involving us;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-98425</wp:posOffset>
            </wp:positionV>
            <wp:extent cx="71120" cy="71120"/>
            <wp:wrapNone/>
            <wp:docPr id="3534" name="Picture 3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4"/>
                    <pic:cNvPicPr>
                      <a:picLocks noChangeAspect="1" noChangeArrowheads="1"/>
                    </pic:cNvPicPr>
                  </pic:nvPicPr>
                  <pic:blipFill>
                    <a:blip r:embed="rId353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discouraging a potential acquirer from making a tender offer or otherwise attempting to obtain control of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71120" cy="71120"/>
            <wp:wrapNone/>
            <wp:docPr id="3535" name="Picture 3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5"/>
                    <pic:cNvPicPr>
                      <a:picLocks noChangeAspect="1" noChangeArrowheads="1"/>
                    </pic:cNvPicPr>
                  </pic:nvPicPr>
                  <pic:blipFill>
                    <a:blip r:embed="rId353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6" w:lineRule="exact"/>
        <w:rPr>
          <w:sz w:val="20"/>
          <w:szCs w:val="20"/>
          <w:color w:val="auto"/>
        </w:rPr>
      </w:pPr>
    </w:p>
    <w:p>
      <w:pPr>
        <w:ind w:right="180"/>
        <w:spacing w:after="0" w:line="238" w:lineRule="auto"/>
        <w:rPr>
          <w:sz w:val="20"/>
          <w:szCs w:val="20"/>
          <w:color w:val="auto"/>
        </w:rPr>
      </w:pPr>
      <w:r>
        <w:rPr>
          <w:rFonts w:ascii="Arial" w:cs="Arial" w:eastAsia="Arial" w:hAnsi="Arial"/>
          <w:sz w:val="20"/>
          <w:szCs w:val="20"/>
          <w:b w:val="1"/>
          <w:bCs w:val="1"/>
          <w:color w:val="auto"/>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its financial condition and results of operations.</w:t>
      </w:r>
    </w:p>
    <w:p>
      <w:pPr>
        <w:spacing w:after="0" w:line="129"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b w:val="1"/>
          <w:bCs w:val="1"/>
          <w:color w:val="auto"/>
        </w:rPr>
        <w:t>Adverse developments that affect financial institutions, such as events involving liquidity that are rumored or actual, have in the past and may in the future lead to market-wide liquidity problems. 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us,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While it is not possible at this time to predict the extent of the impact that high market volatility and instability of the financial services industry could have on economic activity and our business in particular, the failure of other banks and financial institutions and the measures taken by governments, businesses and other organizations in response to these events could adversely impact our business, financial condition and results of operations.</w:t>
      </w:r>
    </w:p>
    <w:p>
      <w:pPr>
        <w:spacing w:after="0" w:line="129"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b w:val="1"/>
          <w:bCs w:val="1"/>
          <w:color w:val="auto"/>
        </w:rPr>
        <w:t>Public health crises, such as a pandemic, epidemic or outbreak of other highly infectious or contagious diseases, could seriously harm our research, development and potential future commercialization efforts, increase our costs and expenses and have a material adverse effect on our business, financial condition and results of operations.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Public health crises, such as a pandemic, epidemic or outbreak of other highly infectious or contagious diseases, could adversely impact our business, the business operations of third parties on whom we rely and our ongoing or planned research and development activities. Additionally, timely enrollment in our ongoing and planned clinical trials is dependent upon clinical trial sites which may be adversely affected by global health concerns. Public health crises could result in increased adverse events and deaths in our clinical trials. Some factors from public health crises that could delay or otherwise adversely affect enrollment in the clinical trials of our product candidates, as well as our business generally, include:</w:t>
      </w:r>
    </w:p>
    <w:p>
      <w:pPr>
        <w:spacing w:after="0" w:line="142" w:lineRule="exact"/>
        <w:rPr>
          <w:sz w:val="20"/>
          <w:szCs w:val="20"/>
          <w:color w:val="auto"/>
        </w:rPr>
      </w:pPr>
    </w:p>
    <w:p>
      <w:pPr>
        <w:ind w:left="500" w:right="60"/>
        <w:spacing w:after="0" w:line="254" w:lineRule="auto"/>
        <w:rPr>
          <w:sz w:val="20"/>
          <w:szCs w:val="20"/>
          <w:color w:val="auto"/>
        </w:rPr>
      </w:pPr>
      <w:r>
        <w:rPr>
          <w:rFonts w:ascii="Arial" w:cs="Arial" w:eastAsia="Arial" w:hAnsi="Arial"/>
          <w:sz w:val="19"/>
          <w:szCs w:val="19"/>
          <w:b w:val="1"/>
          <w:bCs w:val="1"/>
          <w:color w:val="auto"/>
        </w:rPr>
        <w:t>the potential diversion of healthcare resources away from the conduct of clinical trials to focus on public health crises, including the attention of physicians serving as our clinical trial investigators, hospitals serving as our clinical trial sites and hospital staff supporting the conduct of our prospective clinical trials and the need for drugs, such as tocilizumab, and other supplies that clinical trial sites must have on hand to conduct our clinical trials to be used to address such public health crises;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-690880</wp:posOffset>
            </wp:positionV>
            <wp:extent cx="71120" cy="71120"/>
            <wp:wrapNone/>
            <wp:docPr id="3536" name="Picture 3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6"/>
                    <pic:cNvPicPr>
                      <a:picLocks noChangeAspect="1" noChangeArrowheads="1"/>
                    </pic:cNvPicPr>
                  </pic:nvPicPr>
                  <pic:blipFill>
                    <a:blip r:embed="rId353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8" w:lineRule="exact"/>
        <w:rPr>
          <w:sz w:val="20"/>
          <w:szCs w:val="20"/>
          <w:color w:val="auto"/>
        </w:rPr>
      </w:pPr>
    </w:p>
    <w:p>
      <w:pPr>
        <w:ind w:left="500" w:right="40"/>
        <w:spacing w:after="0" w:line="278" w:lineRule="auto"/>
        <w:rPr>
          <w:sz w:val="20"/>
          <w:szCs w:val="20"/>
          <w:color w:val="auto"/>
        </w:rPr>
      </w:pPr>
      <w:r>
        <w:rPr>
          <w:rFonts w:ascii="Arial" w:cs="Arial" w:eastAsia="Arial" w:hAnsi="Arial"/>
          <w:sz w:val="18"/>
          <w:szCs w:val="18"/>
          <w:b w:val="1"/>
          <w:bCs w:val="1"/>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-413385</wp:posOffset>
            </wp:positionV>
            <wp:extent cx="71120" cy="71120"/>
            <wp:wrapNone/>
            <wp:docPr id="3537" name="Picture 3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7"/>
                    <pic:cNvPicPr>
                      <a:picLocks noChangeAspect="1" noChangeArrowheads="1"/>
                    </pic:cNvPicPr>
                  </pic:nvPicPr>
                  <pic:blipFill>
                    <a:blip r:embed="rId3539">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136</w:t>
      </w:r>
    </w:p>
    <w:p>
      <w:pPr>
        <w:sectPr>
          <w:pgSz w:w="12240" w:h="15840" w:orient="portrait"/>
          <w:cols w:equalWidth="0" w:num="1">
            <w:col w:w="10060"/>
          </w:cols>
          <w:pgMar w:left="1080" w:top="1077" w:right="1100" w:bottom="154" w:gutter="0" w:footer="0" w:header="0"/>
        </w:sectPr>
      </w:pPr>
    </w:p>
    <w:bookmarkStart w:id="141" w:name="page142"/>
    <w:bookmarkEnd w:id="141"/>
    <w:p>
      <w:pPr>
        <w:ind w:left="520" w:right="140"/>
        <w:spacing w:after="0" w:line="237" w:lineRule="auto"/>
        <w:rPr>
          <w:sz w:val="20"/>
          <w:szCs w:val="20"/>
          <w:color w:val="auto"/>
        </w:rPr>
      </w:pPr>
      <w:r>
        <w:rPr>
          <w:rFonts w:ascii="Arial" w:cs="Arial" w:eastAsia="Arial" w:hAnsi="Arial"/>
          <w:sz w:val="20"/>
          <w:szCs w:val="20"/>
          <w:b w:val="1"/>
          <w:bCs w:val="1"/>
          <w:color w:val="auto"/>
        </w:rPr>
        <w:t>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140" w:lineRule="exact"/>
        <w:rPr>
          <w:sz w:val="20"/>
          <w:szCs w:val="20"/>
          <w:color w:val="auto"/>
        </w:rPr>
      </w:pPr>
    </w:p>
    <w:p>
      <w:pPr>
        <w:ind w:left="520" w:right="60"/>
        <w:spacing w:after="0" w:line="287" w:lineRule="auto"/>
        <w:rPr>
          <w:sz w:val="20"/>
          <w:szCs w:val="20"/>
          <w:color w:val="auto"/>
        </w:rPr>
      </w:pPr>
      <w:r>
        <w:rPr>
          <w:rFonts w:ascii="Arial" w:cs="Arial" w:eastAsia="Arial" w:hAnsi="Arial"/>
          <w:sz w:val="18"/>
          <w:szCs w:val="18"/>
          <w:b w:val="1"/>
          <w:bCs w:val="1"/>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-271145</wp:posOffset>
            </wp:positionV>
            <wp:extent cx="71120" cy="71120"/>
            <wp:wrapNone/>
            <wp:docPr id="3538" name="Picture 3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8"/>
                    <pic:cNvPicPr>
                      <a:picLocks noChangeAspect="1" noChangeArrowheads="1"/>
                    </pic:cNvPicPr>
                  </pic:nvPicPr>
                  <pic:blipFill>
                    <a:blip r:embed="rId354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ind w:left="520" w:right="60"/>
        <w:spacing w:after="0" w:line="237" w:lineRule="auto"/>
        <w:rPr>
          <w:sz w:val="20"/>
          <w:szCs w:val="20"/>
          <w:color w:val="auto"/>
        </w:rPr>
      </w:pPr>
      <w:r>
        <w:rPr>
          <w:rFonts w:ascii="Arial" w:cs="Arial" w:eastAsia="Arial" w:hAnsi="Arial"/>
          <w:sz w:val="20"/>
          <w:szCs w:val="20"/>
          <w:b w:val="1"/>
          <w:bCs w:val="1"/>
          <w:color w:val="auto"/>
        </w:rPr>
        <w:t>interruptions in operations at our third-party manufacturers, which could result in delays or disruptions in the supply of our current product candidates and any future product candidates;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-245110</wp:posOffset>
            </wp:positionV>
            <wp:extent cx="71120" cy="71120"/>
            <wp:wrapNone/>
            <wp:docPr id="3539" name="Picture 3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9"/>
                    <pic:cNvPicPr>
                      <a:picLocks noChangeAspect="1" noChangeArrowheads="1"/>
                    </pic:cNvPicPr>
                  </pic:nvPicPr>
                  <pic:blipFill>
                    <a:blip r:embed="rId354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9" w:lineRule="exact"/>
        <w:rPr>
          <w:sz w:val="20"/>
          <w:szCs w:val="20"/>
          <w:color w:val="auto"/>
        </w:rPr>
      </w:pPr>
    </w:p>
    <w:p>
      <w:pPr>
        <w:ind w:left="520" w:right="200"/>
        <w:spacing w:after="0" w:line="254" w:lineRule="auto"/>
        <w:rPr>
          <w:sz w:val="20"/>
          <w:szCs w:val="20"/>
          <w:color w:val="auto"/>
        </w:rPr>
      </w:pPr>
      <w:r>
        <w:rPr>
          <w:rFonts w:ascii="Arial" w:cs="Arial" w:eastAsia="Arial" w:hAnsi="Arial"/>
          <w:sz w:val="19"/>
          <w:szCs w:val="19"/>
          <w:b w:val="1"/>
          <w:bCs w:val="1"/>
          <w:color w:val="auto"/>
        </w:rPr>
        <w:t>business disruptions caused by potential workplace, laboratory and office closures and an increased reliance on employees working from home, disruptions to or delays in ongoing laboratory experiments and operations, product manufacturing and supply, staffing shortages, travel limitations or mass transit disruptions, any of which could adversely impact our business operations or delay necessary interactions with local regulators, ethics committees and other important agencies and 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-690880</wp:posOffset>
            </wp:positionV>
            <wp:extent cx="71120" cy="71120"/>
            <wp:wrapNone/>
            <wp:docPr id="3540" name="Picture 3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0"/>
                    <pic:cNvPicPr>
                      <a:picLocks noChangeAspect="1" noChangeArrowheads="1"/>
                    </pic:cNvPicPr>
                  </pic:nvPicPr>
                  <pic:blipFill>
                    <a:blip r:embed="rId354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96" w:lineRule="exact"/>
        <w:rPr>
          <w:sz w:val="20"/>
          <w:szCs w:val="20"/>
          <w:color w:val="auto"/>
        </w:rPr>
      </w:pPr>
    </w:p>
    <w:p>
      <w:pPr>
        <w:ind w:left="20" w:right="20"/>
        <w:spacing w:after="0" w:line="238" w:lineRule="auto"/>
        <w:rPr>
          <w:sz w:val="20"/>
          <w:szCs w:val="20"/>
          <w:color w:val="auto"/>
        </w:rPr>
      </w:pPr>
      <w:r>
        <w:rPr>
          <w:rFonts w:ascii="Arial" w:cs="Arial" w:eastAsia="Arial" w:hAnsi="Arial"/>
          <w:sz w:val="20"/>
          <w:szCs w:val="20"/>
          <w:b w:val="1"/>
          <w:bCs w:val="1"/>
          <w:color w:val="auto"/>
        </w:rPr>
        <w:t>Any of these factors, and other factors related to any such disruptions that are unforeseen, could have a material adverse effect on our business and our results of operations and financial condition. Further, uncertainty around these and related issues could lead to adverse effects on the economy of the United States and other economies, which could impact our ability to raise the necessary capital needed to develop and commercialize our product candidates.</w:t>
      </w:r>
    </w:p>
    <w:p>
      <w:pPr>
        <w:spacing w:after="0" w:line="134" w:lineRule="exact"/>
        <w:rPr>
          <w:sz w:val="20"/>
          <w:szCs w:val="20"/>
          <w:color w:val="auto"/>
        </w:rPr>
      </w:pPr>
    </w:p>
    <w:p>
      <w:pPr>
        <w:ind w:left="20" w:right="640"/>
        <w:spacing w:after="0" w:line="234" w:lineRule="auto"/>
        <w:rPr>
          <w:sz w:val="20"/>
          <w:szCs w:val="20"/>
          <w:color w:val="auto"/>
        </w:rPr>
      </w:pPr>
      <w:r>
        <w:rPr>
          <w:rFonts w:ascii="Arial" w:cs="Arial" w:eastAsia="Arial" w:hAnsi="Arial"/>
          <w:sz w:val="20"/>
          <w:szCs w:val="20"/>
          <w:b w:val="1"/>
          <w:bCs w:val="1"/>
          <w:color w:val="auto"/>
        </w:rPr>
        <w:t>If we fail to establish and maintain proper and effective internal control over financial reporting, our operating results and our ability to operate our business could be harmed.</w:t>
      </w:r>
    </w:p>
    <w:p>
      <w:pPr>
        <w:spacing w:after="0" w:line="130" w:lineRule="exact"/>
        <w:rPr>
          <w:sz w:val="20"/>
          <w:szCs w:val="20"/>
          <w:color w:val="auto"/>
        </w:rPr>
      </w:pPr>
    </w:p>
    <w:p>
      <w:pPr>
        <w:ind w:left="20"/>
        <w:spacing w:after="0" w:line="266" w:lineRule="auto"/>
        <w:rPr>
          <w:sz w:val="20"/>
          <w:szCs w:val="20"/>
          <w:color w:val="auto"/>
        </w:rPr>
      </w:pPr>
      <w:r>
        <w:rPr>
          <w:rFonts w:ascii="Arial" w:cs="Arial" w:eastAsia="Arial" w:hAnsi="Arial"/>
          <w:sz w:val="18"/>
          <w:szCs w:val="18"/>
          <w:b w:val="1"/>
          <w:bCs w:val="1"/>
          <w:color w:val="auto"/>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Section 404 of the Sarbanes-Oxley Act, or Section 404, we are required to furnish a report by our management on our internal control over financial reporting.</w:t>
      </w:r>
    </w:p>
    <w:p>
      <w:pPr>
        <w:spacing w:after="0" w:line="1" w:lineRule="exact"/>
        <w:rPr>
          <w:sz w:val="20"/>
          <w:szCs w:val="20"/>
          <w:color w:val="auto"/>
        </w:rPr>
      </w:pPr>
    </w:p>
    <w:p>
      <w:pPr>
        <w:ind w:left="20" w:hanging="2"/>
        <w:spacing w:after="0" w:line="273" w:lineRule="auto"/>
        <w:rPr>
          <w:sz w:val="20"/>
          <w:szCs w:val="20"/>
          <w:color w:val="auto"/>
        </w:rPr>
      </w:pPr>
      <w:r>
        <w:rPr>
          <w:sz w:val="1"/>
          <w:szCs w:val="1"/>
          <w:color w:val="auto"/>
        </w:rPr>
        <w:drawing>
          <wp:inline distT="0" distB="0" distL="0" distR="0">
            <wp:extent cx="171450" cy="118110"/>
            <wp:effectExtent l="0" t="0" r="0" b="0"/>
            <wp:docPr id="3541" name="Picture 3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1"/>
                    <pic:cNvPicPr>
                      <a:picLocks noChangeAspect="1" noChangeArrowheads="1"/>
                    </pic:cNvPicPr>
                  </pic:nvPicPr>
                  <pic:blipFill>
                    <a:blip r:embed="rId3543">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84150" cy="95250"/>
            <wp:effectExtent l="0" t="0" r="0" b="0"/>
            <wp:docPr id="3542" name="Picture 3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2"/>
                    <pic:cNvPicPr>
                      <a:picLocks noChangeAspect="1" noChangeArrowheads="1"/>
                    </pic:cNvPicPr>
                  </pic:nvPicPr>
                  <pic:blipFill>
                    <a:blip r:embed="rId3544">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53670" cy="95250"/>
            <wp:effectExtent l="0" t="0" r="0" b="0"/>
            <wp:docPr id="3543" name="Picture 3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3"/>
                    <pic:cNvPicPr>
                      <a:picLocks noChangeAspect="1" noChangeArrowheads="1"/>
                    </pic:cNvPicPr>
                  </pic:nvPicPr>
                  <pic:blipFill>
                    <a:blip r:embed="rId354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3544" name="Picture 3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4"/>
                    <pic:cNvPicPr>
                      <a:picLocks noChangeAspect="1" noChangeArrowheads="1"/>
                    </pic:cNvPicPr>
                  </pic:nvPicPr>
                  <pic:blipFill>
                    <a:blip r:embed="rId354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79070" cy="116840"/>
            <wp:effectExtent l="0" t="0" r="0" b="0"/>
            <wp:docPr id="3545" name="Picture 3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5"/>
                    <pic:cNvPicPr>
                      <a:picLocks noChangeAspect="1" noChangeArrowheads="1"/>
                    </pic:cNvPicPr>
                  </pic:nvPicPr>
                  <pic:blipFill>
                    <a:blip r:embed="rId3547">
                      <a:extLst>
                        <a:ext uri="{28A0092B-C50C-407E-A947-70E740481C1C}"/>
                      </a:extLst>
                    </a:blip>
                    <a:srcRect/>
                    <a:stretch>
                      <a:fillRect/>
                    </a:stretch>
                  </pic:blipFill>
                  <pic:spPr bwMode="auto">
                    <a:xfrm>
                      <a:off x="0" y="0"/>
                      <a:ext cx="179070" cy="116840"/>
                    </a:xfrm>
                    <a:prstGeom prst="rect">
                      <a:avLst/>
                    </a:prstGeom>
                    <a:noFill/>
                    <a:ln>
                      <a:noFill/>
                    </a:ln>
                  </pic:spPr>
                </pic:pic>
              </a:graphicData>
            </a:graphic>
          </wp:inline>
        </w:drawing>
        <w:drawing>
          <wp:inline distT="0" distB="0" distL="0" distR="0">
            <wp:extent cx="64770" cy="118110"/>
            <wp:effectExtent l="0" t="0" r="0" b="0"/>
            <wp:docPr id="3546" name="Picture 3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6"/>
                    <pic:cNvPicPr>
                      <a:picLocks noChangeAspect="1" noChangeArrowheads="1"/>
                    </pic:cNvPicPr>
                  </pic:nvPicPr>
                  <pic:blipFill>
                    <a:blip r:embed="rId3548">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86360" cy="95250"/>
            <wp:effectExtent l="0" t="0" r="0" b="0"/>
            <wp:docPr id="3547" name="Picture 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7"/>
                    <pic:cNvPicPr>
                      <a:picLocks noChangeAspect="1" noChangeArrowheads="1"/>
                    </pic:cNvPicPr>
                  </pic:nvPicPr>
                  <pic:blipFill>
                    <a:blip r:embed="rId354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4150" cy="95250"/>
            <wp:effectExtent l="0" t="0" r="0" b="0"/>
            <wp:docPr id="3548" name="Picture 3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8"/>
                    <pic:cNvPicPr>
                      <a:picLocks noChangeAspect="1" noChangeArrowheads="1"/>
                    </pic:cNvPicPr>
                  </pic:nvPicPr>
                  <pic:blipFill>
                    <a:blip r:embed="rId3550">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24460" cy="95250"/>
            <wp:effectExtent l="0" t="0" r="0" b="0"/>
            <wp:docPr id="3549" name="Picture 3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9"/>
                    <pic:cNvPicPr>
                      <a:picLocks noChangeAspect="1" noChangeArrowheads="1"/>
                    </pic:cNvPicPr>
                  </pic:nvPicPr>
                  <pic:blipFill>
                    <a:blip r:embed="rId355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88595" cy="95250"/>
            <wp:effectExtent l="0" t="0" r="0" b="0"/>
            <wp:docPr id="3550" name="Picture 3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0"/>
                    <pic:cNvPicPr>
                      <a:picLocks noChangeAspect="1" noChangeArrowheads="1"/>
                    </pic:cNvPicPr>
                  </pic:nvPicPr>
                  <pic:blipFill>
                    <a:blip r:embed="rId355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6045" cy="116840"/>
            <wp:effectExtent l="0" t="0" r="0" b="0"/>
            <wp:docPr id="3551" name="Picture 3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1"/>
                    <pic:cNvPicPr>
                      <a:picLocks noChangeAspect="1" noChangeArrowheads="1"/>
                    </pic:cNvPicPr>
                  </pic:nvPicPr>
                  <pic:blipFill>
                    <a:blip r:embed="rId3553">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3670" cy="95250"/>
            <wp:effectExtent l="0" t="0" r="0" b="0"/>
            <wp:docPr id="3552" name="Picture 3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2"/>
                    <pic:cNvPicPr>
                      <a:picLocks noChangeAspect="1" noChangeArrowheads="1"/>
                    </pic:cNvPicPr>
                  </pic:nvPicPr>
                  <pic:blipFill>
                    <a:blip r:embed="rId355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7635" cy="120015"/>
            <wp:effectExtent l="0" t="0" r="0" b="0"/>
            <wp:docPr id="3553" name="Picture 3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3"/>
                    <pic:cNvPicPr>
                      <a:picLocks noChangeAspect="1" noChangeArrowheads="1"/>
                    </pic:cNvPicPr>
                  </pic:nvPicPr>
                  <pic:blipFill>
                    <a:blip r:embed="rId3555">
                      <a:extLst>
                        <a:ext uri="{28A0092B-C50C-407E-A947-70E740481C1C}"/>
                      </a:extLst>
                    </a:blip>
                    <a:srcRect/>
                    <a:stretch>
                      <a:fillRect/>
                    </a:stretch>
                  </pic:blipFill>
                  <pic:spPr bwMode="auto">
                    <a:xfrm>
                      <a:off x="0" y="0"/>
                      <a:ext cx="127635" cy="120015"/>
                    </a:xfrm>
                    <a:prstGeom prst="rect">
                      <a:avLst/>
                    </a:prstGeom>
                    <a:noFill/>
                    <a:ln>
                      <a:noFill/>
                    </a:ln>
                  </pic:spPr>
                </pic:pic>
              </a:graphicData>
            </a:graphic>
          </wp:inline>
        </w:drawing>
        <w:drawing>
          <wp:inline distT="0" distB="0" distL="0" distR="0">
            <wp:extent cx="188595" cy="95250"/>
            <wp:effectExtent l="0" t="0" r="0" b="0"/>
            <wp:docPr id="3554" name="Picture 3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4"/>
                    <pic:cNvPicPr>
                      <a:picLocks noChangeAspect="1" noChangeArrowheads="1"/>
                    </pic:cNvPicPr>
                  </pic:nvPicPr>
                  <pic:blipFill>
                    <a:blip r:embed="rId3556">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18110" cy="113030"/>
            <wp:effectExtent l="0" t="0" r="0" b="0"/>
            <wp:docPr id="3555" name="Picture 3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5"/>
                    <pic:cNvPicPr>
                      <a:picLocks noChangeAspect="1" noChangeArrowheads="1"/>
                    </pic:cNvPicPr>
                  </pic:nvPicPr>
                  <pic:blipFill>
                    <a:blip r:embed="rId3557">
                      <a:extLst>
                        <a:ext uri="{28A0092B-C50C-407E-A947-70E740481C1C}"/>
                      </a:extLst>
                    </a:blip>
                    <a:srcRect/>
                    <a:stretch>
                      <a:fillRect/>
                    </a:stretch>
                  </pic:blipFill>
                  <pic:spPr bwMode="auto">
                    <a:xfrm>
                      <a:off x="0" y="0"/>
                      <a:ext cx="118110" cy="113030"/>
                    </a:xfrm>
                    <a:prstGeom prst="rect">
                      <a:avLst/>
                    </a:prstGeom>
                    <a:noFill/>
                    <a:ln>
                      <a:noFill/>
                    </a:ln>
                  </pic:spPr>
                </pic:pic>
              </a:graphicData>
            </a:graphic>
          </wp:inline>
        </w:drawing>
        <w:drawing>
          <wp:inline distT="0" distB="0" distL="0" distR="0">
            <wp:extent cx="104775" cy="116840"/>
            <wp:effectExtent l="0" t="0" r="0" b="0"/>
            <wp:docPr id="3556" name="Picture 3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6"/>
                    <pic:cNvPicPr>
                      <a:picLocks noChangeAspect="1" noChangeArrowheads="1"/>
                    </pic:cNvPicPr>
                  </pic:nvPicPr>
                  <pic:blipFill>
                    <a:blip r:embed="rId3558">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13030"/>
            <wp:effectExtent l="0" t="0" r="0" b="0"/>
            <wp:docPr id="3557" name="Picture 3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7"/>
                    <pic:cNvPicPr>
                      <a:picLocks noChangeAspect="1" noChangeArrowheads="1"/>
                    </pic:cNvPicPr>
                  </pic:nvPicPr>
                  <pic:blipFill>
                    <a:blip r:embed="rId3559">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35255" cy="113030"/>
            <wp:effectExtent l="0" t="0" r="0" b="0"/>
            <wp:docPr id="3558" name="Picture 3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8"/>
                    <pic:cNvPicPr>
                      <a:picLocks noChangeAspect="1" noChangeArrowheads="1"/>
                    </pic:cNvPicPr>
                  </pic:nvPicPr>
                  <pic:blipFill>
                    <a:blip r:embed="rId3560">
                      <a:extLst>
                        <a:ext uri="{28A0092B-C50C-407E-A947-70E740481C1C}"/>
                      </a:extLst>
                    </a:blip>
                    <a:srcRect/>
                    <a:stretch>
                      <a:fillRect/>
                    </a:stretch>
                  </pic:blipFill>
                  <pic:spPr bwMode="auto">
                    <a:xfrm>
                      <a:off x="0" y="0"/>
                      <a:ext cx="135255" cy="113030"/>
                    </a:xfrm>
                    <a:prstGeom prst="rect">
                      <a:avLst/>
                    </a:prstGeom>
                    <a:noFill/>
                    <a:ln>
                      <a:noFill/>
                    </a:ln>
                  </pic:spPr>
                </pic:pic>
              </a:graphicData>
            </a:graphic>
          </wp:inline>
        </w:drawing>
        <w:drawing>
          <wp:inline distT="0" distB="0" distL="0" distR="0">
            <wp:extent cx="182245" cy="95250"/>
            <wp:effectExtent l="0" t="0" r="0" b="0"/>
            <wp:docPr id="3559" name="Picture 3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9"/>
                    <pic:cNvPicPr>
                      <a:picLocks noChangeAspect="1" noChangeArrowheads="1"/>
                    </pic:cNvPicPr>
                  </pic:nvPicPr>
                  <pic:blipFill>
                    <a:blip r:embed="rId3561">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18110" cy="118110"/>
            <wp:effectExtent l="0" t="0" r="0" b="0"/>
            <wp:docPr id="3560" name="Picture 3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0"/>
                    <pic:cNvPicPr>
                      <a:picLocks noChangeAspect="1" noChangeArrowheads="1"/>
                    </pic:cNvPicPr>
                  </pic:nvPicPr>
                  <pic:blipFill>
                    <a:blip r:embed="rId3562">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48590" cy="95250"/>
            <wp:effectExtent l="0" t="0" r="0" b="0"/>
            <wp:docPr id="3561" name="Picture 3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1"/>
                    <pic:cNvPicPr>
                      <a:picLocks noChangeAspect="1" noChangeArrowheads="1"/>
                    </pic:cNvPicPr>
                  </pic:nvPicPr>
                  <pic:blipFill>
                    <a:blip r:embed="rId3563">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88595" cy="113030"/>
            <wp:effectExtent l="0" t="0" r="0" b="0"/>
            <wp:docPr id="3562" name="Picture 3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2"/>
                    <pic:cNvPicPr>
                      <a:picLocks noChangeAspect="1" noChangeArrowheads="1"/>
                    </pic:cNvPicPr>
                  </pic:nvPicPr>
                  <pic:blipFill>
                    <a:blip r:embed="rId3564">
                      <a:extLst>
                        <a:ext uri="{28A0092B-C50C-407E-A947-70E740481C1C}"/>
                      </a:extLst>
                    </a:blip>
                    <a:srcRect/>
                    <a:stretch>
                      <a:fillRect/>
                    </a:stretch>
                  </pic:blipFill>
                  <pic:spPr bwMode="auto">
                    <a:xfrm>
                      <a:off x="0" y="0"/>
                      <a:ext cx="188595" cy="113030"/>
                    </a:xfrm>
                    <a:prstGeom prst="rect">
                      <a:avLst/>
                    </a:prstGeom>
                    <a:noFill/>
                    <a:ln>
                      <a:noFill/>
                    </a:ln>
                  </pic:spPr>
                </pic:pic>
              </a:graphicData>
            </a:graphic>
          </wp:inline>
        </w:drawing>
        <w:drawing>
          <wp:inline distT="0" distB="0" distL="0" distR="0">
            <wp:extent cx="150495" cy="95250"/>
            <wp:effectExtent l="0" t="0" r="0" b="0"/>
            <wp:docPr id="3563" name="Picture 3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3"/>
                    <pic:cNvPicPr>
                      <a:picLocks noChangeAspect="1" noChangeArrowheads="1"/>
                    </pic:cNvPicPr>
                  </pic:nvPicPr>
                  <pic:blipFill>
                    <a:blip r:embed="rId356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3185" cy="111760"/>
            <wp:effectExtent l="0" t="0" r="0" b="0"/>
            <wp:docPr id="3564" name="Picture 3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4"/>
                    <pic:cNvPicPr>
                      <a:picLocks noChangeAspect="1" noChangeArrowheads="1"/>
                    </pic:cNvPicPr>
                  </pic:nvPicPr>
                  <pic:blipFill>
                    <a:blip r:embed="rId3566">
                      <a:extLst>
                        <a:ext uri="{28A0092B-C50C-407E-A947-70E740481C1C}"/>
                      </a:extLst>
                    </a:blip>
                    <a:srcRect/>
                    <a:stretch>
                      <a:fillRect/>
                    </a:stretch>
                  </pic:blipFill>
                  <pic:spPr bwMode="auto">
                    <a:xfrm>
                      <a:off x="0" y="0"/>
                      <a:ext cx="83185" cy="111760"/>
                    </a:xfrm>
                    <a:prstGeom prst="rect">
                      <a:avLst/>
                    </a:prstGeom>
                    <a:noFill/>
                    <a:ln>
                      <a:noFill/>
                    </a:ln>
                  </pic:spPr>
                </pic:pic>
              </a:graphicData>
            </a:graphic>
          </wp:inline>
        </w:drawing>
        <w:drawing>
          <wp:inline distT="0" distB="0" distL="0" distR="0">
            <wp:extent cx="55880" cy="55880"/>
            <wp:effectExtent l="0" t="0" r="0" b="0"/>
            <wp:docPr id="3565" name="Picture 3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5"/>
                    <pic:cNvPicPr>
                      <a:picLocks noChangeAspect="1" noChangeArrowheads="1"/>
                    </pic:cNvPicPr>
                  </pic:nvPicPr>
                  <pic:blipFill>
                    <a:blip r:embed="rId3567">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84150" cy="95250"/>
            <wp:effectExtent l="0" t="0" r="0" b="0"/>
            <wp:docPr id="3566" name="Picture 3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6"/>
                    <pic:cNvPicPr>
                      <a:picLocks noChangeAspect="1" noChangeArrowheads="1"/>
                    </pic:cNvPicPr>
                  </pic:nvPicPr>
                  <pic:blipFill>
                    <a:blip r:embed="rId3568">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38430" cy="116840"/>
            <wp:effectExtent l="0" t="0" r="0" b="0"/>
            <wp:docPr id="3567" name="Picture 3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7"/>
                    <pic:cNvPicPr>
                      <a:picLocks noChangeAspect="1" noChangeArrowheads="1"/>
                    </pic:cNvPicPr>
                  </pic:nvPicPr>
                  <pic:blipFill>
                    <a:blip r:embed="rId3569">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64770" cy="118110"/>
            <wp:effectExtent l="0" t="0" r="0" b="0"/>
            <wp:docPr id="3568" name="Picture 3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8"/>
                    <pic:cNvPicPr>
                      <a:picLocks noChangeAspect="1" noChangeArrowheads="1"/>
                    </pic:cNvPicPr>
                  </pic:nvPicPr>
                  <pic:blipFill>
                    <a:blip r:embed="rId3570">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3670" cy="95250"/>
            <wp:effectExtent l="0" t="0" r="0" b="0"/>
            <wp:docPr id="3569" name="Picture 3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9"/>
                    <pic:cNvPicPr>
                      <a:picLocks noChangeAspect="1" noChangeArrowheads="1"/>
                    </pic:cNvPicPr>
                  </pic:nvPicPr>
                  <pic:blipFill>
                    <a:blip r:embed="rId357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3570" name="Picture 3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0"/>
                    <pic:cNvPicPr>
                      <a:picLocks noChangeAspect="1" noChangeArrowheads="1"/>
                    </pic:cNvPicPr>
                  </pic:nvPicPr>
                  <pic:blipFill>
                    <a:blip r:embed="rId3572">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53670" cy="118110"/>
            <wp:effectExtent l="0" t="0" r="0" b="0"/>
            <wp:docPr id="3571" name="Picture 3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1"/>
                    <pic:cNvPicPr>
                      <a:picLocks noChangeAspect="1" noChangeArrowheads="1"/>
                    </pic:cNvPicPr>
                  </pic:nvPicPr>
                  <pic:blipFill>
                    <a:blip r:embed="rId357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1285" cy="95250"/>
            <wp:effectExtent l="0" t="0" r="0" b="0"/>
            <wp:docPr id="3572" name="Picture 3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2"/>
                    <pic:cNvPicPr>
                      <a:picLocks noChangeAspect="1" noChangeArrowheads="1"/>
                    </pic:cNvPicPr>
                  </pic:nvPicPr>
                  <pic:blipFill>
                    <a:blip r:embed="rId3574">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53670" cy="113030"/>
            <wp:effectExtent l="0" t="0" r="0" b="0"/>
            <wp:docPr id="3573" name="Picture 3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3"/>
                    <pic:cNvPicPr>
                      <a:picLocks noChangeAspect="1" noChangeArrowheads="1"/>
                    </pic:cNvPicPr>
                  </pic:nvPicPr>
                  <pic:blipFill>
                    <a:blip r:embed="rId3575">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89535" cy="116840"/>
            <wp:effectExtent l="0" t="0" r="0" b="0"/>
            <wp:docPr id="3574" name="Picture 3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4"/>
                    <pic:cNvPicPr>
                      <a:picLocks noChangeAspect="1" noChangeArrowheads="1"/>
                    </pic:cNvPicPr>
                  </pic:nvPicPr>
                  <pic:blipFill>
                    <a:blip r:embed="rId3576">
                      <a:extLst>
                        <a:ext uri="{28A0092B-C50C-407E-A947-70E740481C1C}"/>
                      </a:extLst>
                    </a:blip>
                    <a:srcRect/>
                    <a:stretch>
                      <a:fillRect/>
                    </a:stretch>
                  </pic:blipFill>
                  <pic:spPr bwMode="auto">
                    <a:xfrm>
                      <a:off x="0" y="0"/>
                      <a:ext cx="89535" cy="116840"/>
                    </a:xfrm>
                    <a:prstGeom prst="rect">
                      <a:avLst/>
                    </a:prstGeom>
                    <a:noFill/>
                    <a:ln>
                      <a:noFill/>
                    </a:ln>
                  </pic:spPr>
                </pic:pic>
              </a:graphicData>
            </a:graphic>
          </wp:inline>
        </w:drawing>
        <w:drawing>
          <wp:inline distT="0" distB="0" distL="0" distR="0">
            <wp:extent cx="150495" cy="118110"/>
            <wp:effectExtent l="0" t="0" r="0" b="0"/>
            <wp:docPr id="3575" name="Picture 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5"/>
                    <pic:cNvPicPr>
                      <a:picLocks noChangeAspect="1" noChangeArrowheads="1"/>
                    </pic:cNvPicPr>
                  </pic:nvPicPr>
                  <pic:blipFill>
                    <a:blip r:embed="rId3577">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23190" cy="116840"/>
            <wp:effectExtent l="0" t="0" r="0" b="0"/>
            <wp:docPr id="3576" name="Picture 3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6"/>
                    <pic:cNvPicPr>
                      <a:picLocks noChangeAspect="1" noChangeArrowheads="1"/>
                    </pic:cNvPicPr>
                  </pic:nvPicPr>
                  <pic:blipFill>
                    <a:blip r:embed="rId3578">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4775" cy="116840"/>
            <wp:effectExtent l="0" t="0" r="0" b="0"/>
            <wp:docPr id="3577" name="Picture 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7"/>
                    <pic:cNvPicPr>
                      <a:picLocks noChangeAspect="1" noChangeArrowheads="1"/>
                    </pic:cNvPicPr>
                  </pic:nvPicPr>
                  <pic:blipFill>
                    <a:blip r:embed="rId3579">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04775" cy="120015"/>
            <wp:effectExtent l="0" t="0" r="0" b="0"/>
            <wp:docPr id="3578" name="Picture 3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8"/>
                    <pic:cNvPicPr>
                      <a:picLocks noChangeAspect="1" noChangeArrowheads="1"/>
                    </pic:cNvPicPr>
                  </pic:nvPicPr>
                  <pic:blipFill>
                    <a:blip r:embed="rId3580">
                      <a:extLst>
                        <a:ext uri="{28A0092B-C50C-407E-A947-70E740481C1C}"/>
                      </a:extLst>
                    </a:blip>
                    <a:srcRect/>
                    <a:stretch>
                      <a:fillRect/>
                    </a:stretch>
                  </pic:blipFill>
                  <pic:spPr bwMode="auto">
                    <a:xfrm>
                      <a:off x="0" y="0"/>
                      <a:ext cx="104775" cy="120015"/>
                    </a:xfrm>
                    <a:prstGeom prst="rect">
                      <a:avLst/>
                    </a:prstGeom>
                    <a:noFill/>
                    <a:ln>
                      <a:noFill/>
                    </a:ln>
                  </pic:spPr>
                </pic:pic>
              </a:graphicData>
            </a:graphic>
          </wp:inline>
        </w:drawing>
        <w:drawing>
          <wp:inline distT="0" distB="0" distL="0" distR="0">
            <wp:extent cx="147320" cy="118110"/>
            <wp:effectExtent l="0" t="0" r="0" b="0"/>
            <wp:docPr id="3579" name="Picture 3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9"/>
                    <pic:cNvPicPr>
                      <a:picLocks noChangeAspect="1" noChangeArrowheads="1"/>
                    </pic:cNvPicPr>
                  </pic:nvPicPr>
                  <pic:blipFill>
                    <a:blip r:embed="rId3581">
                      <a:extLst>
                        <a:ext uri="{28A0092B-C50C-407E-A947-70E740481C1C}"/>
                      </a:extLst>
                    </a:blip>
                    <a:srcRect/>
                    <a:stretch>
                      <a:fillRect/>
                    </a:stretch>
                  </pic:blipFill>
                  <pic:spPr bwMode="auto">
                    <a:xfrm>
                      <a:off x="0" y="0"/>
                      <a:ext cx="147320" cy="118110"/>
                    </a:xfrm>
                    <a:prstGeom prst="rect">
                      <a:avLst/>
                    </a:prstGeom>
                    <a:noFill/>
                    <a:ln>
                      <a:noFill/>
                    </a:ln>
                  </pic:spPr>
                </pic:pic>
              </a:graphicData>
            </a:graphic>
          </wp:inline>
        </w:drawing>
        <w:drawing>
          <wp:inline distT="0" distB="0" distL="0" distR="0">
            <wp:extent cx="86360" cy="95250"/>
            <wp:effectExtent l="0" t="0" r="0" b="0"/>
            <wp:docPr id="3580" name="Picture 3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0"/>
                    <pic:cNvPicPr>
                      <a:picLocks noChangeAspect="1" noChangeArrowheads="1"/>
                    </pic:cNvPicPr>
                  </pic:nvPicPr>
                  <pic:blipFill>
                    <a:blip r:embed="rId358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95250"/>
            <wp:effectExtent l="0" t="0" r="0" b="0"/>
            <wp:docPr id="3581" name="Picture 3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1"/>
                    <pic:cNvPicPr>
                      <a:picLocks noChangeAspect="1" noChangeArrowheads="1"/>
                    </pic:cNvPicPr>
                  </pic:nvPicPr>
                  <pic:blipFill>
                    <a:blip r:embed="rId358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6360" cy="95250"/>
            <wp:effectExtent l="0" t="0" r="0" b="0"/>
            <wp:docPr id="3582" name="Picture 3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2"/>
                    <pic:cNvPicPr>
                      <a:picLocks noChangeAspect="1" noChangeArrowheads="1"/>
                    </pic:cNvPicPr>
                  </pic:nvPicPr>
                  <pic:blipFill>
                    <a:blip r:embed="rId358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8"/>
          <w:szCs w:val="18"/>
          <w:b w:val="1"/>
          <w:bCs w:val="1"/>
          <w:color w:val="auto"/>
        </w:rPr>
        <w:t>ttestation report on internal control over financial reporting issued by our independent registered public accounting firm. To achieve compliance with Section 404 within the prescribed period, we are and will be engaged in a process to document and evaluate our internal control over financial reporting, which is both costly and challenging. In this regard, we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-1672590</wp:posOffset>
            </wp:positionV>
            <wp:extent cx="36195" cy="55880"/>
            <wp:wrapNone/>
            <wp:docPr id="3583" name="Picture 3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3"/>
                    <pic:cNvPicPr>
                      <a:picLocks noChangeAspect="1" noChangeArrowheads="1"/>
                    </pic:cNvPicPr>
                  </pic:nvPicPr>
                  <pic:blipFill>
                    <a:blip r:embed="rId3585">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3241675</wp:posOffset>
            </wp:positionH>
            <wp:positionV relativeFrom="paragraph">
              <wp:posOffset>-1672590</wp:posOffset>
            </wp:positionV>
            <wp:extent cx="36195" cy="55880"/>
            <wp:wrapNone/>
            <wp:docPr id="3584" name="Picture 3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4"/>
                    <pic:cNvPicPr>
                      <a:picLocks noChangeAspect="1" noChangeArrowheads="1"/>
                    </pic:cNvPicPr>
                  </pic:nvPicPr>
                  <pic:blipFill>
                    <a:blip r:embed="rId3586">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81" w:lineRule="exact"/>
        <w:rPr>
          <w:sz w:val="20"/>
          <w:szCs w:val="20"/>
          <w:color w:val="auto"/>
        </w:rPr>
      </w:pPr>
    </w:p>
    <w:p>
      <w:pPr>
        <w:ind w:right="40" w:firstLine="13"/>
        <w:spacing w:after="0" w:line="259" w:lineRule="auto"/>
        <w:rPr>
          <w:sz w:val="20"/>
          <w:szCs w:val="20"/>
          <w:color w:val="auto"/>
        </w:rPr>
      </w:pPr>
      <w:r>
        <w:rPr>
          <w:rFonts w:ascii="Arial" w:cs="Arial" w:eastAsia="Arial" w:hAnsi="Arial"/>
          <w:sz w:val="18"/>
          <w:szCs w:val="18"/>
          <w:b w:val="1"/>
          <w:bCs w:val="1"/>
          <w:color w:val="auto"/>
        </w:rPr>
        <w:t xml:space="preserve">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w:t>
      </w:r>
      <w:r>
        <w:rPr>
          <w:sz w:val="1"/>
          <w:szCs w:val="1"/>
          <w:color w:val="auto"/>
        </w:rPr>
        <w:drawing>
          <wp:inline distT="0" distB="0" distL="0" distR="0">
            <wp:extent cx="158115" cy="113030"/>
            <wp:effectExtent l="0" t="0" r="0" b="0"/>
            <wp:docPr id="3585" name="Picture 3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5"/>
                    <pic:cNvPicPr>
                      <a:picLocks noChangeAspect="1" noChangeArrowheads="1"/>
                    </pic:cNvPicPr>
                  </pic:nvPicPr>
                  <pic:blipFill>
                    <a:blip r:embed="rId3587">
                      <a:extLst>
                        <a:ext uri="{28A0092B-C50C-407E-A947-70E740481C1C}"/>
                      </a:extLst>
                    </a:blip>
                    <a:srcRect/>
                    <a:stretch>
                      <a:fillRect/>
                    </a:stretch>
                  </pic:blipFill>
                  <pic:spPr bwMode="auto">
                    <a:xfrm>
                      <a:off x="0" y="0"/>
                      <a:ext cx="158115" cy="113030"/>
                    </a:xfrm>
                    <a:prstGeom prst="rect">
                      <a:avLst/>
                    </a:prstGeom>
                    <a:noFill/>
                    <a:ln>
                      <a:noFill/>
                    </a:ln>
                  </pic:spPr>
                </pic:pic>
              </a:graphicData>
            </a:graphic>
          </wp:inline>
        </w:drawing>
        <w:drawing>
          <wp:inline distT="0" distB="0" distL="0" distR="0">
            <wp:extent cx="136525" cy="95250"/>
            <wp:effectExtent l="0" t="0" r="0" b="0"/>
            <wp:docPr id="3586" name="Picture 3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6"/>
                    <pic:cNvPicPr>
                      <a:picLocks noChangeAspect="1" noChangeArrowheads="1"/>
                    </pic:cNvPicPr>
                  </pic:nvPicPr>
                  <pic:blipFill>
                    <a:blip r:embed="rId3588">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27635" cy="116840"/>
            <wp:effectExtent l="0" t="0" r="0" b="0"/>
            <wp:docPr id="3587" name="Picture 3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7"/>
                    <pic:cNvPicPr>
                      <a:picLocks noChangeAspect="1" noChangeArrowheads="1"/>
                    </pic:cNvPicPr>
                  </pic:nvPicPr>
                  <pic:blipFill>
                    <a:blip r:embed="rId3589">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4775" cy="116840"/>
            <wp:effectExtent l="0" t="0" r="0" b="0"/>
            <wp:docPr id="3588" name="Picture 3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8"/>
                    <pic:cNvPicPr>
                      <a:picLocks noChangeAspect="1" noChangeArrowheads="1"/>
                    </pic:cNvPicPr>
                  </pic:nvPicPr>
                  <pic:blipFill>
                    <a:blip r:embed="rId3590">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13030"/>
            <wp:effectExtent l="0" t="0" r="0" b="0"/>
            <wp:docPr id="3589" name="Picture 3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9"/>
                    <pic:cNvPicPr>
                      <a:picLocks noChangeAspect="1" noChangeArrowheads="1"/>
                    </pic:cNvPicPr>
                  </pic:nvPicPr>
                  <pic:blipFill>
                    <a:blip r:embed="rId3591">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50495" cy="95250"/>
            <wp:effectExtent l="0" t="0" r="0" b="0"/>
            <wp:docPr id="3590" name="Picture 3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0"/>
                    <pic:cNvPicPr>
                      <a:picLocks noChangeAspect="1" noChangeArrowheads="1"/>
                    </pic:cNvPicPr>
                  </pic:nvPicPr>
                  <pic:blipFill>
                    <a:blip r:embed="rId359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8110" cy="116840"/>
            <wp:effectExtent l="0" t="0" r="0" b="0"/>
            <wp:docPr id="3591" name="Picture 3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1"/>
                    <pic:cNvPicPr>
                      <a:picLocks noChangeAspect="1" noChangeArrowheads="1"/>
                    </pic:cNvPicPr>
                  </pic:nvPicPr>
                  <pic:blipFill>
                    <a:blip r:embed="rId3593">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80010" cy="95250"/>
            <wp:effectExtent l="0" t="0" r="0" b="0"/>
            <wp:docPr id="3592" name="Picture 3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2"/>
                    <pic:cNvPicPr>
                      <a:picLocks noChangeAspect="1" noChangeArrowheads="1"/>
                    </pic:cNvPicPr>
                  </pic:nvPicPr>
                  <pic:blipFill>
                    <a:blip r:embed="rId359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1765" cy="95250"/>
            <wp:effectExtent l="0" t="0" r="0" b="0"/>
            <wp:docPr id="3593" name="Picture 3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3"/>
                    <pic:cNvPicPr>
                      <a:picLocks noChangeAspect="1" noChangeArrowheads="1"/>
                    </pic:cNvPicPr>
                  </pic:nvPicPr>
                  <pic:blipFill>
                    <a:blip r:embed="rId359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3594" name="Picture 3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4"/>
                    <pic:cNvPicPr>
                      <a:picLocks noChangeAspect="1" noChangeArrowheads="1"/>
                    </pic:cNvPicPr>
                  </pic:nvPicPr>
                  <pic:blipFill>
                    <a:blip r:embed="rId3596">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118110"/>
            <wp:effectExtent l="0" t="0" r="0" b="0"/>
            <wp:docPr id="3595" name="Picture 3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5"/>
                    <pic:cNvPicPr>
                      <a:picLocks noChangeAspect="1" noChangeArrowheads="1"/>
                    </pic:cNvPicPr>
                  </pic:nvPicPr>
                  <pic:blipFill>
                    <a:blip r:embed="rId3597">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6210" cy="93980"/>
            <wp:effectExtent l="0" t="0" r="0" b="0"/>
            <wp:docPr id="3596" name="Picture 3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6"/>
                    <pic:cNvPicPr>
                      <a:picLocks noChangeAspect="1" noChangeArrowheads="1"/>
                    </pic:cNvPicPr>
                  </pic:nvPicPr>
                  <pic:blipFill>
                    <a:blip r:embed="rId3598">
                      <a:extLst>
                        <a:ext uri="{28A0092B-C50C-407E-A947-70E740481C1C}"/>
                      </a:extLst>
                    </a:blip>
                    <a:srcRect/>
                    <a:stretch>
                      <a:fillRect/>
                    </a:stretch>
                  </pic:blipFill>
                  <pic:spPr bwMode="auto">
                    <a:xfrm>
                      <a:off x="0" y="0"/>
                      <a:ext cx="156210" cy="93980"/>
                    </a:xfrm>
                    <a:prstGeom prst="rect">
                      <a:avLst/>
                    </a:prstGeom>
                    <a:noFill/>
                    <a:ln>
                      <a:noFill/>
                    </a:ln>
                  </pic:spPr>
                </pic:pic>
              </a:graphicData>
            </a:graphic>
          </wp:inline>
        </w:drawing>
        <w:drawing>
          <wp:inline distT="0" distB="0" distL="0" distR="0">
            <wp:extent cx="153670" cy="95250"/>
            <wp:effectExtent l="0" t="0" r="0" b="0"/>
            <wp:docPr id="3597" name="Picture 3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7"/>
                    <pic:cNvPicPr>
                      <a:picLocks noChangeAspect="1" noChangeArrowheads="1"/>
                    </pic:cNvPicPr>
                  </pic:nvPicPr>
                  <pic:blipFill>
                    <a:blip r:embed="rId359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3598" name="Picture 3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8"/>
                    <pic:cNvPicPr>
                      <a:picLocks noChangeAspect="1" noChangeArrowheads="1"/>
                    </pic:cNvPicPr>
                  </pic:nvPicPr>
                  <pic:blipFill>
                    <a:blip r:embed="rId3600">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8590" cy="118110"/>
            <wp:effectExtent l="0" t="0" r="0" b="0"/>
            <wp:docPr id="3599" name="Picture 3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9"/>
                    <pic:cNvPicPr>
                      <a:picLocks noChangeAspect="1" noChangeArrowheads="1"/>
                    </pic:cNvPicPr>
                  </pic:nvPicPr>
                  <pic:blipFill>
                    <a:blip r:embed="rId3601">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04775" cy="118110"/>
            <wp:effectExtent l="0" t="0" r="0" b="0"/>
            <wp:docPr id="3600" name="Picture 3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0"/>
                    <pic:cNvPicPr>
                      <a:picLocks noChangeAspect="1" noChangeArrowheads="1"/>
                    </pic:cNvPicPr>
                  </pic:nvPicPr>
                  <pic:blipFill>
                    <a:blip r:embed="rId3602">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1765" cy="95250"/>
            <wp:effectExtent l="0" t="0" r="0" b="0"/>
            <wp:docPr id="3601" name="Picture 3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1"/>
                    <pic:cNvPicPr>
                      <a:picLocks noChangeAspect="1" noChangeArrowheads="1"/>
                    </pic:cNvPicPr>
                  </pic:nvPicPr>
                  <pic:blipFill>
                    <a:blip r:embed="rId360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2875" cy="95250"/>
            <wp:effectExtent l="0" t="0" r="0" b="0"/>
            <wp:docPr id="3602" name="Picture 3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2"/>
                    <pic:cNvPicPr>
                      <a:picLocks noChangeAspect="1" noChangeArrowheads="1"/>
                    </pic:cNvPicPr>
                  </pic:nvPicPr>
                  <pic:blipFill>
                    <a:blip r:embed="rId3604">
                      <a:extLst>
                        <a:ext uri="{28A0092B-C50C-407E-A947-70E740481C1C}"/>
                      </a:extLst>
                    </a:blip>
                    <a:srcRect/>
                    <a:stretch>
                      <a:fillRect/>
                    </a:stretch>
                  </pic:blipFill>
                  <pic:spPr bwMode="auto">
                    <a:xfrm>
                      <a:off x="0" y="0"/>
                      <a:ext cx="142875" cy="95250"/>
                    </a:xfrm>
                    <a:prstGeom prst="rect">
                      <a:avLst/>
                    </a:prstGeom>
                    <a:noFill/>
                    <a:ln>
                      <a:noFill/>
                    </a:ln>
                  </pic:spPr>
                </pic:pic>
              </a:graphicData>
            </a:graphic>
          </wp:inline>
        </w:drawing>
        <w:drawing>
          <wp:inline distT="0" distB="0" distL="0" distR="0">
            <wp:extent cx="182245" cy="118110"/>
            <wp:effectExtent l="0" t="0" r="0" b="0"/>
            <wp:docPr id="3603" name="Picture 3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3"/>
                    <pic:cNvPicPr>
                      <a:picLocks noChangeAspect="1" noChangeArrowheads="1"/>
                    </pic:cNvPicPr>
                  </pic:nvPicPr>
                  <pic:blipFill>
                    <a:blip r:embed="rId3605">
                      <a:extLst>
                        <a:ext uri="{28A0092B-C50C-407E-A947-70E740481C1C}"/>
                      </a:extLst>
                    </a:blip>
                    <a:srcRect/>
                    <a:stretch>
                      <a:fillRect/>
                    </a:stretch>
                  </pic:blipFill>
                  <pic:spPr bwMode="auto">
                    <a:xfrm>
                      <a:off x="0" y="0"/>
                      <a:ext cx="182245" cy="118110"/>
                    </a:xfrm>
                    <a:prstGeom prst="rect">
                      <a:avLst/>
                    </a:prstGeom>
                    <a:noFill/>
                    <a:ln>
                      <a:noFill/>
                    </a:ln>
                  </pic:spPr>
                </pic:pic>
              </a:graphicData>
            </a:graphic>
          </wp:inline>
        </w:drawing>
        <w:drawing>
          <wp:inline distT="0" distB="0" distL="0" distR="0">
            <wp:extent cx="153670" cy="118110"/>
            <wp:effectExtent l="0" t="0" r="0" b="0"/>
            <wp:docPr id="3604" name="Picture 3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4"/>
                    <pic:cNvPicPr>
                      <a:picLocks noChangeAspect="1" noChangeArrowheads="1"/>
                    </pic:cNvPicPr>
                  </pic:nvPicPr>
                  <pic:blipFill>
                    <a:blip r:embed="rId3606">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10490" cy="118110"/>
            <wp:effectExtent l="0" t="0" r="0" b="0"/>
            <wp:docPr id="3605" name="Picture 3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5"/>
                    <pic:cNvPicPr>
                      <a:picLocks noChangeAspect="1" noChangeArrowheads="1"/>
                    </pic:cNvPicPr>
                  </pic:nvPicPr>
                  <pic:blipFill>
                    <a:blip r:embed="rId3607">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118110"/>
            <wp:effectExtent l="0" t="0" r="0" b="0"/>
            <wp:docPr id="3606" name="Picture 3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6"/>
                    <pic:cNvPicPr>
                      <a:picLocks noChangeAspect="1" noChangeArrowheads="1"/>
                    </pic:cNvPicPr>
                  </pic:nvPicPr>
                  <pic:blipFill>
                    <a:blip r:embed="rId3608">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3607" name="Picture 3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7"/>
                    <pic:cNvPicPr>
                      <a:picLocks noChangeAspect="1" noChangeArrowheads="1"/>
                    </pic:cNvPicPr>
                  </pic:nvPicPr>
                  <pic:blipFill>
                    <a:blip r:embed="rId360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16840"/>
            <wp:effectExtent l="0" t="0" r="0" b="0"/>
            <wp:docPr id="3608" name="Picture 3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8"/>
                    <pic:cNvPicPr>
                      <a:picLocks noChangeAspect="1" noChangeArrowheads="1"/>
                    </pic:cNvPicPr>
                  </pic:nvPicPr>
                  <pic:blipFill>
                    <a:blip r:embed="rId3610">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3670" cy="95250"/>
            <wp:effectExtent l="0" t="0" r="0" b="0"/>
            <wp:docPr id="3609" name="Picture 3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9"/>
                    <pic:cNvPicPr>
                      <a:picLocks noChangeAspect="1" noChangeArrowheads="1"/>
                    </pic:cNvPicPr>
                  </pic:nvPicPr>
                  <pic:blipFill>
                    <a:blip r:embed="rId361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0015" cy="116840"/>
            <wp:effectExtent l="0" t="0" r="0" b="0"/>
            <wp:docPr id="3610" name="Picture 3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0"/>
                    <pic:cNvPicPr>
                      <a:picLocks noChangeAspect="1" noChangeArrowheads="1"/>
                    </pic:cNvPicPr>
                  </pic:nvPicPr>
                  <pic:blipFill>
                    <a:blip r:embed="rId3612">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3350" cy="95250"/>
            <wp:effectExtent l="0" t="0" r="0" b="0"/>
            <wp:docPr id="3611" name="Picture 3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1"/>
                    <pic:cNvPicPr>
                      <a:picLocks noChangeAspect="1" noChangeArrowheads="1"/>
                    </pic:cNvPicPr>
                  </pic:nvPicPr>
                  <pic:blipFill>
                    <a:blip r:embed="rId3613">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01600" cy="118110"/>
            <wp:effectExtent l="0" t="0" r="0" b="0"/>
            <wp:docPr id="3612" name="Picture 3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2"/>
                    <pic:cNvPicPr>
                      <a:picLocks noChangeAspect="1" noChangeArrowheads="1"/>
                    </pic:cNvPicPr>
                  </pic:nvPicPr>
                  <pic:blipFill>
                    <a:blip r:embed="rId3614">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53670" cy="113030"/>
            <wp:effectExtent l="0" t="0" r="0" b="0"/>
            <wp:docPr id="3613" name="Picture 3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3"/>
                    <pic:cNvPicPr>
                      <a:picLocks noChangeAspect="1" noChangeArrowheads="1"/>
                    </pic:cNvPicPr>
                  </pic:nvPicPr>
                  <pic:blipFill>
                    <a:blip r:embed="rId3615">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60325" cy="93980"/>
            <wp:effectExtent l="0" t="0" r="0" b="0"/>
            <wp:docPr id="3614" name="Picture 3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4"/>
                    <pic:cNvPicPr>
                      <a:picLocks noChangeAspect="1" noChangeArrowheads="1"/>
                    </pic:cNvPicPr>
                  </pic:nvPicPr>
                  <pic:blipFill>
                    <a:blip r:embed="rId361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r>
      <w:r>
        <w:rPr>
          <w:rFonts w:ascii="Arial" w:cs="Arial" w:eastAsia="Arial" w:hAnsi="Arial"/>
          <w:sz w:val="18"/>
          <w:szCs w:val="18"/>
          <w:b w:val="1"/>
          <w:bCs w:val="1"/>
          <w:color w:val="auto"/>
        </w:rPr>
        <w:t>ceptions that our internal controls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-52705</wp:posOffset>
            </wp:positionV>
            <wp:extent cx="36195" cy="55880"/>
            <wp:wrapNone/>
            <wp:docPr id="3615" name="Picture 3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5"/>
                    <pic:cNvPicPr>
                      <a:picLocks noChangeAspect="1" noChangeArrowheads="1"/>
                    </pic:cNvPicPr>
                  </pic:nvPicPr>
                  <pic:blipFill>
                    <a:blip r:embed="rId361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left="20"/>
        <w:spacing w:after="0" w:line="237" w:lineRule="auto"/>
        <w:rPr>
          <w:sz w:val="20"/>
          <w:szCs w:val="20"/>
          <w:color w:val="auto"/>
        </w:rPr>
      </w:pPr>
      <w:r>
        <w:rPr>
          <w:rFonts w:ascii="Arial" w:cs="Arial" w:eastAsia="Arial" w:hAnsi="Arial"/>
          <w:sz w:val="20"/>
          <w:szCs w:val="20"/>
          <w:b w:val="1"/>
          <w:bCs w:val="1"/>
          <w:color w:val="auto"/>
        </w:rPr>
        <w:t>inadequate or that we are unable to produce accurate financial statements on a timely basis may harm our stock price and make it more difficult for us to effectively market and sell any of our present or future product candidates that may receive regulatory approval.</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Our disclosure controls and procedures may not prevent or detect all errors or acts of fraud.</w:t>
      </w:r>
    </w:p>
    <w:p>
      <w:pPr>
        <w:spacing w:after="0" w:line="130" w:lineRule="exact"/>
        <w:rPr>
          <w:sz w:val="20"/>
          <w:szCs w:val="20"/>
          <w:color w:val="auto"/>
        </w:rPr>
      </w:pPr>
    </w:p>
    <w:p>
      <w:pPr>
        <w:ind w:left="20"/>
        <w:spacing w:after="0" w:line="268" w:lineRule="auto"/>
        <w:rPr>
          <w:sz w:val="20"/>
          <w:szCs w:val="20"/>
          <w:color w:val="auto"/>
        </w:rPr>
      </w:pPr>
      <w:r>
        <w:rPr>
          <w:rFonts w:ascii="Arial" w:cs="Arial" w:eastAsia="Arial" w:hAnsi="Arial"/>
          <w:sz w:val="18"/>
          <w:szCs w:val="18"/>
          <w:b w:val="1"/>
          <w:bCs w:val="1"/>
          <w:color w:val="auto"/>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w:t>
      </w: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137</w:t>
      </w:r>
    </w:p>
    <w:p>
      <w:pPr>
        <w:sectPr>
          <w:pgSz w:w="12240" w:h="15840" w:orient="portrait"/>
          <w:cols w:equalWidth="0" w:num="1">
            <w:col w:w="10080"/>
          </w:cols>
          <w:pgMar w:left="1060" w:top="1086" w:right="1100" w:bottom="154" w:gutter="0" w:footer="0" w:header="0"/>
        </w:sectPr>
      </w:pPr>
    </w:p>
    <w:bookmarkStart w:id="142" w:name="page143"/>
    <w:bookmarkEnd w:id="142"/>
    <w:p>
      <w:pPr>
        <w:ind w:right="120"/>
        <w:spacing w:after="0" w:line="237" w:lineRule="auto"/>
        <w:rPr>
          <w:sz w:val="20"/>
          <w:szCs w:val="20"/>
          <w:color w:val="auto"/>
        </w:rPr>
      </w:pPr>
      <w:r>
        <w:rPr>
          <w:rFonts w:ascii="Arial" w:cs="Arial" w:eastAsia="Arial" w:hAnsi="Arial"/>
          <w:sz w:val="20"/>
          <w:szCs w:val="20"/>
          <w:b w:val="1"/>
          <w:bCs w:val="1"/>
          <w:color w:val="auto"/>
        </w:rPr>
        <w:t>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8"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b w:val="1"/>
          <w:bCs w:val="1"/>
          <w:color w:val="auto"/>
        </w:rPr>
        <w:t>We or the third parties upon whom we depend may be adversely affected by natural disasters and our business continuity and disaster recovery plans may not adequately protect us from a serious disaster.</w:t>
      </w:r>
    </w:p>
    <w:p>
      <w:pPr>
        <w:spacing w:after="0" w:line="109"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28" w:lineRule="exact"/>
        <w:rPr>
          <w:sz w:val="20"/>
          <w:szCs w:val="20"/>
          <w:color w:val="auto"/>
        </w:rPr>
      </w:pPr>
    </w:p>
    <w:p>
      <w:pPr>
        <w:ind w:right="400"/>
        <w:spacing w:after="0" w:line="234" w:lineRule="auto"/>
        <w:rPr>
          <w:sz w:val="20"/>
          <w:szCs w:val="20"/>
          <w:color w:val="auto"/>
        </w:rPr>
      </w:pPr>
      <w:r>
        <w:rPr>
          <w:rFonts w:ascii="Arial" w:cs="Arial" w:eastAsia="Arial" w:hAnsi="Arial"/>
          <w:sz w:val="20"/>
          <w:szCs w:val="20"/>
          <w:b w:val="1"/>
          <w:bCs w:val="1"/>
          <w:color w:val="auto"/>
        </w:rPr>
        <w:t>Unstable market and economic conditions may have serious adverse consequences on our business, financial condition and stock price.</w:t>
      </w:r>
    </w:p>
    <w:p>
      <w:pPr>
        <w:spacing w:after="0" w:line="132" w:lineRule="exact"/>
        <w:rPr>
          <w:sz w:val="20"/>
          <w:szCs w:val="20"/>
          <w:color w:val="auto"/>
        </w:rPr>
      </w:pPr>
    </w:p>
    <w:p>
      <w:pPr>
        <w:ind w:right="160"/>
        <w:spacing w:after="0" w:line="270" w:lineRule="auto"/>
        <w:rPr>
          <w:sz w:val="20"/>
          <w:szCs w:val="20"/>
          <w:color w:val="auto"/>
        </w:rPr>
      </w:pPr>
      <w:r>
        <w:rPr>
          <w:rFonts w:ascii="Arial" w:cs="Arial" w:eastAsia="Arial" w:hAnsi="Arial"/>
          <w:sz w:val="18"/>
          <w:szCs w:val="18"/>
          <w:b w:val="1"/>
          <w:bCs w:val="1"/>
          <w:color w:val="auto"/>
        </w:rPr>
        <w:t>As widely reported, global credit and financial markets have experienced extreme volatility and disruptions in the past several years, declines in consumer confidence, concerns about declines in economic growth, increases in the rate of inflation and uncertainty about economic stability, including in connection with actions undertaken by the U.S. Federal Reserve Board to address inflation and geopolitical conflicts. There can be no assurance that further volatility in credit and financial markets and confidence in economic conditions will not occur.</w:t>
      </w:r>
    </w:p>
    <w:p>
      <w:pPr>
        <w:spacing w:after="0" w:line="103"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Regional or single-source dependencies may in some cases accentuate these risks. For example, the pharmaceutical industry in general, and in some instances we or our collaborators or other third parties on which we or they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Sates and China, including as a result of the escalation of tariffs.</w:t>
      </w:r>
    </w:p>
    <w:p>
      <w:pPr>
        <w:spacing w:after="0" w:line="136"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b w:val="1"/>
          <w:bCs w:val="1"/>
          <w:color w:val="auto"/>
        </w:rPr>
        <w:t>Our general business strategy may be adversely affected by any such economic downturn, volatile business environment or continued unpredictable and unstable market conditions. If the current equity and credit markets continue to be volatile it may make any necessary debt or equity financing more difficult, more costly, and more dilutive. Furthermore, our stock price may decline due in part to the volatility of the stock market and a general economic downturn.</w:t>
      </w:r>
    </w:p>
    <w:p>
      <w:pPr>
        <w:spacing w:after="0" w:line="129"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b w:val="1"/>
          <w:bCs w:val="1"/>
          <w:color w:val="auto"/>
        </w:rPr>
        <w:t>Failure to secure any necessary financing in a timely manner and on favorable terms could have a material adverse effect on our growth strategy, financial performance and stock price and could require us to delay, scale back or discontinue the development and commercialization of one or more of our product candidates or delay our pursuit of potential in-licenses or acquisitions.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18" w:lineRule="exact"/>
        <w:rPr>
          <w:sz w:val="20"/>
          <w:szCs w:val="20"/>
          <w:color w:val="auto"/>
        </w:rPr>
      </w:pPr>
    </w:p>
    <w:p>
      <w:pPr>
        <w:ind w:right="260"/>
        <w:spacing w:after="0" w:line="237" w:lineRule="auto"/>
        <w:rPr>
          <w:sz w:val="20"/>
          <w:szCs w:val="20"/>
          <w:color w:val="auto"/>
        </w:rPr>
      </w:pPr>
      <w:r>
        <w:rPr>
          <w:rFonts w:ascii="Arial" w:cs="Arial" w:eastAsia="Arial" w:hAnsi="Arial"/>
          <w:sz w:val="20"/>
          <w:szCs w:val="20"/>
          <w:b w:val="1"/>
          <w:bCs w:val="1"/>
          <w:color w:val="auto"/>
        </w:rPr>
        <w:t>Business disruptions could seriously harm our future revenue and financial condition and increase our costs and expenses.</w:t>
      </w:r>
    </w:p>
    <w:p>
      <w:pPr>
        <w:spacing w:after="0" w:line="127"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b w:val="1"/>
          <w:bCs w:val="1"/>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138</w:t>
      </w:r>
    </w:p>
    <w:p>
      <w:pPr>
        <w:sectPr>
          <w:pgSz w:w="12240" w:h="15840" w:orient="portrait"/>
          <w:cols w:equalWidth="0" w:num="1">
            <w:col w:w="10060"/>
          </w:cols>
          <w:pgMar w:left="1080" w:top="1086" w:right="1100" w:bottom="154" w:gutter="0" w:footer="0" w:header="0"/>
        </w:sectPr>
      </w:pPr>
    </w:p>
    <w:bookmarkStart w:id="143" w:name="page144"/>
    <w:bookmarkEnd w:id="143"/>
    <w:p>
      <w:pPr>
        <w:ind w:firstLine="8"/>
        <w:spacing w:after="0" w:line="245" w:lineRule="auto"/>
        <w:rPr>
          <w:sz w:val="20"/>
          <w:szCs w:val="20"/>
          <w:color w:val="auto"/>
        </w:rPr>
      </w:pPr>
      <w:r>
        <w:rPr>
          <w:rFonts w:ascii="Arial" w:cs="Arial" w:eastAsia="Arial" w:hAnsi="Arial"/>
          <w:sz w:val="20"/>
          <w:szCs w:val="20"/>
          <w:b w:val="1"/>
          <w:bCs w:val="1"/>
          <w:color w:val="auto"/>
        </w:rPr>
        <w:t xml:space="preserve">Our internal computer systems, or those of our third-party CROs or other contractors or consultants, may fail or suffer from cybersecurity incidents or breaches, which could result in a material disruption of our </w:t>
      </w:r>
      <w:r>
        <w:rPr>
          <w:sz w:val="1"/>
          <w:szCs w:val="1"/>
          <w:color w:val="auto"/>
        </w:rPr>
        <w:drawing>
          <wp:inline distT="0" distB="0" distL="0" distR="0">
            <wp:extent cx="167005" cy="95250"/>
            <wp:effectExtent l="0" t="0" r="0" b="0"/>
            <wp:docPr id="3616" name="Picture 3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6"/>
                    <pic:cNvPicPr>
                      <a:picLocks noChangeAspect="1" noChangeArrowheads="1"/>
                    </pic:cNvPicPr>
                  </pic:nvPicPr>
                  <pic:blipFill>
                    <a:blip r:embed="rId3618">
                      <a:extLst>
                        <a:ext uri="{28A0092B-C50C-407E-A947-70E740481C1C}"/>
                      </a:extLst>
                    </a:blip>
                    <a:srcRect/>
                    <a:stretch>
                      <a:fillRect/>
                    </a:stretch>
                  </pic:blipFill>
                  <pic:spPr bwMode="auto">
                    <a:xfrm>
                      <a:off x="0" y="0"/>
                      <a:ext cx="167005" cy="95250"/>
                    </a:xfrm>
                    <a:prstGeom prst="rect">
                      <a:avLst/>
                    </a:prstGeom>
                    <a:noFill/>
                    <a:ln>
                      <a:noFill/>
                    </a:ln>
                  </pic:spPr>
                </pic:pic>
              </a:graphicData>
            </a:graphic>
          </wp:inline>
        </w:drawing>
        <w:drawing>
          <wp:inline distT="0" distB="0" distL="0" distR="0">
            <wp:extent cx="130810" cy="93980"/>
            <wp:effectExtent l="0" t="0" r="0" b="0"/>
            <wp:docPr id="3617" name="Picture 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7"/>
                    <pic:cNvPicPr>
                      <a:picLocks noChangeAspect="1" noChangeArrowheads="1"/>
                    </pic:cNvPicPr>
                  </pic:nvPicPr>
                  <pic:blipFill>
                    <a:blip r:embed="rId3619">
                      <a:extLst>
                        <a:ext uri="{28A0092B-C50C-407E-A947-70E740481C1C}"/>
                      </a:extLst>
                    </a:blip>
                    <a:srcRect/>
                    <a:stretch>
                      <a:fillRect/>
                    </a:stretch>
                  </pic:blipFill>
                  <pic:spPr bwMode="auto">
                    <a:xfrm>
                      <a:off x="0" y="0"/>
                      <a:ext cx="130810" cy="93980"/>
                    </a:xfrm>
                    <a:prstGeom prst="rect">
                      <a:avLst/>
                    </a:prstGeom>
                    <a:noFill/>
                    <a:ln>
                      <a:noFill/>
                    </a:ln>
                  </pic:spPr>
                </pic:pic>
              </a:graphicData>
            </a:graphic>
          </wp:inline>
        </w:drawing>
        <w:drawing>
          <wp:inline distT="0" distB="0" distL="0" distR="0">
            <wp:extent cx="163830" cy="95250"/>
            <wp:effectExtent l="0" t="0" r="0" b="0"/>
            <wp:docPr id="3618" name="Picture 3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8"/>
                    <pic:cNvPicPr>
                      <a:picLocks noChangeAspect="1" noChangeArrowheads="1"/>
                    </pic:cNvPicPr>
                  </pic:nvPicPr>
                  <pic:blipFill>
                    <a:blip r:embed="rId3620">
                      <a:extLst>
                        <a:ext uri="{28A0092B-C50C-407E-A947-70E740481C1C}"/>
                      </a:extLst>
                    </a:blip>
                    <a:srcRect/>
                    <a:stretch>
                      <a:fillRect/>
                    </a:stretch>
                  </pic:blipFill>
                  <pic:spPr bwMode="auto">
                    <a:xfrm>
                      <a:off x="0" y="0"/>
                      <a:ext cx="163830" cy="95250"/>
                    </a:xfrm>
                    <a:prstGeom prst="rect">
                      <a:avLst/>
                    </a:prstGeom>
                    <a:noFill/>
                    <a:ln>
                      <a:noFill/>
                    </a:ln>
                  </pic:spPr>
                </pic:pic>
              </a:graphicData>
            </a:graphic>
          </wp:inline>
        </w:drawing>
        <w:drawing>
          <wp:inline distT="0" distB="0" distL="0" distR="0">
            <wp:extent cx="67945" cy="115570"/>
            <wp:effectExtent l="0" t="0" r="0" b="0"/>
            <wp:docPr id="3619" name="Picture 3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9"/>
                    <pic:cNvPicPr>
                      <a:picLocks noChangeAspect="1" noChangeArrowheads="1"/>
                    </pic:cNvPicPr>
                  </pic:nvPicPr>
                  <pic:blipFill>
                    <a:blip r:embed="rId3621">
                      <a:extLst>
                        <a:ext uri="{28A0092B-C50C-407E-A947-70E740481C1C}"/>
                      </a:extLst>
                    </a:blip>
                    <a:srcRect/>
                    <a:stretch>
                      <a:fillRect/>
                    </a:stretch>
                  </pic:blipFill>
                  <pic:spPr bwMode="auto">
                    <a:xfrm>
                      <a:off x="0" y="0"/>
                      <a:ext cx="67945" cy="115570"/>
                    </a:xfrm>
                    <a:prstGeom prst="rect">
                      <a:avLst/>
                    </a:prstGeom>
                    <a:noFill/>
                    <a:ln>
                      <a:noFill/>
                    </a:ln>
                  </pic:spPr>
                </pic:pic>
              </a:graphicData>
            </a:graphic>
          </wp:inline>
        </w:drawing>
        <w:drawing>
          <wp:inline distT="0" distB="0" distL="0" distR="0">
            <wp:extent cx="158115" cy="95250"/>
            <wp:effectExtent l="0" t="0" r="0" b="0"/>
            <wp:docPr id="3620" name="Picture 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0"/>
                    <pic:cNvPicPr>
                      <a:picLocks noChangeAspect="1" noChangeArrowheads="1"/>
                    </pic:cNvPicPr>
                  </pic:nvPicPr>
                  <pic:blipFill>
                    <a:blip r:embed="rId3622">
                      <a:extLst>
                        <a:ext uri="{28A0092B-C50C-407E-A947-70E740481C1C}"/>
                      </a:extLst>
                    </a:blip>
                    <a:srcRect/>
                    <a:stretch>
                      <a:fillRect/>
                    </a:stretch>
                  </pic:blipFill>
                  <pic:spPr bwMode="auto">
                    <a:xfrm>
                      <a:off x="0" y="0"/>
                      <a:ext cx="158115" cy="95250"/>
                    </a:xfrm>
                    <a:prstGeom prst="rect">
                      <a:avLst/>
                    </a:prstGeom>
                    <a:noFill/>
                    <a:ln>
                      <a:noFill/>
                    </a:ln>
                  </pic:spPr>
                </pic:pic>
              </a:graphicData>
            </a:graphic>
          </wp:inline>
        </w:drawing>
        <w:drawing>
          <wp:inline distT="0" distB="0" distL="0" distR="0">
            <wp:extent cx="138430" cy="120015"/>
            <wp:effectExtent l="0" t="0" r="0" b="0"/>
            <wp:docPr id="3621" name="Picture 3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1"/>
                    <pic:cNvPicPr>
                      <a:picLocks noChangeAspect="1" noChangeArrowheads="1"/>
                    </pic:cNvPicPr>
                  </pic:nvPicPr>
                  <pic:blipFill>
                    <a:blip r:embed="rId3623">
                      <a:extLst>
                        <a:ext uri="{28A0092B-C50C-407E-A947-70E740481C1C}"/>
                      </a:extLst>
                    </a:blip>
                    <a:srcRect/>
                    <a:stretch>
                      <a:fillRect/>
                    </a:stretch>
                  </pic:blipFill>
                  <pic:spPr bwMode="auto">
                    <a:xfrm>
                      <a:off x="0" y="0"/>
                      <a:ext cx="138430" cy="120015"/>
                    </a:xfrm>
                    <a:prstGeom prst="rect">
                      <a:avLst/>
                    </a:prstGeom>
                    <a:noFill/>
                    <a:ln>
                      <a:noFill/>
                    </a:ln>
                  </pic:spPr>
                </pic:pic>
              </a:graphicData>
            </a:graphic>
          </wp:inline>
        </w:drawing>
        <w:drawing>
          <wp:inline distT="0" distB="0" distL="0" distR="0">
            <wp:extent cx="138430" cy="115570"/>
            <wp:effectExtent l="0" t="0" r="0" b="0"/>
            <wp:docPr id="3622" name="Picture 3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2"/>
                    <pic:cNvPicPr>
                      <a:picLocks noChangeAspect="1" noChangeArrowheads="1"/>
                    </pic:cNvPicPr>
                  </pic:nvPicPr>
                  <pic:blipFill>
                    <a:blip r:embed="rId3624">
                      <a:extLst>
                        <a:ext uri="{28A0092B-C50C-407E-A947-70E740481C1C}"/>
                      </a:extLst>
                    </a:blip>
                    <a:srcRect/>
                    <a:stretch>
                      <a:fillRect/>
                    </a:stretch>
                  </pic:blipFill>
                  <pic:spPr bwMode="auto">
                    <a:xfrm>
                      <a:off x="0" y="0"/>
                      <a:ext cx="138430" cy="115570"/>
                    </a:xfrm>
                    <a:prstGeom prst="rect">
                      <a:avLst/>
                    </a:prstGeom>
                    <a:noFill/>
                    <a:ln>
                      <a:noFill/>
                    </a:ln>
                  </pic:spPr>
                </pic:pic>
              </a:graphicData>
            </a:graphic>
          </wp:inline>
        </w:drawing>
        <w:drawing>
          <wp:inline distT="0" distB="0" distL="0" distR="0">
            <wp:extent cx="138430" cy="95250"/>
            <wp:effectExtent l="0" t="0" r="0" b="0"/>
            <wp:docPr id="3623" name="Picture 3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3"/>
                    <pic:cNvPicPr>
                      <a:picLocks noChangeAspect="1" noChangeArrowheads="1"/>
                    </pic:cNvPicPr>
                  </pic:nvPicPr>
                  <pic:blipFill>
                    <a:blip r:embed="rId3625">
                      <a:extLst>
                        <a:ext uri="{28A0092B-C50C-407E-A947-70E740481C1C}"/>
                      </a:extLst>
                    </a:blip>
                    <a:srcRect/>
                    <a:stretch>
                      <a:fillRect/>
                    </a:stretch>
                  </pic:blipFill>
                  <pic:spPr bwMode="auto">
                    <a:xfrm>
                      <a:off x="0" y="0"/>
                      <a:ext cx="138430" cy="95250"/>
                    </a:xfrm>
                    <a:prstGeom prst="rect">
                      <a:avLst/>
                    </a:prstGeom>
                    <a:noFill/>
                    <a:ln>
                      <a:noFill/>
                    </a:ln>
                  </pic:spPr>
                </pic:pic>
              </a:graphicData>
            </a:graphic>
          </wp:inline>
        </w:drawing>
        <w:drawing>
          <wp:inline distT="0" distB="0" distL="0" distR="0">
            <wp:extent cx="167005" cy="120015"/>
            <wp:effectExtent l="0" t="0" r="0" b="0"/>
            <wp:docPr id="3624" name="Picture 3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4"/>
                    <pic:cNvPicPr>
                      <a:picLocks noChangeAspect="1" noChangeArrowheads="1"/>
                    </pic:cNvPicPr>
                  </pic:nvPicPr>
                  <pic:blipFill>
                    <a:blip r:embed="rId3626">
                      <a:extLst>
                        <a:ext uri="{28A0092B-C50C-407E-A947-70E740481C1C}"/>
                      </a:extLst>
                    </a:blip>
                    <a:srcRect/>
                    <a:stretch>
                      <a:fillRect/>
                    </a:stretch>
                  </pic:blipFill>
                  <pic:spPr bwMode="auto">
                    <a:xfrm>
                      <a:off x="0" y="0"/>
                      <a:ext cx="167005" cy="120015"/>
                    </a:xfrm>
                    <a:prstGeom prst="rect">
                      <a:avLst/>
                    </a:prstGeom>
                    <a:noFill/>
                    <a:ln>
                      <a:noFill/>
                    </a:ln>
                  </pic:spPr>
                </pic:pic>
              </a:graphicData>
            </a:graphic>
          </wp:inline>
        </w:drawing>
        <w:drawing>
          <wp:inline distT="0" distB="0" distL="0" distR="0">
            <wp:extent cx="182245" cy="118110"/>
            <wp:effectExtent l="0" t="0" r="0" b="0"/>
            <wp:docPr id="3625" name="Picture 3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5"/>
                    <pic:cNvPicPr>
                      <a:picLocks noChangeAspect="1" noChangeArrowheads="1"/>
                    </pic:cNvPicPr>
                  </pic:nvPicPr>
                  <pic:blipFill>
                    <a:blip r:embed="rId3627">
                      <a:extLst>
                        <a:ext uri="{28A0092B-C50C-407E-A947-70E740481C1C}"/>
                      </a:extLst>
                    </a:blip>
                    <a:srcRect/>
                    <a:stretch>
                      <a:fillRect/>
                    </a:stretch>
                  </pic:blipFill>
                  <pic:spPr bwMode="auto">
                    <a:xfrm>
                      <a:off x="0" y="0"/>
                      <a:ext cx="182245" cy="118110"/>
                    </a:xfrm>
                    <a:prstGeom prst="rect">
                      <a:avLst/>
                    </a:prstGeom>
                    <a:noFill/>
                    <a:ln>
                      <a:noFill/>
                    </a:ln>
                  </pic:spPr>
                </pic:pic>
              </a:graphicData>
            </a:graphic>
          </wp:inline>
        </w:drawing>
        <w:drawing>
          <wp:inline distT="0" distB="0" distL="0" distR="0">
            <wp:extent cx="165735" cy="95250"/>
            <wp:effectExtent l="0" t="0" r="0" b="0"/>
            <wp:docPr id="3626" name="Picture 3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6"/>
                    <pic:cNvPicPr>
                      <a:picLocks noChangeAspect="1" noChangeArrowheads="1"/>
                    </pic:cNvPicPr>
                  </pic:nvPicPr>
                  <pic:blipFill>
                    <a:blip r:embed="rId3628">
                      <a:extLst>
                        <a:ext uri="{28A0092B-C50C-407E-A947-70E740481C1C}"/>
                      </a:extLst>
                    </a:blip>
                    <a:srcRect/>
                    <a:stretch>
                      <a:fillRect/>
                    </a:stretch>
                  </pic:blipFill>
                  <pic:spPr bwMode="auto">
                    <a:xfrm>
                      <a:off x="0" y="0"/>
                      <a:ext cx="165735" cy="95250"/>
                    </a:xfrm>
                    <a:prstGeom prst="rect">
                      <a:avLst/>
                    </a:prstGeom>
                    <a:noFill/>
                    <a:ln>
                      <a:noFill/>
                    </a:ln>
                  </pic:spPr>
                </pic:pic>
              </a:graphicData>
            </a:graphic>
          </wp:inline>
        </w:drawing>
        <w:drawing>
          <wp:inline distT="0" distB="0" distL="0" distR="0">
            <wp:extent cx="67945" cy="115570"/>
            <wp:effectExtent l="0" t="0" r="0" b="0"/>
            <wp:docPr id="3627" name="Picture 3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7"/>
                    <pic:cNvPicPr>
                      <a:picLocks noChangeAspect="1" noChangeArrowheads="1"/>
                    </pic:cNvPicPr>
                  </pic:nvPicPr>
                  <pic:blipFill>
                    <a:blip r:embed="rId3629">
                      <a:extLst>
                        <a:ext uri="{28A0092B-C50C-407E-A947-70E740481C1C}"/>
                      </a:extLst>
                    </a:blip>
                    <a:srcRect/>
                    <a:stretch>
                      <a:fillRect/>
                    </a:stretch>
                  </pic:blipFill>
                  <pic:spPr bwMode="auto">
                    <a:xfrm>
                      <a:off x="0" y="0"/>
                      <a:ext cx="67945" cy="115570"/>
                    </a:xfrm>
                    <a:prstGeom prst="rect">
                      <a:avLst/>
                    </a:prstGeom>
                    <a:noFill/>
                    <a:ln>
                      <a:noFill/>
                    </a:ln>
                  </pic:spPr>
                </pic:pic>
              </a:graphicData>
            </a:graphic>
          </wp:inline>
        </w:drawing>
        <w:drawing>
          <wp:inline distT="0" distB="0" distL="0" distR="0">
            <wp:extent cx="158115" cy="95250"/>
            <wp:effectExtent l="0" t="0" r="0" b="0"/>
            <wp:docPr id="3628" name="Picture 3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8"/>
                    <pic:cNvPicPr>
                      <a:picLocks noChangeAspect="1" noChangeArrowheads="1"/>
                    </pic:cNvPicPr>
                  </pic:nvPicPr>
                  <pic:blipFill>
                    <a:blip r:embed="rId3630">
                      <a:extLst>
                        <a:ext uri="{28A0092B-C50C-407E-A947-70E740481C1C}"/>
                      </a:extLst>
                    </a:blip>
                    <a:srcRect/>
                    <a:stretch>
                      <a:fillRect/>
                    </a:stretch>
                  </pic:blipFill>
                  <pic:spPr bwMode="auto">
                    <a:xfrm>
                      <a:off x="0" y="0"/>
                      <a:ext cx="158115" cy="95250"/>
                    </a:xfrm>
                    <a:prstGeom prst="rect">
                      <a:avLst/>
                    </a:prstGeom>
                    <a:noFill/>
                    <a:ln>
                      <a:noFill/>
                    </a:ln>
                  </pic:spPr>
                </pic:pic>
              </a:graphicData>
            </a:graphic>
          </wp:inline>
        </w:drawing>
        <w:drawing>
          <wp:inline distT="0" distB="0" distL="0" distR="0">
            <wp:extent cx="182245" cy="118110"/>
            <wp:effectExtent l="0" t="0" r="0" b="0"/>
            <wp:docPr id="3629" name="Picture 3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9"/>
                    <pic:cNvPicPr>
                      <a:picLocks noChangeAspect="1" noChangeArrowheads="1"/>
                    </pic:cNvPicPr>
                  </pic:nvPicPr>
                  <pic:blipFill>
                    <a:blip r:embed="rId3631">
                      <a:extLst>
                        <a:ext uri="{28A0092B-C50C-407E-A947-70E740481C1C}"/>
                      </a:extLst>
                    </a:blip>
                    <a:srcRect/>
                    <a:stretch>
                      <a:fillRect/>
                    </a:stretch>
                  </pic:blipFill>
                  <pic:spPr bwMode="auto">
                    <a:xfrm>
                      <a:off x="0" y="0"/>
                      <a:ext cx="182245" cy="118110"/>
                    </a:xfrm>
                    <a:prstGeom prst="rect">
                      <a:avLst/>
                    </a:prstGeom>
                    <a:noFill/>
                    <a:ln>
                      <a:noFill/>
                    </a:ln>
                  </pic:spPr>
                </pic:pic>
              </a:graphicData>
            </a:graphic>
          </wp:inline>
        </w:drawing>
        <w:drawing>
          <wp:inline distT="0" distB="0" distL="0" distR="0">
            <wp:extent cx="140970" cy="118110"/>
            <wp:effectExtent l="0" t="0" r="0" b="0"/>
            <wp:docPr id="3630" name="Picture 3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0"/>
                    <pic:cNvPicPr>
                      <a:picLocks noChangeAspect="1" noChangeArrowheads="1"/>
                    </pic:cNvPicPr>
                  </pic:nvPicPr>
                  <pic:blipFill>
                    <a:blip r:embed="rId3632">
                      <a:extLst>
                        <a:ext uri="{28A0092B-C50C-407E-A947-70E740481C1C}"/>
                      </a:extLst>
                    </a:blip>
                    <a:srcRect/>
                    <a:stretch>
                      <a:fillRect/>
                    </a:stretch>
                  </pic:blipFill>
                  <pic:spPr bwMode="auto">
                    <a:xfrm>
                      <a:off x="0" y="0"/>
                      <a:ext cx="140970" cy="118110"/>
                    </a:xfrm>
                    <a:prstGeom prst="rect">
                      <a:avLst/>
                    </a:prstGeom>
                    <a:noFill/>
                    <a:ln>
                      <a:noFill/>
                    </a:ln>
                  </pic:spPr>
                </pic:pic>
              </a:graphicData>
            </a:graphic>
          </wp:inline>
        </w:drawing>
        <w:drawing>
          <wp:inline distT="0" distB="0" distL="0" distR="0">
            <wp:extent cx="139700" cy="115570"/>
            <wp:effectExtent l="0" t="0" r="0" b="0"/>
            <wp:docPr id="3631" name="Picture 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1"/>
                    <pic:cNvPicPr>
                      <a:picLocks noChangeAspect="1" noChangeArrowheads="1"/>
                    </pic:cNvPicPr>
                  </pic:nvPicPr>
                  <pic:blipFill>
                    <a:blip r:embed="rId3633">
                      <a:extLst>
                        <a:ext uri="{28A0092B-C50C-407E-A947-70E740481C1C}"/>
                      </a:extLst>
                    </a:blip>
                    <a:srcRect/>
                    <a:stretch>
                      <a:fillRect/>
                    </a:stretch>
                  </pic:blipFill>
                  <pic:spPr bwMode="auto">
                    <a:xfrm>
                      <a:off x="0" y="0"/>
                      <a:ext cx="139700" cy="115570"/>
                    </a:xfrm>
                    <a:prstGeom prst="rect">
                      <a:avLst/>
                    </a:prstGeom>
                    <a:noFill/>
                    <a:ln>
                      <a:noFill/>
                    </a:ln>
                  </pic:spPr>
                </pic:pic>
              </a:graphicData>
            </a:graphic>
          </wp:inline>
        </w:drawing>
        <w:drawing>
          <wp:inline distT="0" distB="0" distL="0" distR="0">
            <wp:extent cx="159385" cy="95250"/>
            <wp:effectExtent l="0" t="0" r="0" b="0"/>
            <wp:docPr id="3632" name="Picture 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2"/>
                    <pic:cNvPicPr>
                      <a:picLocks noChangeAspect="1" noChangeArrowheads="1"/>
                    </pic:cNvPicPr>
                  </pic:nvPicPr>
                  <pic:blipFill>
                    <a:blip r:embed="rId3634">
                      <a:extLst>
                        <a:ext uri="{28A0092B-C50C-407E-A947-70E740481C1C}"/>
                      </a:extLst>
                    </a:blip>
                    <a:srcRect/>
                    <a:stretch>
                      <a:fillRect/>
                    </a:stretch>
                  </pic:blipFill>
                  <pic:spPr bwMode="auto">
                    <a:xfrm>
                      <a:off x="0" y="0"/>
                      <a:ext cx="159385" cy="95250"/>
                    </a:xfrm>
                    <a:prstGeom prst="rect">
                      <a:avLst/>
                    </a:prstGeom>
                    <a:noFill/>
                    <a:ln>
                      <a:noFill/>
                    </a:ln>
                  </pic:spPr>
                </pic:pic>
              </a:graphicData>
            </a:graphic>
          </wp:inline>
        </w:drawing>
        <w:drawing>
          <wp:inline distT="0" distB="0" distL="0" distR="0">
            <wp:extent cx="48260" cy="62230"/>
            <wp:effectExtent l="0" t="0" r="0" b="0"/>
            <wp:docPr id="3633" name="Picture 3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3"/>
                    <pic:cNvPicPr>
                      <a:picLocks noChangeAspect="1" noChangeArrowheads="1"/>
                    </pic:cNvPicPr>
                  </pic:nvPicPr>
                  <pic:blipFill>
                    <a:blip r:embed="rId3635">
                      <a:extLst>
                        <a:ext uri="{28A0092B-C50C-407E-A947-70E740481C1C}"/>
                      </a:extLst>
                    </a:blip>
                    <a:srcRect/>
                    <a:stretch>
                      <a:fillRect/>
                    </a:stretch>
                  </pic:blipFill>
                  <pic:spPr bwMode="auto">
                    <a:xfrm>
                      <a:off x="0" y="0"/>
                      <a:ext cx="48260" cy="62230"/>
                    </a:xfrm>
                    <a:prstGeom prst="rect">
                      <a:avLst/>
                    </a:prstGeom>
                    <a:noFill/>
                    <a:ln>
                      <a:noFill/>
                    </a:ln>
                  </pic:spPr>
                </pic:pic>
              </a:graphicData>
            </a:graphic>
          </wp:inline>
        </w:drawing>
        <w:drawing>
          <wp:inline distT="0" distB="0" distL="0" distR="0">
            <wp:extent cx="167005" cy="118110"/>
            <wp:effectExtent l="0" t="0" r="0" b="0"/>
            <wp:docPr id="3634" name="Picture 3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4"/>
                    <pic:cNvPicPr>
                      <a:picLocks noChangeAspect="1" noChangeArrowheads="1"/>
                    </pic:cNvPicPr>
                  </pic:nvPicPr>
                  <pic:blipFill>
                    <a:blip r:embed="rId3636">
                      <a:extLst>
                        <a:ext uri="{28A0092B-C50C-407E-A947-70E740481C1C}"/>
                      </a:extLst>
                    </a:blip>
                    <a:srcRect/>
                    <a:stretch>
                      <a:fillRect/>
                    </a:stretch>
                  </pic:blipFill>
                  <pic:spPr bwMode="auto">
                    <a:xfrm>
                      <a:off x="0" y="0"/>
                      <a:ext cx="167005" cy="118110"/>
                    </a:xfrm>
                    <a:prstGeom prst="rect">
                      <a:avLst/>
                    </a:prstGeom>
                    <a:noFill/>
                    <a:ln>
                      <a:noFill/>
                    </a:ln>
                  </pic:spPr>
                </pic:pic>
              </a:graphicData>
            </a:graphic>
          </wp:inline>
        </w:drawing>
        <w:drawing>
          <wp:inline distT="0" distB="0" distL="0" distR="0">
            <wp:extent cx="156210" cy="95250"/>
            <wp:effectExtent l="0" t="0" r="0" b="0"/>
            <wp:docPr id="3635" name="Picture 3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5"/>
                    <pic:cNvPicPr>
                      <a:picLocks noChangeAspect="1" noChangeArrowheads="1"/>
                    </pic:cNvPicPr>
                  </pic:nvPicPr>
                  <pic:blipFill>
                    <a:blip r:embed="rId3637">
                      <a:extLst>
                        <a:ext uri="{28A0092B-C50C-407E-A947-70E740481C1C}"/>
                      </a:extLst>
                    </a:blip>
                    <a:srcRect/>
                    <a:stretch>
                      <a:fillRect/>
                    </a:stretch>
                  </pic:blipFill>
                  <pic:spPr bwMode="auto">
                    <a:xfrm>
                      <a:off x="0" y="0"/>
                      <a:ext cx="156210" cy="95250"/>
                    </a:xfrm>
                    <a:prstGeom prst="rect">
                      <a:avLst/>
                    </a:prstGeom>
                    <a:noFill/>
                    <a:ln>
                      <a:noFill/>
                    </a:ln>
                  </pic:spPr>
                </pic:pic>
              </a:graphicData>
            </a:graphic>
          </wp:inline>
        </w:drawing>
        <w:drawing>
          <wp:inline distT="0" distB="0" distL="0" distR="0">
            <wp:extent cx="62230" cy="116840"/>
            <wp:effectExtent l="0" t="0" r="0" b="0"/>
            <wp:docPr id="3636" name="Picture 3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6"/>
                    <pic:cNvPicPr>
                      <a:picLocks noChangeAspect="1" noChangeArrowheads="1"/>
                    </pic:cNvPicPr>
                  </pic:nvPicPr>
                  <pic:blipFill>
                    <a:blip r:embed="rId3638">
                      <a:extLst>
                        <a:ext uri="{28A0092B-C50C-407E-A947-70E740481C1C}"/>
                      </a:extLst>
                    </a:blip>
                    <a:srcRect/>
                    <a:stretch>
                      <a:fillRect/>
                    </a:stretch>
                  </pic:blipFill>
                  <pic:spPr bwMode="auto">
                    <a:xfrm>
                      <a:off x="0" y="0"/>
                      <a:ext cx="62230" cy="116840"/>
                    </a:xfrm>
                    <a:prstGeom prst="rect">
                      <a:avLst/>
                    </a:prstGeom>
                    <a:noFill/>
                    <a:ln>
                      <a:noFill/>
                    </a:ln>
                  </pic:spPr>
                </pic:pic>
              </a:graphicData>
            </a:graphic>
          </wp:inline>
        </w:drawing>
      </w:r>
      <w:r>
        <w:rPr>
          <w:rFonts w:ascii="Arial" w:cs="Arial" w:eastAsia="Arial" w:hAnsi="Arial"/>
          <w:sz w:val="20"/>
          <w:szCs w:val="20"/>
          <w:b w:val="1"/>
          <w:bCs w:val="1"/>
          <w:color w:val="auto"/>
        </w:rPr>
        <w:t>opment programs.</w:t>
      </w:r>
    </w:p>
    <w:p>
      <w:pPr>
        <w:spacing w:after="0" w:line="103"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b w:val="1"/>
          <w:bCs w:val="1"/>
          <w:color w:val="auto"/>
        </w:rPr>
        <w:t>Despite the implementation of security measures, our internal computer systems and those of our third-party CROs and other contractors and consultants are vulnerable to damage from computer viruses, unauthorized access, natural disasters, terrorism, war and telecommunication and electrical failures. While we have not experienced any such system failure, accident, or cybersecurity incident to date, if such an event were to occur and cause interruptions in our operations, it could result in a material disruption of our programs.</w:t>
      </w:r>
    </w:p>
    <w:p>
      <w:pPr>
        <w:spacing w:after="0" w:line="103" w:lineRule="exact"/>
        <w:rPr>
          <w:sz w:val="20"/>
          <w:szCs w:val="20"/>
          <w:color w:val="auto"/>
        </w:rPr>
      </w:pPr>
    </w:p>
    <w:p>
      <w:pPr>
        <w:ind w:right="200"/>
        <w:spacing w:after="0" w:line="234" w:lineRule="auto"/>
        <w:rPr>
          <w:sz w:val="20"/>
          <w:szCs w:val="20"/>
          <w:color w:val="auto"/>
        </w:rPr>
      </w:pPr>
      <w:r>
        <w:rPr>
          <w:rFonts w:ascii="Arial" w:cs="Arial" w:eastAsia="Arial" w:hAnsi="Arial"/>
          <w:sz w:val="20"/>
          <w:szCs w:val="20"/>
          <w:b w:val="1"/>
          <w:bCs w:val="1"/>
          <w:color w:val="auto"/>
        </w:rPr>
        <w:t>Our ability to utilize our net operating loss carryforwards and certain other tax attributes to offset future taxable income may be subject to certain limitations.</w:t>
      </w:r>
    </w:p>
    <w:p>
      <w:pPr>
        <w:spacing w:after="0" w:line="132"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As of December 31, 2025, we had federal net operating loss carryforwards of $10.0 million and federal tax credits of $5.5 million. The Company's federal net operating loss carryforwards have an indefinite life and federal tax credit carryforwards begin to expire in 2040. The Company also had gross state NOLs of $26.0 million that begin to expire in 2039. As of December 31, 2025, we had gross foreign net operating loss carryforwards of $374.5 million that begin to expire in 2029. These net operating loss and tax credit carryforwards could expire unused and be unavailable to offset future income tax liabilities. In addition, in general, under Sections 382 and 383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1270</wp:posOffset>
            </wp:positionV>
            <wp:extent cx="6301105" cy="146050"/>
            <wp:wrapNone/>
            <wp:docPr id="3637" name="Picture 3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7"/>
                    <pic:cNvPicPr>
                      <a:picLocks noChangeAspect="1" noChangeArrowheads="1"/>
                    </pic:cNvPicPr>
                  </pic:nvPicPr>
                  <pic:blipFill>
                    <a:blip r:embed="rId3639">
                      <a:extLst>
                        <a:ext uri="{28A0092B-C50C-407E-A947-70E740481C1C}"/>
                      </a:extLst>
                    </a:blip>
                    <a:srcRect/>
                    <a:stretch>
                      <a:fillRect/>
                    </a:stretch>
                  </pic:blipFill>
                  <pic:spPr bwMode="auto">
                    <a:xfrm>
                      <a:off x="0" y="0"/>
                      <a:ext cx="6301105" cy="146050"/>
                    </a:xfrm>
                    <a:prstGeom prst="rect">
                      <a:avLst/>
                    </a:prstGeom>
                    <a:noFill/>
                  </pic:spPr>
                </pic:pic>
              </a:graphicData>
            </a:graphic>
          </wp:anchor>
        </w:drawing>
      </w:r>
    </w:p>
    <w:p>
      <w:pPr>
        <w:spacing w:after="0" w:line="19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is subject to limitations on its ability to utilize its pre-change net operating losses or tax credits, or NOLs or credits, to offset future taxable income or taxes. For these purposes, an ownership change generally occurs where the aggregate stock ownership of one or more stockholders or groups of stockholders who owns at least 5%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-1905</wp:posOffset>
            </wp:positionV>
            <wp:extent cx="5880735" cy="146050"/>
            <wp:wrapNone/>
            <wp:docPr id="3638" name="Picture 3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8"/>
                    <pic:cNvPicPr>
                      <a:picLocks noChangeAspect="1" noChangeArrowheads="1"/>
                    </pic:cNvPicPr>
                  </pic:nvPicPr>
                  <pic:blipFill>
                    <a:blip r:embed="rId3640">
                      <a:extLst>
                        <a:ext uri="{28A0092B-C50C-407E-A947-70E740481C1C}"/>
                      </a:extLst>
                    </a:blip>
                    <a:srcRect/>
                    <a:stretch>
                      <a:fillRect/>
                    </a:stretch>
                  </pic:blipFill>
                  <pic:spPr bwMode="auto">
                    <a:xfrm>
                      <a:off x="0" y="0"/>
                      <a:ext cx="5880735" cy="14605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percentage within a specified testing period.</w:t>
      </w:r>
    </w:p>
    <w:p>
      <w:pPr>
        <w:spacing w:after="0" w:line="128"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Our existing NOLs or credits may be subject to limitations arising from previous ownership changes, and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29" w:lineRule="exact"/>
        <w:rPr>
          <w:sz w:val="20"/>
          <w:szCs w:val="20"/>
          <w:color w:val="auto"/>
        </w:rPr>
      </w:pPr>
    </w:p>
    <w:p>
      <w:pPr>
        <w:ind w:right="80" w:firstLine="3"/>
        <w:spacing w:after="0" w:line="245" w:lineRule="auto"/>
        <w:rPr>
          <w:sz w:val="20"/>
          <w:szCs w:val="20"/>
          <w:color w:val="auto"/>
        </w:rPr>
      </w:pPr>
      <w:r>
        <w:rPr>
          <w:rFonts w:ascii="Arial" w:cs="Arial" w:eastAsia="Arial" w:hAnsi="Arial"/>
          <w:sz w:val="14"/>
          <w:szCs w:val="14"/>
          <w:b w:val="1"/>
          <w:bCs w:val="1"/>
          <w:color w:val="auto"/>
        </w:rPr>
        <w:t xml:space="preserve">Furthermore, our ability to utilize our NOLs or credits is conditioned upon our attaining profitability and generating </w:t>
      </w:r>
      <w:r>
        <w:rPr>
          <w:sz w:val="1"/>
          <w:szCs w:val="1"/>
          <w:color w:val="auto"/>
        </w:rPr>
        <w:drawing>
          <wp:inline distT="0" distB="0" distL="0" distR="0">
            <wp:extent cx="128905" cy="118110"/>
            <wp:effectExtent l="0" t="0" r="0" b="0"/>
            <wp:docPr id="3639" name="Picture 3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9"/>
                    <pic:cNvPicPr>
                      <a:picLocks noChangeAspect="1" noChangeArrowheads="1"/>
                    </pic:cNvPicPr>
                  </pic:nvPicPr>
                  <pic:blipFill>
                    <a:blip r:embed="rId3641">
                      <a:extLst>
                        <a:ext uri="{28A0092B-C50C-407E-A947-70E740481C1C}"/>
                      </a:extLst>
                    </a:blip>
                    <a:srcRect/>
                    <a:stretch>
                      <a:fillRect/>
                    </a:stretch>
                  </pic:blipFill>
                  <pic:spPr bwMode="auto">
                    <a:xfrm>
                      <a:off x="0" y="0"/>
                      <a:ext cx="128905" cy="118110"/>
                    </a:xfrm>
                    <a:prstGeom prst="rect">
                      <a:avLst/>
                    </a:prstGeom>
                    <a:noFill/>
                    <a:ln>
                      <a:noFill/>
                    </a:ln>
                  </pic:spPr>
                </pic:pic>
              </a:graphicData>
            </a:graphic>
          </wp:inline>
        </w:drawing>
        <w:drawing>
          <wp:inline distT="0" distB="0" distL="0" distR="0">
            <wp:extent cx="124460" cy="120015"/>
            <wp:effectExtent l="0" t="0" r="0" b="0"/>
            <wp:docPr id="3640" name="Picture 3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0"/>
                    <pic:cNvPicPr>
                      <a:picLocks noChangeAspect="1" noChangeArrowheads="1"/>
                    </pic:cNvPicPr>
                  </pic:nvPicPr>
                  <pic:blipFill>
                    <a:blip r:embed="rId3642">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124460" cy="120015"/>
            <wp:effectExtent l="0" t="0" r="0" b="0"/>
            <wp:docPr id="3641" name="Picture 3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1"/>
                    <pic:cNvPicPr>
                      <a:picLocks noChangeAspect="1" noChangeArrowheads="1"/>
                    </pic:cNvPicPr>
                  </pic:nvPicPr>
                  <pic:blipFill>
                    <a:blip r:embed="rId3643">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158115" cy="118110"/>
            <wp:effectExtent l="0" t="0" r="0" b="0"/>
            <wp:docPr id="3642" name="Picture 3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2"/>
                    <pic:cNvPicPr>
                      <a:picLocks noChangeAspect="1" noChangeArrowheads="1"/>
                    </pic:cNvPicPr>
                  </pic:nvPicPr>
                  <pic:blipFill>
                    <a:blip r:embed="rId3644">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4460" cy="95250"/>
            <wp:effectExtent l="0" t="0" r="0" b="0"/>
            <wp:docPr id="3643" name="Picture 3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3"/>
                    <pic:cNvPicPr>
                      <a:picLocks noChangeAspect="1" noChangeArrowheads="1"/>
                    </pic:cNvPicPr>
                  </pic:nvPicPr>
                  <pic:blipFill>
                    <a:blip r:embed="rId3645">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37465" cy="118110"/>
            <wp:effectExtent l="0" t="0" r="0" b="0"/>
            <wp:docPr id="3644" name="Picture 3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4"/>
                    <pic:cNvPicPr>
                      <a:picLocks noChangeAspect="1" noChangeArrowheads="1"/>
                    </pic:cNvPicPr>
                  </pic:nvPicPr>
                  <pic:blipFill>
                    <a:blip r:embed="rId3646">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50495" cy="95250"/>
            <wp:effectExtent l="0" t="0" r="0" b="0"/>
            <wp:docPr id="3645" name="Picture 3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5"/>
                    <pic:cNvPicPr>
                      <a:picLocks noChangeAspect="1" noChangeArrowheads="1"/>
                    </pic:cNvPicPr>
                  </pic:nvPicPr>
                  <pic:blipFill>
                    <a:blip r:embed="rId364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3646" name="Picture 3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6"/>
                    <pic:cNvPicPr>
                      <a:picLocks noChangeAspect="1" noChangeArrowheads="1"/>
                    </pic:cNvPicPr>
                  </pic:nvPicPr>
                  <pic:blipFill>
                    <a:blip r:embed="rId364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0015" cy="116840"/>
            <wp:effectExtent l="0" t="0" r="0" b="0"/>
            <wp:docPr id="3647" name="Picture 3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7"/>
                    <pic:cNvPicPr>
                      <a:picLocks noChangeAspect="1" noChangeArrowheads="1"/>
                    </pic:cNvPicPr>
                  </pic:nvPicPr>
                  <pic:blipFill>
                    <a:blip r:embed="rId3649">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7635" cy="116840"/>
            <wp:effectExtent l="0" t="0" r="0" b="0"/>
            <wp:docPr id="3648" name="Picture 3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8"/>
                    <pic:cNvPicPr>
                      <a:picLocks noChangeAspect="1" noChangeArrowheads="1"/>
                    </pic:cNvPicPr>
                  </pic:nvPicPr>
                  <pic:blipFill>
                    <a:blip r:embed="rId365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6360" cy="95250"/>
            <wp:effectExtent l="0" t="0" r="0" b="0"/>
            <wp:docPr id="3649" name="Picture 3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9"/>
                    <pic:cNvPicPr>
                      <a:picLocks noChangeAspect="1" noChangeArrowheads="1"/>
                    </pic:cNvPicPr>
                  </pic:nvPicPr>
                  <pic:blipFill>
                    <a:blip r:embed="rId365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3190" cy="116840"/>
            <wp:effectExtent l="0" t="0" r="0" b="0"/>
            <wp:docPr id="3650" name="Picture 3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0"/>
                    <pic:cNvPicPr>
                      <a:picLocks noChangeAspect="1" noChangeArrowheads="1"/>
                    </pic:cNvPicPr>
                  </pic:nvPicPr>
                  <pic:blipFill>
                    <a:blip r:embed="rId365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1765" cy="95250"/>
            <wp:effectExtent l="0" t="0" r="0" b="0"/>
            <wp:docPr id="3651" name="Picture 3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1"/>
                    <pic:cNvPicPr>
                      <a:picLocks noChangeAspect="1" noChangeArrowheads="1"/>
                    </pic:cNvPicPr>
                  </pic:nvPicPr>
                  <pic:blipFill>
                    <a:blip r:embed="rId365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7950" cy="118110"/>
            <wp:effectExtent l="0" t="0" r="0" b="0"/>
            <wp:docPr id="3652" name="Picture 3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2"/>
                    <pic:cNvPicPr>
                      <a:picLocks noChangeAspect="1" noChangeArrowheads="1"/>
                    </pic:cNvPicPr>
                  </pic:nvPicPr>
                  <pic:blipFill>
                    <a:blip r:embed="rId3654">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86360" cy="95250"/>
            <wp:effectExtent l="0" t="0" r="0" b="0"/>
            <wp:docPr id="3653" name="Picture 3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3"/>
                    <pic:cNvPicPr>
                      <a:picLocks noChangeAspect="1" noChangeArrowheads="1"/>
                    </pic:cNvPicPr>
                  </pic:nvPicPr>
                  <pic:blipFill>
                    <a:blip r:embed="rId365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1600" cy="116840"/>
            <wp:effectExtent l="0" t="0" r="0" b="0"/>
            <wp:docPr id="3654" name="Picture 3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4"/>
                    <pic:cNvPicPr>
                      <a:picLocks noChangeAspect="1" noChangeArrowheads="1"/>
                    </pic:cNvPicPr>
                  </pic:nvPicPr>
                  <pic:blipFill>
                    <a:blip r:embed="rId3656">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50495" cy="95250"/>
            <wp:effectExtent l="0" t="0" r="0" b="0"/>
            <wp:docPr id="3655" name="Picture 3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5"/>
                    <pic:cNvPicPr>
                      <a:picLocks noChangeAspect="1" noChangeArrowheads="1"/>
                    </pic:cNvPicPr>
                  </pic:nvPicPr>
                  <pic:blipFill>
                    <a:blip r:embed="rId365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95250"/>
            <wp:effectExtent l="0" t="0" r="0" b="0"/>
            <wp:docPr id="3656" name="Picture 3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6"/>
                    <pic:cNvPicPr>
                      <a:picLocks noChangeAspect="1" noChangeArrowheads="1"/>
                    </pic:cNvPicPr>
                  </pic:nvPicPr>
                  <pic:blipFill>
                    <a:blip r:embed="rId365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37465" cy="37465"/>
            <wp:effectExtent l="0" t="0" r="0" b="0"/>
            <wp:docPr id="3657" name="Picture 3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7"/>
                    <pic:cNvPicPr>
                      <a:picLocks noChangeAspect="1" noChangeArrowheads="1"/>
                    </pic:cNvPicPr>
                  </pic:nvPicPr>
                  <pic:blipFill>
                    <a:blip r:embed="rId3659">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70180" cy="118110"/>
            <wp:effectExtent l="0" t="0" r="0" b="0"/>
            <wp:docPr id="3658" name="Picture 3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8"/>
                    <pic:cNvPicPr>
                      <a:picLocks noChangeAspect="1" noChangeArrowheads="1"/>
                    </pic:cNvPicPr>
                  </pic:nvPicPr>
                  <pic:blipFill>
                    <a:blip r:embed="rId3660">
                      <a:extLst>
                        <a:ext uri="{28A0092B-C50C-407E-A947-70E740481C1C}"/>
                      </a:extLst>
                    </a:blip>
                    <a:srcRect/>
                    <a:stretch>
                      <a:fillRect/>
                    </a:stretch>
                  </pic:blipFill>
                  <pic:spPr bwMode="auto">
                    <a:xfrm>
                      <a:off x="0" y="0"/>
                      <a:ext cx="170180" cy="118110"/>
                    </a:xfrm>
                    <a:prstGeom prst="rect">
                      <a:avLst/>
                    </a:prstGeom>
                    <a:noFill/>
                    <a:ln>
                      <a:noFill/>
                    </a:ln>
                  </pic:spPr>
                </pic:pic>
              </a:graphicData>
            </a:graphic>
          </wp:inline>
        </w:drawing>
        <w:drawing>
          <wp:inline distT="0" distB="0" distL="0" distR="0">
            <wp:extent cx="158115" cy="118110"/>
            <wp:effectExtent l="0" t="0" r="0" b="0"/>
            <wp:docPr id="3659" name="Picture 3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9"/>
                    <pic:cNvPicPr>
                      <a:picLocks noChangeAspect="1" noChangeArrowheads="1"/>
                    </pic:cNvPicPr>
                  </pic:nvPicPr>
                  <pic:blipFill>
                    <a:blip r:embed="rId3661">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47320" cy="95250"/>
            <wp:effectExtent l="0" t="0" r="0" b="0"/>
            <wp:docPr id="3660" name="Picture 3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0"/>
                    <pic:cNvPicPr>
                      <a:picLocks noChangeAspect="1" noChangeArrowheads="1"/>
                    </pic:cNvPicPr>
                  </pic:nvPicPr>
                  <pic:blipFill>
                    <a:blip r:embed="rId3662">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78740" cy="116840"/>
            <wp:effectExtent l="0" t="0" r="0" b="0"/>
            <wp:docPr id="3661" name="Picture 3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1"/>
                    <pic:cNvPicPr>
                      <a:picLocks noChangeAspect="1" noChangeArrowheads="1"/>
                    </pic:cNvPicPr>
                  </pic:nvPicPr>
                  <pic:blipFill>
                    <a:blip r:embed="rId3663">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3670" cy="118110"/>
            <wp:effectExtent l="0" t="0" r="0" b="0"/>
            <wp:docPr id="3662" name="Picture 3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2"/>
                    <pic:cNvPicPr>
                      <a:picLocks noChangeAspect="1" noChangeArrowheads="1"/>
                    </pic:cNvPicPr>
                  </pic:nvPicPr>
                  <pic:blipFill>
                    <a:blip r:embed="rId3664">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81915" cy="118110"/>
            <wp:effectExtent l="0" t="0" r="0" b="0"/>
            <wp:docPr id="3663" name="Picture 3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3"/>
                    <pic:cNvPicPr>
                      <a:picLocks noChangeAspect="1" noChangeArrowheads="1"/>
                    </pic:cNvPicPr>
                  </pic:nvPicPr>
                  <pic:blipFill>
                    <a:blip r:embed="rId366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8115" cy="118110"/>
            <wp:effectExtent l="0" t="0" r="0" b="0"/>
            <wp:docPr id="3664" name="Picture 3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4"/>
                    <pic:cNvPicPr>
                      <a:picLocks noChangeAspect="1" noChangeArrowheads="1"/>
                    </pic:cNvPicPr>
                  </pic:nvPicPr>
                  <pic:blipFill>
                    <a:blip r:embed="rId366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1765" cy="95250"/>
            <wp:effectExtent l="0" t="0" r="0" b="0"/>
            <wp:docPr id="3665" name="Picture 3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5"/>
                    <pic:cNvPicPr>
                      <a:picLocks noChangeAspect="1" noChangeArrowheads="1"/>
                    </pic:cNvPicPr>
                  </pic:nvPicPr>
                  <pic:blipFill>
                    <a:blip r:embed="rId366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3666" name="Picture 3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6"/>
                    <pic:cNvPicPr>
                      <a:picLocks noChangeAspect="1" noChangeArrowheads="1"/>
                    </pic:cNvPicPr>
                  </pic:nvPicPr>
                  <pic:blipFill>
                    <a:blip r:embed="rId366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8590" cy="95250"/>
            <wp:effectExtent l="0" t="0" r="0" b="0"/>
            <wp:docPr id="3667" name="Picture 3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7"/>
                    <pic:cNvPicPr>
                      <a:picLocks noChangeAspect="1" noChangeArrowheads="1"/>
                    </pic:cNvPicPr>
                  </pic:nvPicPr>
                  <pic:blipFill>
                    <a:blip r:embed="rId3669">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4940" cy="118110"/>
            <wp:effectExtent l="0" t="0" r="0" b="0"/>
            <wp:docPr id="3668" name="Picture 3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8"/>
                    <pic:cNvPicPr>
                      <a:picLocks noChangeAspect="1" noChangeArrowheads="1"/>
                    </pic:cNvPicPr>
                  </pic:nvPicPr>
                  <pic:blipFill>
                    <a:blip r:embed="rId3670">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60325" cy="93980"/>
            <wp:effectExtent l="0" t="0" r="0" b="0"/>
            <wp:docPr id="3669" name="Picture 3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9"/>
                    <pic:cNvPicPr>
                      <a:picLocks noChangeAspect="1" noChangeArrowheads="1"/>
                    </pic:cNvPicPr>
                  </pic:nvPicPr>
                  <pic:blipFill>
                    <a:blip r:embed="rId3671">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1765" cy="118110"/>
            <wp:effectExtent l="0" t="0" r="0" b="0"/>
            <wp:docPr id="3670" name="Picture 3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0"/>
                    <pic:cNvPicPr>
                      <a:picLocks noChangeAspect="1" noChangeArrowheads="1"/>
                    </pic:cNvPicPr>
                  </pic:nvPicPr>
                  <pic:blipFill>
                    <a:blip r:embed="rId3672">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02870" cy="118110"/>
            <wp:effectExtent l="0" t="0" r="0" b="0"/>
            <wp:docPr id="3671" name="Picture 3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1"/>
                    <pic:cNvPicPr>
                      <a:picLocks noChangeAspect="1" noChangeArrowheads="1"/>
                    </pic:cNvPicPr>
                  </pic:nvPicPr>
                  <pic:blipFill>
                    <a:blip r:embed="rId3673">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80010" cy="116840"/>
            <wp:effectExtent l="0" t="0" r="0" b="0"/>
            <wp:docPr id="3672" name="Picture 3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2"/>
                    <pic:cNvPicPr>
                      <a:picLocks noChangeAspect="1" noChangeArrowheads="1"/>
                    </pic:cNvPicPr>
                  </pic:nvPicPr>
                  <pic:blipFill>
                    <a:blip r:embed="rId3674">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21285" cy="120015"/>
            <wp:effectExtent l="0" t="0" r="0" b="0"/>
            <wp:docPr id="3673" name="Picture 3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3"/>
                    <pic:cNvPicPr>
                      <a:picLocks noChangeAspect="1" noChangeArrowheads="1"/>
                    </pic:cNvPicPr>
                  </pic:nvPicPr>
                  <pic:blipFill>
                    <a:blip r:embed="rId3675">
                      <a:extLst>
                        <a:ext uri="{28A0092B-C50C-407E-A947-70E740481C1C}"/>
                      </a:extLst>
                    </a:blip>
                    <a:srcRect/>
                    <a:stretch>
                      <a:fillRect/>
                    </a:stretch>
                  </pic:blipFill>
                  <pic:spPr bwMode="auto">
                    <a:xfrm>
                      <a:off x="0" y="0"/>
                      <a:ext cx="121285" cy="120015"/>
                    </a:xfrm>
                    <a:prstGeom prst="rect">
                      <a:avLst/>
                    </a:prstGeom>
                    <a:noFill/>
                    <a:ln>
                      <a:noFill/>
                    </a:ln>
                  </pic:spPr>
                </pic:pic>
              </a:graphicData>
            </a:graphic>
          </wp:inline>
        </w:drawing>
        <w:drawing>
          <wp:inline distT="0" distB="0" distL="0" distR="0">
            <wp:extent cx="120015" cy="116840"/>
            <wp:effectExtent l="0" t="0" r="0" b="0"/>
            <wp:docPr id="3674" name="Picture 3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4"/>
                    <pic:cNvPicPr>
                      <a:picLocks noChangeAspect="1" noChangeArrowheads="1"/>
                    </pic:cNvPicPr>
                  </pic:nvPicPr>
                  <pic:blipFill>
                    <a:blip r:embed="rId3676">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5255" cy="95250"/>
            <wp:effectExtent l="0" t="0" r="0" b="0"/>
            <wp:docPr id="3675" name="Picture 3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5"/>
                    <pic:cNvPicPr>
                      <a:picLocks noChangeAspect="1" noChangeArrowheads="1"/>
                    </pic:cNvPicPr>
                  </pic:nvPicPr>
                  <pic:blipFill>
                    <a:blip r:embed="rId3677">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215900" cy="95250"/>
            <wp:effectExtent l="0" t="0" r="0" b="0"/>
            <wp:docPr id="3676" name="Picture 3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6"/>
                    <pic:cNvPicPr>
                      <a:picLocks noChangeAspect="1" noChangeArrowheads="1"/>
                    </pic:cNvPicPr>
                  </pic:nvPicPr>
                  <pic:blipFill>
                    <a:blip r:embed="rId3678">
                      <a:extLst>
                        <a:ext uri="{28A0092B-C50C-407E-A947-70E740481C1C}"/>
                      </a:extLst>
                    </a:blip>
                    <a:srcRect/>
                    <a:stretch>
                      <a:fillRect/>
                    </a:stretch>
                  </pic:blipFill>
                  <pic:spPr bwMode="auto">
                    <a:xfrm>
                      <a:off x="0" y="0"/>
                      <a:ext cx="215900" cy="95250"/>
                    </a:xfrm>
                    <a:prstGeom prst="rect">
                      <a:avLst/>
                    </a:prstGeom>
                    <a:noFill/>
                    <a:ln>
                      <a:noFill/>
                    </a:ln>
                  </pic:spPr>
                </pic:pic>
              </a:graphicData>
            </a:graphic>
          </wp:inline>
        </w:drawing>
      </w:r>
      <w:r>
        <w:rPr>
          <w:rFonts w:ascii="Arial" w:cs="Arial" w:eastAsia="Arial" w:hAnsi="Arial"/>
          <w:sz w:val="14"/>
          <w:szCs w:val="14"/>
          <w:b w:val="1"/>
          <w:bCs w:val="1"/>
          <w:color w:val="auto"/>
        </w:rPr>
        <w:t>Risks related to our financial position and capital needs,</w:t>
      </w:r>
      <w:r>
        <w:rPr>
          <w:sz w:val="1"/>
          <w:szCs w:val="1"/>
          <w:color w:val="auto"/>
        </w:rPr>
        <w:drawing>
          <wp:inline distT="0" distB="0" distL="0" distR="0">
            <wp:extent cx="55880" cy="55880"/>
            <wp:effectExtent l="0" t="0" r="0" b="0"/>
            <wp:docPr id="3677" name="Picture 3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7"/>
                    <pic:cNvPicPr>
                      <a:picLocks noChangeAspect="1" noChangeArrowheads="1"/>
                    </pic:cNvPicPr>
                  </pic:nvPicPr>
                  <pic:blipFill>
                    <a:blip r:embed="rId3679">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82245" cy="95250"/>
            <wp:effectExtent l="0" t="0" r="0" b="0"/>
            <wp:docPr id="3678" name="Picture 3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8"/>
                    <pic:cNvPicPr>
                      <a:picLocks noChangeAspect="1" noChangeArrowheads="1"/>
                    </pic:cNvPicPr>
                  </pic:nvPicPr>
                  <pic:blipFill>
                    <a:blip r:embed="rId3680">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53670" cy="118110"/>
            <wp:effectExtent l="0" t="0" r="0" b="0"/>
            <wp:docPr id="3679" name="Picture 3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9"/>
                    <pic:cNvPicPr>
                      <a:picLocks noChangeAspect="1" noChangeArrowheads="1"/>
                    </pic:cNvPicPr>
                  </pic:nvPicPr>
                  <pic:blipFill>
                    <a:blip r:embed="rId368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1765" cy="95250"/>
            <wp:effectExtent l="0" t="0" r="0" b="0"/>
            <wp:docPr id="3680" name="Picture 3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0"/>
                    <pic:cNvPicPr>
                      <a:picLocks noChangeAspect="1" noChangeArrowheads="1"/>
                    </pic:cNvPicPr>
                  </pic:nvPicPr>
                  <pic:blipFill>
                    <a:blip r:embed="rId368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16840"/>
            <wp:effectExtent l="0" t="0" r="0" b="0"/>
            <wp:docPr id="3681" name="Picture 3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1"/>
                    <pic:cNvPicPr>
                      <a:picLocks noChangeAspect="1" noChangeArrowheads="1"/>
                    </pic:cNvPicPr>
                  </pic:nvPicPr>
                  <pic:blipFill>
                    <a:blip r:embed="rId3683">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42875" cy="95250"/>
            <wp:effectExtent l="0" t="0" r="0" b="0"/>
            <wp:docPr id="3682" name="Picture 3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2"/>
                    <pic:cNvPicPr>
                      <a:picLocks noChangeAspect="1" noChangeArrowheads="1"/>
                    </pic:cNvPicPr>
                  </pic:nvPicPr>
                  <pic:blipFill>
                    <a:blip r:embed="rId3684">
                      <a:extLst>
                        <a:ext uri="{28A0092B-C50C-407E-A947-70E740481C1C}"/>
                      </a:extLst>
                    </a:blip>
                    <a:srcRect/>
                    <a:stretch>
                      <a:fillRect/>
                    </a:stretch>
                  </pic:blipFill>
                  <pic:spPr bwMode="auto">
                    <a:xfrm>
                      <a:off x="0" y="0"/>
                      <a:ext cx="142875" cy="95250"/>
                    </a:xfrm>
                    <a:prstGeom prst="rect">
                      <a:avLst/>
                    </a:prstGeom>
                    <a:noFill/>
                    <a:ln>
                      <a:noFill/>
                    </a:ln>
                  </pic:spPr>
                </pic:pic>
              </a:graphicData>
            </a:graphic>
          </wp:inline>
        </w:drawing>
        <w:drawing>
          <wp:inline distT="0" distB="0" distL="0" distR="0">
            <wp:extent cx="102870" cy="93980"/>
            <wp:effectExtent l="0" t="0" r="0" b="0"/>
            <wp:docPr id="3683" name="Picture 3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3"/>
                    <pic:cNvPicPr>
                      <a:picLocks noChangeAspect="1" noChangeArrowheads="1"/>
                    </pic:cNvPicPr>
                  </pic:nvPicPr>
                  <pic:blipFill>
                    <a:blip r:embed="rId3685">
                      <a:extLst>
                        <a:ext uri="{28A0092B-C50C-407E-A947-70E740481C1C}"/>
                      </a:extLst>
                    </a:blip>
                    <a:srcRect/>
                    <a:stretch>
                      <a:fillRect/>
                    </a:stretch>
                  </pic:blipFill>
                  <pic:spPr bwMode="auto">
                    <a:xfrm>
                      <a:off x="0" y="0"/>
                      <a:ext cx="102870" cy="93980"/>
                    </a:xfrm>
                    <a:prstGeom prst="rect">
                      <a:avLst/>
                    </a:prstGeom>
                    <a:noFill/>
                    <a:ln>
                      <a:noFill/>
                    </a:ln>
                  </pic:spPr>
                </pic:pic>
              </a:graphicData>
            </a:graphic>
          </wp:inline>
        </w:drawing>
        <w:drawing>
          <wp:inline distT="0" distB="0" distL="0" distR="0">
            <wp:extent cx="150495" cy="118110"/>
            <wp:effectExtent l="0" t="0" r="0" b="0"/>
            <wp:docPr id="3684" name="Picture 3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4"/>
                    <pic:cNvPicPr>
                      <a:picLocks noChangeAspect="1" noChangeArrowheads="1"/>
                    </pic:cNvPicPr>
                  </pic:nvPicPr>
                  <pic:blipFill>
                    <a:blip r:embed="rId3686">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02870" cy="118110"/>
            <wp:effectExtent l="0" t="0" r="0" b="0"/>
            <wp:docPr id="3685" name="Picture 3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5"/>
                    <pic:cNvPicPr>
                      <a:picLocks noChangeAspect="1" noChangeArrowheads="1"/>
                    </pic:cNvPicPr>
                  </pic:nvPicPr>
                  <pic:blipFill>
                    <a:blip r:embed="rId3687">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1765" cy="114300"/>
            <wp:effectExtent l="0" t="0" r="0" b="0"/>
            <wp:docPr id="3686" name="Picture 3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6"/>
                    <pic:cNvPicPr>
                      <a:picLocks noChangeAspect="1" noChangeArrowheads="1"/>
                    </pic:cNvPicPr>
                  </pic:nvPicPr>
                  <pic:blipFill>
                    <a:blip r:embed="rId3688">
                      <a:extLst>
                        <a:ext uri="{28A0092B-C50C-407E-A947-70E740481C1C}"/>
                      </a:extLst>
                    </a:blip>
                    <a:srcRect/>
                    <a:stretch>
                      <a:fillRect/>
                    </a:stretch>
                  </pic:blipFill>
                  <pic:spPr bwMode="auto">
                    <a:xfrm>
                      <a:off x="0" y="0"/>
                      <a:ext cx="151765" cy="114300"/>
                    </a:xfrm>
                    <a:prstGeom prst="rect">
                      <a:avLst/>
                    </a:prstGeom>
                    <a:noFill/>
                    <a:ln>
                      <a:noFill/>
                    </a:ln>
                  </pic:spPr>
                </pic:pic>
              </a:graphicData>
            </a:graphic>
          </wp:inline>
        </w:drawing>
        <w:drawing>
          <wp:inline distT="0" distB="0" distL="0" distR="0">
            <wp:extent cx="85090" cy="118110"/>
            <wp:effectExtent l="0" t="0" r="0" b="0"/>
            <wp:docPr id="3687" name="Picture 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7"/>
                    <pic:cNvPicPr>
                      <a:picLocks noChangeAspect="1" noChangeArrowheads="1"/>
                    </pic:cNvPicPr>
                  </pic:nvPicPr>
                  <pic:blipFill>
                    <a:blip r:embed="rId3689">
                      <a:extLst>
                        <a:ext uri="{28A0092B-C50C-407E-A947-70E740481C1C}"/>
                      </a:extLst>
                    </a:blip>
                    <a:srcRect/>
                    <a:stretch>
                      <a:fillRect/>
                    </a:stretch>
                  </pic:blipFill>
                  <pic:spPr bwMode="auto">
                    <a:xfrm>
                      <a:off x="0" y="0"/>
                      <a:ext cx="85090" cy="118110"/>
                    </a:xfrm>
                    <a:prstGeom prst="rect">
                      <a:avLst/>
                    </a:prstGeom>
                    <a:noFill/>
                    <a:ln>
                      <a:noFill/>
                    </a:ln>
                  </pic:spPr>
                </pic:pic>
              </a:graphicData>
            </a:graphic>
          </wp:inline>
        </w:drawing>
        <w:drawing>
          <wp:inline distT="0" distB="0" distL="0" distR="0">
            <wp:extent cx="106045" cy="118110"/>
            <wp:effectExtent l="0" t="0" r="0" b="0"/>
            <wp:docPr id="3688" name="Picture 3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8"/>
                    <pic:cNvPicPr>
                      <a:picLocks noChangeAspect="1" noChangeArrowheads="1"/>
                    </pic:cNvPicPr>
                  </pic:nvPicPr>
                  <pic:blipFill>
                    <a:blip r:embed="rId3690">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1765" cy="95250"/>
            <wp:effectExtent l="0" t="0" r="0" b="0"/>
            <wp:docPr id="3689" name="Picture 3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9"/>
                    <pic:cNvPicPr>
                      <a:picLocks noChangeAspect="1" noChangeArrowheads="1"/>
                    </pic:cNvPicPr>
                  </pic:nvPicPr>
                  <pic:blipFill>
                    <a:blip r:embed="rId369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7150" cy="116840"/>
            <wp:effectExtent l="0" t="0" r="0" b="0"/>
            <wp:docPr id="3690" name="Picture 3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0"/>
                    <pic:cNvPicPr>
                      <a:picLocks noChangeAspect="1" noChangeArrowheads="1"/>
                    </pic:cNvPicPr>
                  </pic:nvPicPr>
                  <pic:blipFill>
                    <a:blip r:embed="rId3692">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53670" cy="95250"/>
            <wp:effectExtent l="0" t="0" r="0" b="0"/>
            <wp:docPr id="3691" name="Picture 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1"/>
                    <pic:cNvPicPr>
                      <a:picLocks noChangeAspect="1" noChangeArrowheads="1"/>
                    </pic:cNvPicPr>
                  </pic:nvPicPr>
                  <pic:blipFill>
                    <a:blip r:embed="rId369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3692" name="Picture 3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2"/>
                    <pic:cNvPicPr>
                      <a:picLocks noChangeAspect="1" noChangeArrowheads="1"/>
                    </pic:cNvPicPr>
                  </pic:nvPicPr>
                  <pic:blipFill>
                    <a:blip r:embed="rId3694">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10490" cy="118110"/>
            <wp:effectExtent l="0" t="0" r="0" b="0"/>
            <wp:docPr id="3693" name="Picture 3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3"/>
                    <pic:cNvPicPr>
                      <a:picLocks noChangeAspect="1" noChangeArrowheads="1"/>
                    </pic:cNvPicPr>
                  </pic:nvPicPr>
                  <pic:blipFill>
                    <a:blip r:embed="rId3695">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44145" cy="95250"/>
            <wp:effectExtent l="0" t="0" r="0" b="0"/>
            <wp:docPr id="3694" name="Picture 3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4"/>
                    <pic:cNvPicPr>
                      <a:picLocks noChangeAspect="1" noChangeArrowheads="1"/>
                    </pic:cNvPicPr>
                  </pic:nvPicPr>
                  <pic:blipFill>
                    <a:blip r:embed="rId3696">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50495" cy="95250"/>
            <wp:effectExtent l="0" t="0" r="0" b="0"/>
            <wp:docPr id="3695" name="Picture 3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5"/>
                    <pic:cNvPicPr>
                      <a:picLocks noChangeAspect="1" noChangeArrowheads="1"/>
                    </pic:cNvPicPr>
                  </pic:nvPicPr>
                  <pic:blipFill>
                    <a:blip r:embed="rId369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4775" cy="118110"/>
            <wp:effectExtent l="0" t="0" r="0" b="0"/>
            <wp:docPr id="3696" name="Picture 3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6"/>
                    <pic:cNvPicPr>
                      <a:picLocks noChangeAspect="1" noChangeArrowheads="1"/>
                    </pic:cNvPicPr>
                  </pic:nvPicPr>
                  <pic:blipFill>
                    <a:blip r:embed="rId3698">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0495" cy="95250"/>
            <wp:effectExtent l="0" t="0" r="0" b="0"/>
            <wp:docPr id="3697" name="Picture 3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7"/>
                    <pic:cNvPicPr>
                      <a:picLocks noChangeAspect="1" noChangeArrowheads="1"/>
                    </pic:cNvPicPr>
                  </pic:nvPicPr>
                  <pic:blipFill>
                    <a:blip r:embed="rId369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6360" cy="95250"/>
            <wp:effectExtent l="0" t="0" r="0" b="0"/>
            <wp:docPr id="3698" name="Picture 3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8"/>
                    <pic:cNvPicPr>
                      <a:picLocks noChangeAspect="1" noChangeArrowheads="1"/>
                    </pic:cNvPicPr>
                  </pic:nvPicPr>
                  <pic:blipFill>
                    <a:blip r:embed="rId370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95250"/>
            <wp:effectExtent l="0" t="0" r="0" b="0"/>
            <wp:docPr id="3699" name="Picture 3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9"/>
                    <pic:cNvPicPr>
                      <a:picLocks noChangeAspect="1" noChangeArrowheads="1"/>
                    </pic:cNvPicPr>
                  </pic:nvPicPr>
                  <pic:blipFill>
                    <a:blip r:embed="rId370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60325" cy="93980"/>
            <wp:effectExtent l="0" t="0" r="0" b="0"/>
            <wp:docPr id="3700" name="Picture 3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0"/>
                    <pic:cNvPicPr>
                      <a:picLocks noChangeAspect="1" noChangeArrowheads="1"/>
                    </pic:cNvPicPr>
                  </pic:nvPicPr>
                  <pic:blipFill>
                    <a:blip r:embed="rId370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04775" cy="116840"/>
            <wp:effectExtent l="0" t="0" r="0" b="0"/>
            <wp:docPr id="3701" name="Picture 3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1"/>
                    <pic:cNvPicPr>
                      <a:picLocks noChangeAspect="1" noChangeArrowheads="1"/>
                    </pic:cNvPicPr>
                  </pic:nvPicPr>
                  <pic:blipFill>
                    <a:blip r:embed="rId3703">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48590" cy="95250"/>
            <wp:effectExtent l="0" t="0" r="0" b="0"/>
            <wp:docPr id="3702" name="Picture 3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2"/>
                    <pic:cNvPicPr>
                      <a:picLocks noChangeAspect="1" noChangeArrowheads="1"/>
                    </pic:cNvPicPr>
                  </pic:nvPicPr>
                  <pic:blipFill>
                    <a:blip r:embed="rId3704">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0015" cy="135890"/>
            <wp:effectExtent l="0" t="0" r="0" b="0"/>
            <wp:docPr id="3703" name="Picture 3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3"/>
                    <pic:cNvPicPr>
                      <a:picLocks noChangeAspect="1" noChangeArrowheads="1"/>
                    </pic:cNvPicPr>
                  </pic:nvPicPr>
                  <pic:blipFill>
                    <a:blip r:embed="rId3705">
                      <a:extLst>
                        <a:ext uri="{28A0092B-C50C-407E-A947-70E740481C1C}"/>
                      </a:extLst>
                    </a:blip>
                    <a:srcRect/>
                    <a:stretch>
                      <a:fillRect/>
                    </a:stretch>
                  </pic:blipFill>
                  <pic:spPr bwMode="auto">
                    <a:xfrm>
                      <a:off x="0" y="0"/>
                      <a:ext cx="120015" cy="135890"/>
                    </a:xfrm>
                    <a:prstGeom prst="rect">
                      <a:avLst/>
                    </a:prstGeom>
                    <a:noFill/>
                    <a:ln>
                      <a:noFill/>
                    </a:ln>
                  </pic:spPr>
                </pic:pic>
              </a:graphicData>
            </a:graphic>
          </wp:inline>
        </w:drawing>
        <w:drawing>
          <wp:inline distT="0" distB="0" distL="0" distR="0">
            <wp:extent cx="110490" cy="118110"/>
            <wp:effectExtent l="0" t="0" r="0" b="0"/>
            <wp:docPr id="3704" name="Picture 3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4"/>
                    <pic:cNvPicPr>
                      <a:picLocks noChangeAspect="1" noChangeArrowheads="1"/>
                    </pic:cNvPicPr>
                  </pic:nvPicPr>
                  <pic:blipFill>
                    <a:blip r:embed="rId3706">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3705" name="Picture 3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5"/>
                    <pic:cNvPicPr>
                      <a:picLocks noChangeAspect="1" noChangeArrowheads="1"/>
                    </pic:cNvPicPr>
                  </pic:nvPicPr>
                  <pic:blipFill>
                    <a:blip r:embed="rId370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3670" cy="95250"/>
            <wp:effectExtent l="0" t="0" r="0" b="0"/>
            <wp:docPr id="3706" name="Picture 3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6"/>
                    <pic:cNvPicPr>
                      <a:picLocks noChangeAspect="1" noChangeArrowheads="1"/>
                    </pic:cNvPicPr>
                  </pic:nvPicPr>
                  <pic:blipFill>
                    <a:blip r:embed="rId370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3707" name="Picture 3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7"/>
                    <pic:cNvPicPr>
                      <a:picLocks noChangeAspect="1" noChangeArrowheads="1"/>
                    </pic:cNvPicPr>
                  </pic:nvPicPr>
                  <pic:blipFill>
                    <a:blip r:embed="rId3709">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95250"/>
            <wp:effectExtent l="0" t="0" r="0" b="0"/>
            <wp:docPr id="3708" name="Picture 3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8"/>
                    <pic:cNvPicPr>
                      <a:picLocks noChangeAspect="1" noChangeArrowheads="1"/>
                    </pic:cNvPicPr>
                  </pic:nvPicPr>
                  <pic:blipFill>
                    <a:blip r:embed="rId371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3709" name="Picture 3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9"/>
                    <pic:cNvPicPr>
                      <a:picLocks noChangeAspect="1" noChangeArrowheads="1"/>
                    </pic:cNvPicPr>
                  </pic:nvPicPr>
                  <pic:blipFill>
                    <a:blip r:embed="rId3711">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2870" cy="118110"/>
            <wp:effectExtent l="0" t="0" r="0" b="0"/>
            <wp:docPr id="3710" name="Picture 3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0"/>
                    <pic:cNvPicPr>
                      <a:picLocks noChangeAspect="1" noChangeArrowheads="1"/>
                    </pic:cNvPicPr>
                  </pic:nvPicPr>
                  <pic:blipFill>
                    <a:blip r:embed="rId3712">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1765" cy="114300"/>
            <wp:effectExtent l="0" t="0" r="0" b="0"/>
            <wp:docPr id="3711" name="Picture 3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1"/>
                    <pic:cNvPicPr>
                      <a:picLocks noChangeAspect="1" noChangeArrowheads="1"/>
                    </pic:cNvPicPr>
                  </pic:nvPicPr>
                  <pic:blipFill>
                    <a:blip r:embed="rId3713">
                      <a:extLst>
                        <a:ext uri="{28A0092B-C50C-407E-A947-70E740481C1C}"/>
                      </a:extLst>
                    </a:blip>
                    <a:srcRect/>
                    <a:stretch>
                      <a:fillRect/>
                    </a:stretch>
                  </pic:blipFill>
                  <pic:spPr bwMode="auto">
                    <a:xfrm>
                      <a:off x="0" y="0"/>
                      <a:ext cx="151765" cy="114300"/>
                    </a:xfrm>
                    <a:prstGeom prst="rect">
                      <a:avLst/>
                    </a:prstGeom>
                    <a:noFill/>
                    <a:ln>
                      <a:noFill/>
                    </a:ln>
                  </pic:spPr>
                </pic:pic>
              </a:graphicData>
            </a:graphic>
          </wp:inline>
        </w:drawing>
        <w:drawing>
          <wp:inline distT="0" distB="0" distL="0" distR="0">
            <wp:extent cx="123190" cy="116840"/>
            <wp:effectExtent l="0" t="0" r="0" b="0"/>
            <wp:docPr id="3712" name="Picture 3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2"/>
                    <pic:cNvPicPr>
                      <a:picLocks noChangeAspect="1" noChangeArrowheads="1"/>
                    </pic:cNvPicPr>
                  </pic:nvPicPr>
                  <pic:blipFill>
                    <a:blip r:embed="rId371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0015" cy="118110"/>
            <wp:effectExtent l="0" t="0" r="0" b="0"/>
            <wp:docPr id="3713" name="Picture 3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3"/>
                    <pic:cNvPicPr>
                      <a:picLocks noChangeAspect="1" noChangeArrowheads="1"/>
                    </pic:cNvPicPr>
                  </pic:nvPicPr>
                  <pic:blipFill>
                    <a:blip r:embed="rId3715">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25730" cy="116840"/>
            <wp:effectExtent l="0" t="0" r="0" b="0"/>
            <wp:docPr id="3714" name="Picture 3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4"/>
                    <pic:cNvPicPr>
                      <a:picLocks noChangeAspect="1" noChangeArrowheads="1"/>
                    </pic:cNvPicPr>
                  </pic:nvPicPr>
                  <pic:blipFill>
                    <a:blip r:embed="rId3716">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84150" cy="95250"/>
            <wp:effectExtent l="0" t="0" r="0" b="0"/>
            <wp:docPr id="3715" name="Picture 3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5"/>
                    <pic:cNvPicPr>
                      <a:picLocks noChangeAspect="1" noChangeArrowheads="1"/>
                    </pic:cNvPicPr>
                  </pic:nvPicPr>
                  <pic:blipFill>
                    <a:blip r:embed="rId3717">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38430" cy="116840"/>
            <wp:effectExtent l="0" t="0" r="0" b="0"/>
            <wp:docPr id="3716" name="Picture 3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6"/>
                    <pic:cNvPicPr>
                      <a:picLocks noChangeAspect="1" noChangeArrowheads="1"/>
                    </pic:cNvPicPr>
                  </pic:nvPicPr>
                  <pic:blipFill>
                    <a:blip r:embed="rId3718">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66675" cy="118110"/>
            <wp:effectExtent l="0" t="0" r="0" b="0"/>
            <wp:docPr id="3717" name="Picture 3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7"/>
                    <pic:cNvPicPr>
                      <a:picLocks noChangeAspect="1" noChangeArrowheads="1"/>
                    </pic:cNvPicPr>
                  </pic:nvPicPr>
                  <pic:blipFill>
                    <a:blip r:embed="rId3719">
                      <a:extLst>
                        <a:ext uri="{28A0092B-C50C-407E-A947-70E740481C1C}"/>
                      </a:extLst>
                    </a:blip>
                    <a:srcRect/>
                    <a:stretch>
                      <a:fillRect/>
                    </a:stretch>
                  </pic:blipFill>
                  <pic:spPr bwMode="auto">
                    <a:xfrm>
                      <a:off x="0" y="0"/>
                      <a:ext cx="66675" cy="118110"/>
                    </a:xfrm>
                    <a:prstGeom prst="rect">
                      <a:avLst/>
                    </a:prstGeom>
                    <a:noFill/>
                    <a:ln>
                      <a:noFill/>
                    </a:ln>
                  </pic:spPr>
                </pic:pic>
              </a:graphicData>
            </a:graphic>
          </wp:inline>
        </w:drawing>
      </w:r>
    </w:p>
    <w:p>
      <w:pPr>
        <w:jc w:val="both"/>
        <w:ind w:right="20"/>
        <w:spacing w:after="0" w:line="237" w:lineRule="auto"/>
        <w:rPr>
          <w:sz w:val="20"/>
          <w:szCs w:val="20"/>
          <w:color w:val="auto"/>
        </w:rPr>
      </w:pPr>
      <w:r>
        <w:rPr>
          <w:rFonts w:ascii="Arial" w:cs="Arial" w:eastAsia="Arial" w:hAnsi="Arial"/>
          <w:sz w:val="20"/>
          <w:szCs w:val="20"/>
          <w:b w:val="1"/>
          <w:bCs w:val="1"/>
          <w:color w:val="auto"/>
        </w:rPr>
        <w:t>continue to incur significant losses for the foreseeable future; and therefore, we do not know whether or when we will generate the U.S. federal or state taxable income necessary to utilize our NOL or credit carryforwards that are subject to limitation by Sections 382 and 383 of the Code.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tax law may adversely affect us or our investors.</w:t>
      </w:r>
    </w:p>
    <w:p>
      <w:pPr>
        <w:spacing w:after="0" w:line="130" w:lineRule="exact"/>
        <w:rPr>
          <w:sz w:val="20"/>
          <w:szCs w:val="20"/>
          <w:color w:val="auto"/>
        </w:rPr>
      </w:pPr>
    </w:p>
    <w:p>
      <w:pPr>
        <w:ind w:right="20"/>
        <w:spacing w:after="0" w:line="238" w:lineRule="auto"/>
        <w:rPr>
          <w:sz w:val="20"/>
          <w:szCs w:val="20"/>
          <w:color w:val="auto"/>
        </w:rPr>
      </w:pPr>
      <w:r>
        <w:rPr>
          <w:rFonts w:ascii="Arial" w:cs="Arial" w:eastAsia="Arial" w:hAnsi="Arial"/>
          <w:sz w:val="20"/>
          <w:szCs w:val="20"/>
          <w:b w:val="1"/>
          <w:bCs w:val="1"/>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w:t>
      </w:r>
    </w:p>
    <w:p>
      <w:pPr>
        <w:spacing w:after="0" w:line="12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b w:val="1"/>
          <w:bCs w:val="1"/>
          <w:color w:val="auto"/>
        </w:rPr>
        <w:t>For example, the One Big Beautiful Bill Act, or the OBBBA, was signed into law on July 4, 2025 and made significant changes to U.S. federal tax law. Under Section 174 of the Code, for instance, in taxable years beginning after December 31, 2021, expenses that are incurred for research and development performed outside the U.S. will be capitalized and amortized, which may have had an adverse effect on our cash flow. The OBBBA provides that for taxable years beginning after December 31, 2024, expenses that are incurred for research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-1270</wp:posOffset>
            </wp:positionV>
            <wp:extent cx="6243320" cy="146050"/>
            <wp:wrapNone/>
            <wp:docPr id="3718" name="Picture 3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8"/>
                    <pic:cNvPicPr>
                      <a:picLocks noChangeAspect="1" noChangeArrowheads="1"/>
                    </pic:cNvPicPr>
                  </pic:nvPicPr>
                  <pic:blipFill>
                    <a:blip r:embed="rId3720">
                      <a:extLst>
                        <a:ext uri="{28A0092B-C50C-407E-A947-70E740481C1C}"/>
                      </a:extLst>
                    </a:blip>
                    <a:srcRect/>
                    <a:stretch>
                      <a:fillRect/>
                    </a:stretch>
                  </pic:blipFill>
                  <pic:spPr bwMode="auto">
                    <a:xfrm>
                      <a:off x="0" y="0"/>
                      <a:ext cx="6243320" cy="146050"/>
                    </a:xfrm>
                    <a:prstGeom prst="rect">
                      <a:avLst/>
                    </a:prstGeom>
                    <a:noFill/>
                  </pic:spPr>
                </pic:pic>
              </a:graphicData>
            </a:graphic>
          </wp:anchor>
        </w:drawing>
      </w:r>
    </w:p>
    <w:p>
      <w:pPr>
        <w:spacing w:after="0" w:line="19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amortized under Section 174 of the Code. In addition, the OBBBA provides that, for taxable years beginning after December 31, 2021 and before January 1, 2025, certain eligible taxpayers generally may elect to retroactively deduct expenses for research and development performed in the U.S. in such taxable years by filing amended tax returns for such taxable years and all other taxpayers that are not eligible to make such an election and that amortized expenses for research and development performed in the U.S. in such taxable years generally may elect to accelerate and deduct the remaining unamortized amounts of such research and development expenses</w:t>
      </w:r>
    </w:p>
    <w:p>
      <w:pPr>
        <w:spacing w:after="0" w:line="4" w:lineRule="exact"/>
        <w:rPr>
          <w:sz w:val="20"/>
          <w:szCs w:val="20"/>
          <w:color w:val="auto"/>
        </w:rPr>
      </w:pPr>
    </w:p>
    <w:p>
      <w:pPr>
        <w:ind w:right="480"/>
        <w:spacing w:after="0" w:line="237" w:lineRule="auto"/>
        <w:tabs>
          <w:tab w:leader="none" w:pos="235"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in the first taxable year beginning after December 31, 2024, or (ii) ratably over the two-taxable year period beginning with the first taxable year beginning after December 31, 2024.</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139</w:t>
      </w:r>
    </w:p>
    <w:p>
      <w:pPr>
        <w:sectPr>
          <w:pgSz w:w="12240" w:h="15840" w:orient="portrait"/>
          <w:cols w:equalWidth="0" w:num="1">
            <w:col w:w="10060"/>
          </w:cols>
          <w:pgMar w:left="1080" w:top="1086" w:right="1100" w:bottom="154" w:gutter="0" w:footer="0" w:header="0"/>
        </w:sectPr>
      </w:pPr>
    </w:p>
    <w:bookmarkStart w:id="144" w:name="page145"/>
    <w:bookmarkEnd w:id="144"/>
    <w:p>
      <w:pPr>
        <w:spacing w:after="0" w:line="253" w:lineRule="auto"/>
        <w:rPr>
          <w:sz w:val="20"/>
          <w:szCs w:val="20"/>
          <w:color w:val="auto"/>
        </w:rPr>
      </w:pPr>
      <w:r>
        <w:rPr>
          <w:rFonts w:ascii="Arial" w:cs="Arial" w:eastAsia="Arial" w:hAnsi="Arial"/>
          <w:sz w:val="19"/>
          <w:szCs w:val="19"/>
          <w:b w:val="1"/>
          <w:bCs w:val="1"/>
          <w:color w:val="auto"/>
        </w:rPr>
        <w:t>Since the start of the Trump Administration in 2025, U.S. policy changes have been implemented at a rapid pace and additional changes are likely. Changes to U.S. policy implemented by the U.S. Congress, the Trump administration or any new administration have impacted and may in the future impact, among other things, the U.S. and global economy, international trade relations, unemployment, immigration, healthcare, taxation, the U.S. regulatory environment, inflation and other areas. Although we cannot predict the impact, if any, of these changes to our business, they could adversely affect our business. Until we know what policy changes are made, whether those policy changes are challenged and subsequently upheld by the court system and how those changes impact our business and the business of our competitors over the long term, we will not know if, overall, we will benefit from them or be negatively affected by them.</w:t>
      </w:r>
    </w:p>
    <w:p>
      <w:pPr>
        <w:spacing w:after="0" w:line="116" w:lineRule="exact"/>
        <w:rPr>
          <w:sz w:val="20"/>
          <w:szCs w:val="20"/>
          <w:color w:val="auto"/>
        </w:rPr>
      </w:pPr>
    </w:p>
    <w:p>
      <w:pPr>
        <w:jc w:val="both"/>
        <w:spacing w:after="0" w:line="321" w:lineRule="auto"/>
        <w:rPr>
          <w:sz w:val="20"/>
          <w:szCs w:val="20"/>
          <w:color w:val="auto"/>
        </w:rPr>
      </w:pPr>
      <w:r>
        <w:rPr>
          <w:rFonts w:ascii="Arial" w:cs="Arial" w:eastAsia="Arial" w:hAnsi="Arial"/>
          <w:sz w:val="15"/>
          <w:szCs w:val="15"/>
          <w:b w:val="1"/>
          <w:bCs w:val="1"/>
          <w:color w:val="auto"/>
        </w:rPr>
        <w:t xml:space="preserve">It cannot be predicted whether, when, in what form, or with what effective dates, new tax laws may be enacted, or regulations and rulings may be enacted, promulgated or issued under existing or new tax laws, which could result in an increase in our or our </w:t>
      </w:r>
      <w:r>
        <w:rPr>
          <w:sz w:val="1"/>
          <w:szCs w:val="1"/>
          <w:color w:val="auto"/>
        </w:rPr>
        <w:drawing>
          <wp:inline distT="0" distB="0" distL="0" distR="0">
            <wp:extent cx="142875" cy="118110"/>
            <wp:effectExtent l="0" t="0" r="0" b="0"/>
            <wp:docPr id="3719" name="Picture 3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9"/>
                    <pic:cNvPicPr>
                      <a:picLocks noChangeAspect="1" noChangeArrowheads="1"/>
                    </pic:cNvPicPr>
                  </pic:nvPicPr>
                  <pic:blipFill>
                    <a:blip r:embed="rId3721">
                      <a:extLst>
                        <a:ext uri="{28A0092B-C50C-407E-A947-70E740481C1C}"/>
                      </a:extLst>
                    </a:blip>
                    <a:srcRect/>
                    <a:stretch>
                      <a:fillRect/>
                    </a:stretch>
                  </pic:blipFill>
                  <pic:spPr bwMode="auto">
                    <a:xfrm>
                      <a:off x="0" y="0"/>
                      <a:ext cx="142875" cy="118110"/>
                    </a:xfrm>
                    <a:prstGeom prst="rect">
                      <a:avLst/>
                    </a:prstGeom>
                    <a:noFill/>
                    <a:ln>
                      <a:noFill/>
                    </a:ln>
                  </pic:spPr>
                </pic:pic>
              </a:graphicData>
            </a:graphic>
          </wp:inline>
        </w:drawing>
        <w:drawing>
          <wp:inline distT="0" distB="0" distL="0" distR="0">
            <wp:extent cx="135255" cy="95250"/>
            <wp:effectExtent l="0" t="0" r="0" b="0"/>
            <wp:docPr id="3720" name="Picture 3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0"/>
                    <pic:cNvPicPr>
                      <a:picLocks noChangeAspect="1" noChangeArrowheads="1"/>
                    </pic:cNvPicPr>
                  </pic:nvPicPr>
                  <pic:blipFill>
                    <a:blip r:embed="rId3722">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3670" cy="118110"/>
            <wp:effectExtent l="0" t="0" r="0" b="0"/>
            <wp:docPr id="3721" name="Picture 3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pic:cNvPicPr>
                      <a:picLocks noChangeAspect="1" noChangeArrowheads="1"/>
                    </pic:cNvPicPr>
                  </pic:nvPicPr>
                  <pic:blipFill>
                    <a:blip r:embed="rId372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12395" cy="118110"/>
            <wp:effectExtent l="0" t="0" r="0" b="0"/>
            <wp:docPr id="3722" name="Picture 3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pic:cNvPicPr>
                      <a:picLocks noChangeAspect="1" noChangeArrowheads="1"/>
                    </pic:cNvPicPr>
                  </pic:nvPicPr>
                  <pic:blipFill>
                    <a:blip r:embed="rId3724">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6210" cy="118110"/>
            <wp:effectExtent l="0" t="0" r="0" b="0"/>
            <wp:docPr id="3723" name="Picture 3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3"/>
                    <pic:cNvPicPr>
                      <a:picLocks noChangeAspect="1" noChangeArrowheads="1"/>
                    </pic:cNvPicPr>
                  </pic:nvPicPr>
                  <pic:blipFill>
                    <a:blip r:embed="rId3725">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18110" cy="95250"/>
            <wp:effectExtent l="0" t="0" r="0" b="0"/>
            <wp:docPr id="3724" name="Picture 3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4"/>
                    <pic:cNvPicPr>
                      <a:picLocks noChangeAspect="1" noChangeArrowheads="1"/>
                    </pic:cNvPicPr>
                  </pic:nvPicPr>
                  <pic:blipFill>
                    <a:blip r:embed="rId3726">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37465" cy="55880"/>
            <wp:effectExtent l="0" t="0" r="0" b="0"/>
            <wp:docPr id="3725" name="Picture 3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5"/>
                    <pic:cNvPicPr>
                      <a:picLocks noChangeAspect="1" noChangeArrowheads="1"/>
                    </pic:cNvPicPr>
                  </pic:nvPicPr>
                  <pic:blipFill>
                    <a:blip r:embed="rId3727">
                      <a:extLst>
                        <a:ext uri="{28A0092B-C50C-407E-A947-70E740481C1C}"/>
                      </a:extLst>
                    </a:blip>
                    <a:srcRect/>
                    <a:stretch>
                      <a:fillRect/>
                    </a:stretch>
                  </pic:blipFill>
                  <pic:spPr bwMode="auto">
                    <a:xfrm>
                      <a:off x="0" y="0"/>
                      <a:ext cx="37465" cy="55880"/>
                    </a:xfrm>
                    <a:prstGeom prst="rect">
                      <a:avLst/>
                    </a:prstGeom>
                    <a:noFill/>
                    <a:ln>
                      <a:noFill/>
                    </a:ln>
                  </pic:spPr>
                </pic:pic>
              </a:graphicData>
            </a:graphic>
          </wp:inline>
        </w:drawing>
        <w:drawing>
          <wp:inline distT="0" distB="0" distL="0" distR="0">
            <wp:extent cx="120015" cy="116840"/>
            <wp:effectExtent l="0" t="0" r="0" b="0"/>
            <wp:docPr id="3726" name="Picture 3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6"/>
                    <pic:cNvPicPr>
                      <a:picLocks noChangeAspect="1" noChangeArrowheads="1"/>
                    </pic:cNvPicPr>
                  </pic:nvPicPr>
                  <pic:blipFill>
                    <a:blip r:embed="rId3728">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86360" cy="92710"/>
            <wp:effectExtent l="0" t="0" r="0" b="0"/>
            <wp:docPr id="3727" name="Picture 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7"/>
                    <pic:cNvPicPr>
                      <a:picLocks noChangeAspect="1" noChangeArrowheads="1"/>
                    </pic:cNvPicPr>
                  </pic:nvPicPr>
                  <pic:blipFill>
                    <a:blip r:embed="rId3729">
                      <a:extLst>
                        <a:ext uri="{28A0092B-C50C-407E-A947-70E740481C1C}"/>
                      </a:extLst>
                    </a:blip>
                    <a:srcRect/>
                    <a:stretch>
                      <a:fillRect/>
                    </a:stretch>
                  </pic:blipFill>
                  <pic:spPr bwMode="auto">
                    <a:xfrm>
                      <a:off x="0" y="0"/>
                      <a:ext cx="86360" cy="92710"/>
                    </a:xfrm>
                    <a:prstGeom prst="rect">
                      <a:avLst/>
                    </a:prstGeom>
                    <a:noFill/>
                    <a:ln>
                      <a:noFill/>
                    </a:ln>
                  </pic:spPr>
                </pic:pic>
              </a:graphicData>
            </a:graphic>
          </wp:inline>
        </w:drawing>
        <w:drawing>
          <wp:inline distT="0" distB="0" distL="0" distR="0">
            <wp:extent cx="63500" cy="118110"/>
            <wp:effectExtent l="0" t="0" r="0" b="0"/>
            <wp:docPr id="3728" name="Picture 3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8"/>
                    <pic:cNvPicPr>
                      <a:picLocks noChangeAspect="1" noChangeArrowheads="1"/>
                    </pic:cNvPicPr>
                  </pic:nvPicPr>
                  <pic:blipFill>
                    <a:blip r:embed="rId3730">
                      <a:extLst>
                        <a:ext uri="{28A0092B-C50C-407E-A947-70E740481C1C}"/>
                      </a:extLst>
                    </a:blip>
                    <a:srcRect/>
                    <a:stretch>
                      <a:fillRect/>
                    </a:stretch>
                  </pic:blipFill>
                  <pic:spPr bwMode="auto">
                    <a:xfrm>
                      <a:off x="0" y="0"/>
                      <a:ext cx="63500" cy="118110"/>
                    </a:xfrm>
                    <a:prstGeom prst="rect">
                      <a:avLst/>
                    </a:prstGeom>
                    <a:noFill/>
                    <a:ln>
                      <a:noFill/>
                    </a:ln>
                  </pic:spPr>
                </pic:pic>
              </a:graphicData>
            </a:graphic>
          </wp:inline>
        </w:drawing>
        <w:drawing>
          <wp:inline distT="0" distB="0" distL="0" distR="0">
            <wp:extent cx="158115" cy="118110"/>
            <wp:effectExtent l="0" t="0" r="0" b="0"/>
            <wp:docPr id="3729" name="Picture 3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9"/>
                    <pic:cNvPicPr>
                      <a:picLocks noChangeAspect="1" noChangeArrowheads="1"/>
                    </pic:cNvPicPr>
                  </pic:nvPicPr>
                  <pic:blipFill>
                    <a:blip r:embed="rId3731">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64770" cy="118110"/>
            <wp:effectExtent l="0" t="0" r="0" b="0"/>
            <wp:docPr id="3730" name="Picture 3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0"/>
                    <pic:cNvPicPr>
                      <a:picLocks noChangeAspect="1" noChangeArrowheads="1"/>
                    </pic:cNvPicPr>
                  </pic:nvPicPr>
                  <pic:blipFill>
                    <a:blip r:embed="rId3732">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78740" cy="118110"/>
            <wp:effectExtent l="0" t="0" r="0" b="0"/>
            <wp:docPr id="3731" name="Picture 3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1"/>
                    <pic:cNvPicPr>
                      <a:picLocks noChangeAspect="1" noChangeArrowheads="1"/>
                    </pic:cNvPicPr>
                  </pic:nvPicPr>
                  <pic:blipFill>
                    <a:blip r:embed="rId3733">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81915" cy="113030"/>
            <wp:effectExtent l="0" t="0" r="0" b="0"/>
            <wp:docPr id="3732" name="Picture 3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2"/>
                    <pic:cNvPicPr>
                      <a:picLocks noChangeAspect="1" noChangeArrowheads="1"/>
                    </pic:cNvPicPr>
                  </pic:nvPicPr>
                  <pic:blipFill>
                    <a:blip r:embed="rId3734">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36525" cy="95250"/>
            <wp:effectExtent l="0" t="0" r="0" b="0"/>
            <wp:docPr id="3733" name="Picture 3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3"/>
                    <pic:cNvPicPr>
                      <a:picLocks noChangeAspect="1" noChangeArrowheads="1"/>
                    </pic:cNvPicPr>
                  </pic:nvPicPr>
                  <pic:blipFill>
                    <a:blip r:embed="rId3735">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24460" cy="95250"/>
            <wp:effectExtent l="0" t="0" r="0" b="0"/>
            <wp:docPr id="3734" name="Picture 3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4"/>
                    <pic:cNvPicPr>
                      <a:picLocks noChangeAspect="1" noChangeArrowheads="1"/>
                    </pic:cNvPicPr>
                  </pic:nvPicPr>
                  <pic:blipFill>
                    <a:blip r:embed="rId3736">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53670" cy="114935"/>
            <wp:effectExtent l="0" t="0" r="0" b="0"/>
            <wp:docPr id="3735" name="Picture 3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5"/>
                    <pic:cNvPicPr>
                      <a:picLocks noChangeAspect="1" noChangeArrowheads="1"/>
                    </pic:cNvPicPr>
                  </pic:nvPicPr>
                  <pic:blipFill>
                    <a:blip r:embed="rId3737">
                      <a:extLst>
                        <a:ext uri="{28A0092B-C50C-407E-A947-70E740481C1C}"/>
                      </a:extLst>
                    </a:blip>
                    <a:srcRect/>
                    <a:stretch>
                      <a:fillRect/>
                    </a:stretch>
                  </pic:blipFill>
                  <pic:spPr bwMode="auto">
                    <a:xfrm>
                      <a:off x="0" y="0"/>
                      <a:ext cx="153670" cy="114935"/>
                    </a:xfrm>
                    <a:prstGeom prst="rect">
                      <a:avLst/>
                    </a:prstGeom>
                    <a:noFill/>
                    <a:ln>
                      <a:noFill/>
                    </a:ln>
                  </pic:spPr>
                </pic:pic>
              </a:graphicData>
            </a:graphic>
          </wp:inline>
        </w:drawing>
        <w:drawing>
          <wp:inline distT="0" distB="0" distL="0" distR="0">
            <wp:extent cx="89535" cy="116840"/>
            <wp:effectExtent l="0" t="0" r="0" b="0"/>
            <wp:docPr id="3736" name="Picture 3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6"/>
                    <pic:cNvPicPr>
                      <a:picLocks noChangeAspect="1" noChangeArrowheads="1"/>
                    </pic:cNvPicPr>
                  </pic:nvPicPr>
                  <pic:blipFill>
                    <a:blip r:embed="rId3738">
                      <a:extLst>
                        <a:ext uri="{28A0092B-C50C-407E-A947-70E740481C1C}"/>
                      </a:extLst>
                    </a:blip>
                    <a:srcRect/>
                    <a:stretch>
                      <a:fillRect/>
                    </a:stretch>
                  </pic:blipFill>
                  <pic:spPr bwMode="auto">
                    <a:xfrm>
                      <a:off x="0" y="0"/>
                      <a:ext cx="89535" cy="116840"/>
                    </a:xfrm>
                    <a:prstGeom prst="rect">
                      <a:avLst/>
                    </a:prstGeom>
                    <a:noFill/>
                    <a:ln>
                      <a:noFill/>
                    </a:ln>
                  </pic:spPr>
                </pic:pic>
              </a:graphicData>
            </a:graphic>
          </wp:inline>
        </w:drawing>
        <w:drawing>
          <wp:inline distT="0" distB="0" distL="0" distR="0">
            <wp:extent cx="86360" cy="95250"/>
            <wp:effectExtent l="0" t="0" r="0" b="0"/>
            <wp:docPr id="3737" name="Picture 3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7"/>
                    <pic:cNvPicPr>
                      <a:picLocks noChangeAspect="1" noChangeArrowheads="1"/>
                    </pic:cNvPicPr>
                  </pic:nvPicPr>
                  <pic:blipFill>
                    <a:blip r:embed="rId373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4145" cy="118110"/>
            <wp:effectExtent l="0" t="0" r="0" b="0"/>
            <wp:docPr id="3738" name="Picture 3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8"/>
                    <pic:cNvPicPr>
                      <a:picLocks noChangeAspect="1" noChangeArrowheads="1"/>
                    </pic:cNvPicPr>
                  </pic:nvPicPr>
                  <pic:blipFill>
                    <a:blip r:embed="rId3740">
                      <a:extLst>
                        <a:ext uri="{28A0092B-C50C-407E-A947-70E740481C1C}"/>
                      </a:extLst>
                    </a:blip>
                    <a:srcRect/>
                    <a:stretch>
                      <a:fillRect/>
                    </a:stretch>
                  </pic:blipFill>
                  <pic:spPr bwMode="auto">
                    <a:xfrm>
                      <a:off x="0" y="0"/>
                      <a:ext cx="144145" cy="118110"/>
                    </a:xfrm>
                    <a:prstGeom prst="rect">
                      <a:avLst/>
                    </a:prstGeom>
                    <a:noFill/>
                    <a:ln>
                      <a:noFill/>
                    </a:ln>
                  </pic:spPr>
                </pic:pic>
              </a:graphicData>
            </a:graphic>
          </wp:inline>
        </w:drawing>
        <w:drawing>
          <wp:inline distT="0" distB="0" distL="0" distR="0">
            <wp:extent cx="153670" cy="95250"/>
            <wp:effectExtent l="0" t="0" r="0" b="0"/>
            <wp:docPr id="3739" name="Picture 3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9"/>
                    <pic:cNvPicPr>
                      <a:picLocks noChangeAspect="1" noChangeArrowheads="1"/>
                    </pic:cNvPicPr>
                  </pic:nvPicPr>
                  <pic:blipFill>
                    <a:blip r:embed="rId374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6210" cy="114935"/>
            <wp:effectExtent l="0" t="0" r="0" b="0"/>
            <wp:docPr id="3740" name="Picture 3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0"/>
                    <pic:cNvPicPr>
                      <a:picLocks noChangeAspect="1" noChangeArrowheads="1"/>
                    </pic:cNvPicPr>
                  </pic:nvPicPr>
                  <pic:blipFill>
                    <a:blip r:embed="rId3742">
                      <a:extLst>
                        <a:ext uri="{28A0092B-C50C-407E-A947-70E740481C1C}"/>
                      </a:extLst>
                    </a:blip>
                    <a:srcRect/>
                    <a:stretch>
                      <a:fillRect/>
                    </a:stretch>
                  </pic:blipFill>
                  <pic:spPr bwMode="auto">
                    <a:xfrm>
                      <a:off x="0" y="0"/>
                      <a:ext cx="156210" cy="114935"/>
                    </a:xfrm>
                    <a:prstGeom prst="rect">
                      <a:avLst/>
                    </a:prstGeom>
                    <a:noFill/>
                    <a:ln>
                      <a:noFill/>
                    </a:ln>
                  </pic:spPr>
                </pic:pic>
              </a:graphicData>
            </a:graphic>
          </wp:inline>
        </w:drawing>
        <w:drawing>
          <wp:inline distT="0" distB="0" distL="0" distR="0">
            <wp:extent cx="80010" cy="95250"/>
            <wp:effectExtent l="0" t="0" r="0" b="0"/>
            <wp:docPr id="3741" name="Picture 3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1"/>
                    <pic:cNvPicPr>
                      <a:picLocks noChangeAspect="1" noChangeArrowheads="1"/>
                    </pic:cNvPicPr>
                  </pic:nvPicPr>
                  <pic:blipFill>
                    <a:blip r:embed="rId374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04775" cy="116840"/>
            <wp:effectExtent l="0" t="0" r="0" b="0"/>
            <wp:docPr id="3742" name="Picture 3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2"/>
                    <pic:cNvPicPr>
                      <a:picLocks noChangeAspect="1" noChangeArrowheads="1"/>
                    </pic:cNvPicPr>
                  </pic:nvPicPr>
                  <pic:blipFill>
                    <a:blip r:embed="rId3744">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20015" cy="118110"/>
            <wp:effectExtent l="0" t="0" r="0" b="0"/>
            <wp:docPr id="3743" name="Picture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3"/>
                    <pic:cNvPicPr>
                      <a:picLocks noChangeAspect="1" noChangeArrowheads="1"/>
                    </pic:cNvPicPr>
                  </pic:nvPicPr>
                  <pic:blipFill>
                    <a:blip r:embed="rId3745">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3744" name="Picture 3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4"/>
                    <pic:cNvPicPr>
                      <a:picLocks noChangeAspect="1" noChangeArrowheads="1"/>
                    </pic:cNvPicPr>
                  </pic:nvPicPr>
                  <pic:blipFill>
                    <a:blip r:embed="rId374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8595" cy="95250"/>
            <wp:effectExtent l="0" t="0" r="0" b="0"/>
            <wp:docPr id="3745" name="Picture 3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5"/>
                    <pic:cNvPicPr>
                      <a:picLocks noChangeAspect="1" noChangeArrowheads="1"/>
                    </pic:cNvPicPr>
                  </pic:nvPicPr>
                  <pic:blipFill>
                    <a:blip r:embed="rId3747">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8590" cy="93980"/>
            <wp:effectExtent l="0" t="0" r="0" b="0"/>
            <wp:docPr id="3746" name="Picture 3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6"/>
                    <pic:cNvPicPr>
                      <a:picLocks noChangeAspect="1" noChangeArrowheads="1"/>
                    </pic:cNvPicPr>
                  </pic:nvPicPr>
                  <pic:blipFill>
                    <a:blip r:embed="rId3748">
                      <a:extLst>
                        <a:ext uri="{28A0092B-C50C-407E-A947-70E740481C1C}"/>
                      </a:extLst>
                    </a:blip>
                    <a:srcRect/>
                    <a:stretch>
                      <a:fillRect/>
                    </a:stretch>
                  </pic:blipFill>
                  <pic:spPr bwMode="auto">
                    <a:xfrm>
                      <a:off x="0" y="0"/>
                      <a:ext cx="148590" cy="93980"/>
                    </a:xfrm>
                    <a:prstGeom prst="rect">
                      <a:avLst/>
                    </a:prstGeom>
                    <a:noFill/>
                    <a:ln>
                      <a:noFill/>
                    </a:ln>
                  </pic:spPr>
                </pic:pic>
              </a:graphicData>
            </a:graphic>
          </wp:inline>
        </w:drawing>
        <w:drawing>
          <wp:inline distT="0" distB="0" distL="0" distR="0">
            <wp:extent cx="133350" cy="95250"/>
            <wp:effectExtent l="0" t="0" r="0" b="0"/>
            <wp:docPr id="3747" name="Picture 3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7"/>
                    <pic:cNvPicPr>
                      <a:picLocks noChangeAspect="1" noChangeArrowheads="1"/>
                    </pic:cNvPicPr>
                  </pic:nvPicPr>
                  <pic:blipFill>
                    <a:blip r:embed="rId3749">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04775" cy="116840"/>
            <wp:effectExtent l="0" t="0" r="0" b="0"/>
            <wp:docPr id="3748" name="Picture 3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8"/>
                    <pic:cNvPicPr>
                      <a:picLocks noChangeAspect="1" noChangeArrowheads="1"/>
                    </pic:cNvPicPr>
                  </pic:nvPicPr>
                  <pic:blipFill>
                    <a:blip r:embed="rId3750">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79070" cy="116840"/>
            <wp:effectExtent l="0" t="0" r="0" b="0"/>
            <wp:docPr id="3749" name="Picture 3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9"/>
                    <pic:cNvPicPr>
                      <a:picLocks noChangeAspect="1" noChangeArrowheads="1"/>
                    </pic:cNvPicPr>
                  </pic:nvPicPr>
                  <pic:blipFill>
                    <a:blip r:embed="rId3751">
                      <a:extLst>
                        <a:ext uri="{28A0092B-C50C-407E-A947-70E740481C1C}"/>
                      </a:extLst>
                    </a:blip>
                    <a:srcRect/>
                    <a:stretch>
                      <a:fillRect/>
                    </a:stretch>
                  </pic:blipFill>
                  <pic:spPr bwMode="auto">
                    <a:xfrm>
                      <a:off x="0" y="0"/>
                      <a:ext cx="179070" cy="116840"/>
                    </a:xfrm>
                    <a:prstGeom prst="rect">
                      <a:avLst/>
                    </a:prstGeom>
                    <a:noFill/>
                    <a:ln>
                      <a:noFill/>
                    </a:ln>
                  </pic:spPr>
                </pic:pic>
              </a:graphicData>
            </a:graphic>
          </wp:inline>
        </w:drawing>
        <w:drawing>
          <wp:inline distT="0" distB="0" distL="0" distR="0">
            <wp:extent cx="106045" cy="118110"/>
            <wp:effectExtent l="0" t="0" r="0" b="0"/>
            <wp:docPr id="3750" name="Picture 3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0"/>
                    <pic:cNvPicPr>
                      <a:picLocks noChangeAspect="1" noChangeArrowheads="1"/>
                    </pic:cNvPicPr>
                  </pic:nvPicPr>
                  <pic:blipFill>
                    <a:blip r:embed="rId3752">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77470" cy="116840"/>
            <wp:effectExtent l="0" t="0" r="0" b="0"/>
            <wp:docPr id="3751" name="Picture 3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1"/>
                    <pic:cNvPicPr>
                      <a:picLocks noChangeAspect="1" noChangeArrowheads="1"/>
                    </pic:cNvPicPr>
                  </pic:nvPicPr>
                  <pic:blipFill>
                    <a:blip r:embed="rId3753">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184150" cy="95250"/>
            <wp:effectExtent l="0" t="0" r="0" b="0"/>
            <wp:docPr id="3752" name="Picture 3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2"/>
                    <pic:cNvPicPr>
                      <a:picLocks noChangeAspect="1" noChangeArrowheads="1"/>
                    </pic:cNvPicPr>
                  </pic:nvPicPr>
                  <pic:blipFill>
                    <a:blip r:embed="rId3754">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56210" cy="114935"/>
            <wp:effectExtent l="0" t="0" r="0" b="0"/>
            <wp:docPr id="3753" name="Picture 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3"/>
                    <pic:cNvPicPr>
                      <a:picLocks noChangeAspect="1" noChangeArrowheads="1"/>
                    </pic:cNvPicPr>
                  </pic:nvPicPr>
                  <pic:blipFill>
                    <a:blip r:embed="rId3755">
                      <a:extLst>
                        <a:ext uri="{28A0092B-C50C-407E-A947-70E740481C1C}"/>
                      </a:extLst>
                    </a:blip>
                    <a:srcRect/>
                    <a:stretch>
                      <a:fillRect/>
                    </a:stretch>
                  </pic:blipFill>
                  <pic:spPr bwMode="auto">
                    <a:xfrm>
                      <a:off x="0" y="0"/>
                      <a:ext cx="156210" cy="114935"/>
                    </a:xfrm>
                    <a:prstGeom prst="rect">
                      <a:avLst/>
                    </a:prstGeom>
                    <a:noFill/>
                    <a:ln>
                      <a:noFill/>
                    </a:ln>
                  </pic:spPr>
                </pic:pic>
              </a:graphicData>
            </a:graphic>
          </wp:inline>
        </w:drawing>
        <w:drawing>
          <wp:inline distT="0" distB="0" distL="0" distR="0">
            <wp:extent cx="136525" cy="95250"/>
            <wp:effectExtent l="0" t="0" r="0" b="0"/>
            <wp:docPr id="3754" name="Picture 3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4"/>
                    <pic:cNvPicPr>
                      <a:picLocks noChangeAspect="1" noChangeArrowheads="1"/>
                    </pic:cNvPicPr>
                  </pic:nvPicPr>
                  <pic:blipFill>
                    <a:blip r:embed="rId3756">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27635" cy="116840"/>
            <wp:effectExtent l="0" t="0" r="0" b="0"/>
            <wp:docPr id="3755" name="Picture 3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5"/>
                    <pic:cNvPicPr>
                      <a:picLocks noChangeAspect="1" noChangeArrowheads="1"/>
                    </pic:cNvPicPr>
                  </pic:nvPicPr>
                  <pic:blipFill>
                    <a:blip r:embed="rId3757">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6360" cy="95250"/>
            <wp:effectExtent l="0" t="0" r="0" b="0"/>
            <wp:docPr id="3756" name="Picture 3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6"/>
                    <pic:cNvPicPr>
                      <a:picLocks noChangeAspect="1" noChangeArrowheads="1"/>
                    </pic:cNvPicPr>
                  </pic:nvPicPr>
                  <pic:blipFill>
                    <a:blip r:embed="rId375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4775" cy="116840"/>
            <wp:effectExtent l="0" t="0" r="0" b="0"/>
            <wp:docPr id="3757" name="Picture 3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7"/>
                    <pic:cNvPicPr>
                      <a:picLocks noChangeAspect="1" noChangeArrowheads="1"/>
                    </pic:cNvPicPr>
                  </pic:nvPicPr>
                  <pic:blipFill>
                    <a:blip r:embed="rId3759">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r>
    </w:p>
    <w:p>
      <w:pPr>
        <w:spacing w:after="0" w:line="232" w:lineRule="auto"/>
        <w:rPr>
          <w:sz w:val="20"/>
          <w:szCs w:val="20"/>
          <w:color w:val="auto"/>
        </w:rPr>
      </w:pPr>
      <w:r>
        <w:rPr>
          <w:rFonts w:ascii="Arial" w:cs="Arial" w:eastAsia="Arial" w:hAnsi="Arial"/>
          <w:sz w:val="20"/>
          <w:szCs w:val="20"/>
          <w:b w:val="1"/>
          <w:bCs w:val="1"/>
          <w:color w:val="auto"/>
        </w:rPr>
        <w:t>order to minimize or mitigate any adverse effects of changes in tax law or in the interpretation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140</w:t>
      </w:r>
    </w:p>
    <w:p>
      <w:pPr>
        <w:sectPr>
          <w:pgSz w:w="12240" w:h="15840" w:orient="portrait"/>
          <w:cols w:equalWidth="0" w:num="1">
            <w:col w:w="10020"/>
          </w:cols>
          <w:pgMar w:left="1080" w:top="1086" w:right="1140" w:bottom="154" w:gutter="0" w:footer="0" w:header="0"/>
        </w:sectPr>
      </w:pPr>
    </w:p>
    <w:bookmarkStart w:id="145" w:name="page146"/>
    <w:bookmarkEnd w:id="145"/>
    <w:p>
      <w:pPr>
        <w:spacing w:after="0"/>
        <w:rPr>
          <w:sz w:val="20"/>
          <w:szCs w:val="20"/>
          <w:color w:val="auto"/>
        </w:rPr>
      </w:pPr>
      <w:r>
        <w:rPr>
          <w:rFonts w:ascii="Arial" w:cs="Arial" w:eastAsia="Arial" w:hAnsi="Arial"/>
          <w:sz w:val="36"/>
          <w:szCs w:val="36"/>
          <w:b w:val="1"/>
          <w:bCs w:val="1"/>
          <w:color w:val="auto"/>
        </w:rPr>
        <w:t>Item 1B. Unresolved Staff Comments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Cybersecurity Risk Management and Strategy</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We have implemented a cybersecurity risk management program, in accordance with our risk profile and business size, that is designed to detect, identify, assess, and respond to current and emerging cybersecurity threats. Our cybersecurity risk management program is supported by third-party information technologies and vendors, including a managed services provider that assists us with, among other things, information technology system monitoring, detection, and response support services. We also leverage third-party information technology service providers to monitor and evaluate our cybersecurity posture through vulnerability scans, penetration tests, and cybersecurity risk reviews and assessments. Our cybersecurity risk assessments are informed by industry standards and frameworks and incorporate elements of the same, including elements of the National Institute of Standards and Technology (NIST) cybersecurity framework.</w:t>
      </w:r>
    </w:p>
    <w:p>
      <w:pPr>
        <w:spacing w:after="0" w:line="116" w:lineRule="exact"/>
        <w:rPr>
          <w:sz w:val="20"/>
          <w:szCs w:val="20"/>
          <w:color w:val="auto"/>
        </w:rPr>
      </w:pPr>
    </w:p>
    <w:p>
      <w:pPr>
        <w:ind w:right="180"/>
        <w:spacing w:after="0" w:line="254" w:lineRule="auto"/>
        <w:rPr>
          <w:sz w:val="20"/>
          <w:szCs w:val="20"/>
          <w:color w:val="auto"/>
        </w:rPr>
      </w:pPr>
      <w:r>
        <w:rPr>
          <w:rFonts w:ascii="Arial" w:cs="Arial" w:eastAsia="Arial" w:hAnsi="Arial"/>
          <w:sz w:val="19"/>
          <w:szCs w:val="19"/>
          <w:b w:val="1"/>
          <w:bCs w:val="1"/>
          <w:color w:val="auto"/>
        </w:rPr>
        <w:t>We have adopted an incident response plan designed to coordinate the steps to identify, contain, eradicate, and recover from cybersecurity incidents. We have a process requiring newly hired employees to participate in security awareness training and we conduct periodic phishing email simulations. We also have a risk-based process to review certain third-party information technology service providers and vendors, including through contractual requirements and proactive threat intelligence monitoring, as appropriate.</w:t>
      </w:r>
    </w:p>
    <w:p>
      <w:pPr>
        <w:spacing w:after="0" w:line="116"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b w:val="1"/>
          <w:bCs w:val="1"/>
          <w:color w:val="auto"/>
        </w:rPr>
        <w:t>To date, we have not identified any cybersecurity incidents or threats that have materially affected us or are reasonably likely to materially affect us, including our business strategy, results of operations, or financial condition. Like other companies in our industry, we and our third-party information technology service providers and vendors have from time to time experienced threats that could affect our information or systems. For more</w:t>
      </w:r>
    </w:p>
    <w:p>
      <w:pPr>
        <w:spacing w:after="0"/>
        <w:rPr>
          <w:sz w:val="20"/>
          <w:szCs w:val="20"/>
          <w:color w:val="auto"/>
        </w:rPr>
      </w:pPr>
      <w:r>
        <w:rPr>
          <w:sz w:val="1"/>
          <w:szCs w:val="1"/>
          <w:color w:val="auto"/>
        </w:rPr>
        <w:drawing>
          <wp:inline distT="0" distB="0" distL="0" distR="0">
            <wp:extent cx="106045" cy="116840"/>
            <wp:effectExtent l="0" t="0" r="0" b="0"/>
            <wp:docPr id="3758" name="Picture 3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8"/>
                    <pic:cNvPicPr>
                      <a:picLocks noChangeAspect="1" noChangeArrowheads="1"/>
                    </pic:cNvPicPr>
                  </pic:nvPicPr>
                  <pic:blipFill>
                    <a:blip r:embed="rId3760">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3190" cy="120015"/>
            <wp:effectExtent l="0" t="0" r="0" b="0"/>
            <wp:docPr id="3759" name="Picture 3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9"/>
                    <pic:cNvPicPr>
                      <a:picLocks noChangeAspect="1" noChangeArrowheads="1"/>
                    </pic:cNvPicPr>
                  </pic:nvPicPr>
                  <pic:blipFill>
                    <a:blip r:embed="rId3761">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58115" cy="93980"/>
            <wp:effectExtent l="0" t="0" r="0" b="0"/>
            <wp:docPr id="3760" name="Picture 3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0"/>
                    <pic:cNvPicPr>
                      <a:picLocks noChangeAspect="1" noChangeArrowheads="1"/>
                    </pic:cNvPicPr>
                  </pic:nvPicPr>
                  <pic:blipFill>
                    <a:blip r:embed="rId3762">
                      <a:extLst>
                        <a:ext uri="{28A0092B-C50C-407E-A947-70E740481C1C}"/>
                      </a:extLst>
                    </a:blip>
                    <a:srcRect/>
                    <a:stretch>
                      <a:fillRect/>
                    </a:stretch>
                  </pic:blipFill>
                  <pic:spPr bwMode="auto">
                    <a:xfrm>
                      <a:off x="0" y="0"/>
                      <a:ext cx="158115" cy="93980"/>
                    </a:xfrm>
                    <a:prstGeom prst="rect">
                      <a:avLst/>
                    </a:prstGeom>
                    <a:noFill/>
                    <a:ln>
                      <a:noFill/>
                    </a:ln>
                  </pic:spPr>
                </pic:pic>
              </a:graphicData>
            </a:graphic>
          </wp:inline>
        </w:drawing>
        <w:drawing>
          <wp:inline distT="0" distB="0" distL="0" distR="0">
            <wp:extent cx="127635" cy="116840"/>
            <wp:effectExtent l="0" t="0" r="0" b="0"/>
            <wp:docPr id="3761" name="Picture 3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1"/>
                    <pic:cNvPicPr>
                      <a:picLocks noChangeAspect="1" noChangeArrowheads="1"/>
                    </pic:cNvPicPr>
                  </pic:nvPicPr>
                  <pic:blipFill>
                    <a:blip r:embed="rId3763">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3762" name="Picture 3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2"/>
                    <pic:cNvPicPr>
                      <a:picLocks noChangeAspect="1" noChangeArrowheads="1"/>
                    </pic:cNvPicPr>
                  </pic:nvPicPr>
                  <pic:blipFill>
                    <a:blip r:embed="rId3764">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7470" cy="93980"/>
            <wp:effectExtent l="0" t="0" r="0" b="0"/>
            <wp:docPr id="3763" name="Picture 3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3"/>
                    <pic:cNvPicPr>
                      <a:picLocks noChangeAspect="1" noChangeArrowheads="1"/>
                    </pic:cNvPicPr>
                  </pic:nvPicPr>
                  <pic:blipFill>
                    <a:blip r:embed="rId3765">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07950" cy="123825"/>
            <wp:effectExtent l="0" t="0" r="0" b="0"/>
            <wp:docPr id="3764" name="Picture 3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4"/>
                    <pic:cNvPicPr>
                      <a:picLocks noChangeAspect="1" noChangeArrowheads="1"/>
                    </pic:cNvPicPr>
                  </pic:nvPicPr>
                  <pic:blipFill>
                    <a:blip r:embed="rId3766">
                      <a:extLst>
                        <a:ext uri="{28A0092B-C50C-407E-A947-70E740481C1C}"/>
                      </a:extLst>
                    </a:blip>
                    <a:srcRect/>
                    <a:stretch>
                      <a:fillRect/>
                    </a:stretch>
                  </pic:blipFill>
                  <pic:spPr bwMode="auto">
                    <a:xfrm>
                      <a:off x="0" y="0"/>
                      <a:ext cx="107950" cy="123825"/>
                    </a:xfrm>
                    <a:prstGeom prst="rect">
                      <a:avLst/>
                    </a:prstGeom>
                    <a:noFill/>
                    <a:ln>
                      <a:noFill/>
                    </a:ln>
                  </pic:spPr>
                </pic:pic>
              </a:graphicData>
            </a:graphic>
          </wp:inline>
        </w:drawing>
        <w:drawing>
          <wp:inline distT="0" distB="0" distL="0" distR="0">
            <wp:extent cx="156210" cy="95250"/>
            <wp:effectExtent l="0" t="0" r="0" b="0"/>
            <wp:docPr id="3765" name="Picture 3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5"/>
                    <pic:cNvPicPr>
                      <a:picLocks noChangeAspect="1" noChangeArrowheads="1"/>
                    </pic:cNvPicPr>
                  </pic:nvPicPr>
                  <pic:blipFill>
                    <a:blip r:embed="rId3767">
                      <a:extLst>
                        <a:ext uri="{28A0092B-C50C-407E-A947-70E740481C1C}"/>
                      </a:extLst>
                    </a:blip>
                    <a:srcRect/>
                    <a:stretch>
                      <a:fillRect/>
                    </a:stretch>
                  </pic:blipFill>
                  <pic:spPr bwMode="auto">
                    <a:xfrm>
                      <a:off x="0" y="0"/>
                      <a:ext cx="156210" cy="95250"/>
                    </a:xfrm>
                    <a:prstGeom prst="rect">
                      <a:avLst/>
                    </a:prstGeom>
                    <a:noFill/>
                    <a:ln>
                      <a:noFill/>
                    </a:ln>
                  </pic:spPr>
                </pic:pic>
              </a:graphicData>
            </a:graphic>
          </wp:inline>
        </w:drawing>
        <w:drawing>
          <wp:inline distT="0" distB="0" distL="0" distR="0">
            <wp:extent cx="147320" cy="95250"/>
            <wp:effectExtent l="0" t="0" r="0" b="0"/>
            <wp:docPr id="3766" name="Picture 3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6"/>
                    <pic:cNvPicPr>
                      <a:picLocks noChangeAspect="1" noChangeArrowheads="1"/>
                    </pic:cNvPicPr>
                  </pic:nvPicPr>
                  <pic:blipFill>
                    <a:blip r:embed="rId3768">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4460" cy="95250"/>
            <wp:effectExtent l="0" t="0" r="0" b="0"/>
            <wp:docPr id="3767" name="Picture 3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7"/>
                    <pic:cNvPicPr>
                      <a:picLocks noChangeAspect="1" noChangeArrowheads="1"/>
                    </pic:cNvPicPr>
                  </pic:nvPicPr>
                  <pic:blipFill>
                    <a:blip r:embed="rId376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23190" cy="120015"/>
            <wp:effectExtent l="0" t="0" r="0" b="0"/>
            <wp:docPr id="3768" name="Picture 3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8"/>
                    <pic:cNvPicPr>
                      <a:picLocks noChangeAspect="1" noChangeArrowheads="1"/>
                    </pic:cNvPicPr>
                  </pic:nvPicPr>
                  <pic:blipFill>
                    <a:blip r:embed="rId3770">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0325" cy="93980"/>
            <wp:effectExtent l="0" t="0" r="0" b="0"/>
            <wp:docPr id="3769" name="Picture 3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9"/>
                    <pic:cNvPicPr>
                      <a:picLocks noChangeAspect="1" noChangeArrowheads="1"/>
                    </pic:cNvPicPr>
                  </pic:nvPicPr>
                  <pic:blipFill>
                    <a:blip r:embed="rId3771">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24460" cy="116840"/>
            <wp:effectExtent l="0" t="0" r="0" b="0"/>
            <wp:docPr id="3770" name="Picture 3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0"/>
                    <pic:cNvPicPr>
                      <a:picLocks noChangeAspect="1" noChangeArrowheads="1"/>
                    </pic:cNvPicPr>
                  </pic:nvPicPr>
                  <pic:blipFill>
                    <a:blip r:embed="rId3772">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83185" cy="120015"/>
            <wp:effectExtent l="0" t="0" r="0" b="0"/>
            <wp:docPr id="3771" name="Picture 3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1"/>
                    <pic:cNvPicPr>
                      <a:picLocks noChangeAspect="1" noChangeArrowheads="1"/>
                    </pic:cNvPicPr>
                  </pic:nvPicPr>
                  <pic:blipFill>
                    <a:blip r:embed="rId3773">
                      <a:extLst>
                        <a:ext uri="{28A0092B-C50C-407E-A947-70E740481C1C}"/>
                      </a:extLst>
                    </a:blip>
                    <a:srcRect/>
                    <a:stretch>
                      <a:fillRect/>
                    </a:stretch>
                  </pic:blipFill>
                  <pic:spPr bwMode="auto">
                    <a:xfrm>
                      <a:off x="0" y="0"/>
                      <a:ext cx="83185" cy="120015"/>
                    </a:xfrm>
                    <a:prstGeom prst="rect">
                      <a:avLst/>
                    </a:prstGeom>
                    <a:noFill/>
                    <a:ln>
                      <a:noFill/>
                    </a:ln>
                  </pic:spPr>
                </pic:pic>
              </a:graphicData>
            </a:graphic>
          </wp:inline>
        </w:drawing>
        <w:drawing>
          <wp:inline distT="0" distB="0" distL="0" distR="0">
            <wp:extent cx="191770" cy="95250"/>
            <wp:effectExtent l="0" t="0" r="0" b="0"/>
            <wp:docPr id="3772" name="Picture 3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2"/>
                    <pic:cNvPicPr>
                      <a:picLocks noChangeAspect="1" noChangeArrowheads="1"/>
                    </pic:cNvPicPr>
                  </pic:nvPicPr>
                  <pic:blipFill>
                    <a:blip r:embed="rId3774">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68910" cy="116840"/>
            <wp:effectExtent l="0" t="0" r="0" b="0"/>
            <wp:docPr id="3773" name="Picture 3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3"/>
                    <pic:cNvPicPr>
                      <a:picLocks noChangeAspect="1" noChangeArrowheads="1"/>
                    </pic:cNvPicPr>
                  </pic:nvPicPr>
                  <pic:blipFill>
                    <a:blip r:embed="rId3775">
                      <a:extLst>
                        <a:ext uri="{28A0092B-C50C-407E-A947-70E740481C1C}"/>
                      </a:extLst>
                    </a:blip>
                    <a:srcRect/>
                    <a:stretch>
                      <a:fillRect/>
                    </a:stretch>
                  </pic:blipFill>
                  <pic:spPr bwMode="auto">
                    <a:xfrm>
                      <a:off x="0" y="0"/>
                      <a:ext cx="168910" cy="116840"/>
                    </a:xfrm>
                    <a:prstGeom prst="rect">
                      <a:avLst/>
                    </a:prstGeom>
                    <a:noFill/>
                    <a:ln>
                      <a:noFill/>
                    </a:ln>
                  </pic:spPr>
                </pic:pic>
              </a:graphicData>
            </a:graphic>
          </wp:inline>
        </w:drawing>
        <w:drawing>
          <wp:inline distT="0" distB="0" distL="0" distR="0">
            <wp:extent cx="151765" cy="118110"/>
            <wp:effectExtent l="0" t="0" r="0" b="0"/>
            <wp:docPr id="3774" name="Picture 3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4"/>
                    <pic:cNvPicPr>
                      <a:picLocks noChangeAspect="1" noChangeArrowheads="1"/>
                    </pic:cNvPicPr>
                  </pic:nvPicPr>
                  <pic:blipFill>
                    <a:blip r:embed="rId3776">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04775" cy="118110"/>
            <wp:effectExtent l="0" t="0" r="0" b="0"/>
            <wp:docPr id="3775" name="Picture 3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5"/>
                    <pic:cNvPicPr>
                      <a:picLocks noChangeAspect="1" noChangeArrowheads="1"/>
                    </pic:cNvPicPr>
                  </pic:nvPicPr>
                  <pic:blipFill>
                    <a:blip r:embed="rId3777">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80010" cy="116840"/>
            <wp:effectExtent l="0" t="0" r="0" b="0"/>
            <wp:docPr id="3776" name="Picture 3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6"/>
                    <pic:cNvPicPr>
                      <a:picLocks noChangeAspect="1" noChangeArrowheads="1"/>
                    </pic:cNvPicPr>
                  </pic:nvPicPr>
                  <pic:blipFill>
                    <a:blip r:embed="rId3778">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9385" cy="118110"/>
            <wp:effectExtent l="0" t="0" r="0" b="0"/>
            <wp:docPr id="3777" name="Picture 3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7"/>
                    <pic:cNvPicPr>
                      <a:picLocks noChangeAspect="1" noChangeArrowheads="1"/>
                    </pic:cNvPicPr>
                  </pic:nvPicPr>
                  <pic:blipFill>
                    <a:blip r:embed="rId3779">
                      <a:extLst>
                        <a:ext uri="{28A0092B-C50C-407E-A947-70E740481C1C}"/>
                      </a:extLst>
                    </a:blip>
                    <a:srcRect/>
                    <a:stretch>
                      <a:fillRect/>
                    </a:stretch>
                  </pic:blipFill>
                  <pic:spPr bwMode="auto">
                    <a:xfrm>
                      <a:off x="0" y="0"/>
                      <a:ext cx="159385" cy="118110"/>
                    </a:xfrm>
                    <a:prstGeom prst="rect">
                      <a:avLst/>
                    </a:prstGeom>
                    <a:noFill/>
                    <a:ln>
                      <a:noFill/>
                    </a:ln>
                  </pic:spPr>
                </pic:pic>
              </a:graphicData>
            </a:graphic>
          </wp:inline>
        </w:drawing>
        <w:drawing>
          <wp:inline distT="0" distB="0" distL="0" distR="0">
            <wp:extent cx="116840" cy="116840"/>
            <wp:effectExtent l="0" t="0" r="0" b="0"/>
            <wp:docPr id="3778" name="Picture 3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8"/>
                    <pic:cNvPicPr>
                      <a:picLocks noChangeAspect="1" noChangeArrowheads="1"/>
                    </pic:cNvPicPr>
                  </pic:nvPicPr>
                  <pic:blipFill>
                    <a:blip r:embed="rId3780">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35255" cy="95250"/>
            <wp:effectExtent l="0" t="0" r="0" b="0"/>
            <wp:docPr id="3779" name="Picture 3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9"/>
                    <pic:cNvPicPr>
                      <a:picLocks noChangeAspect="1" noChangeArrowheads="1"/>
                    </pic:cNvPicPr>
                  </pic:nvPicPr>
                  <pic:blipFill>
                    <a:blip r:embed="rId3781">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0010" cy="95250"/>
            <wp:effectExtent l="0" t="0" r="0" b="0"/>
            <wp:docPr id="3780" name="Picture 3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0"/>
                    <pic:cNvPicPr>
                      <a:picLocks noChangeAspect="1" noChangeArrowheads="1"/>
                    </pic:cNvPicPr>
                  </pic:nvPicPr>
                  <pic:blipFill>
                    <a:blip r:embed="rId378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55880" cy="55880"/>
            <wp:effectExtent l="0" t="0" r="0" b="0"/>
            <wp:docPr id="3781" name="Picture 3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1"/>
                    <pic:cNvPicPr>
                      <a:picLocks noChangeAspect="1" noChangeArrowheads="1"/>
                    </pic:cNvPicPr>
                  </pic:nvPicPr>
                  <pic:blipFill>
                    <a:blip r:embed="rId3783">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06045" cy="116840"/>
            <wp:effectExtent l="0" t="0" r="0" b="0"/>
            <wp:docPr id="3782" name="Picture 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2"/>
                    <pic:cNvPicPr>
                      <a:picLocks noChangeAspect="1" noChangeArrowheads="1"/>
                    </pic:cNvPicPr>
                  </pic:nvPicPr>
                  <pic:blipFill>
                    <a:blip r:embed="rId378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18110" cy="118110"/>
            <wp:effectExtent l="0" t="0" r="0" b="0"/>
            <wp:docPr id="3783" name="Picture 3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3"/>
                    <pic:cNvPicPr>
                      <a:picLocks noChangeAspect="1" noChangeArrowheads="1"/>
                    </pic:cNvPicPr>
                  </pic:nvPicPr>
                  <pic:blipFill>
                    <a:blip r:embed="rId378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02870" cy="118110"/>
            <wp:effectExtent l="0" t="0" r="0" b="0"/>
            <wp:docPr id="3784" name="Picture 3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4"/>
                    <pic:cNvPicPr>
                      <a:picLocks noChangeAspect="1" noChangeArrowheads="1"/>
                    </pic:cNvPicPr>
                  </pic:nvPicPr>
                  <pic:blipFill>
                    <a:blip r:embed="rId3786">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3670" cy="95250"/>
            <wp:effectExtent l="0" t="0" r="0" b="0"/>
            <wp:docPr id="3785" name="Picture 3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5"/>
                    <pic:cNvPicPr>
                      <a:picLocks noChangeAspect="1" noChangeArrowheads="1"/>
                    </pic:cNvPicPr>
                  </pic:nvPicPr>
                  <pic:blipFill>
                    <a:blip r:embed="rId378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8590" cy="95250"/>
            <wp:effectExtent l="0" t="0" r="0" b="0"/>
            <wp:docPr id="3786" name="Picture 3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6"/>
                    <pic:cNvPicPr>
                      <a:picLocks noChangeAspect="1" noChangeArrowheads="1"/>
                    </pic:cNvPicPr>
                  </pic:nvPicPr>
                  <pic:blipFill>
                    <a:blip r:embed="rId3788">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r>
      <w:r>
        <w:rPr>
          <w:rFonts w:ascii="Arial" w:cs="Arial" w:eastAsia="Arial" w:hAnsi="Arial"/>
          <w:sz w:val="20"/>
          <w:szCs w:val="20"/>
          <w:b w:val="1"/>
          <w:bCs w:val="1"/>
          <w:color w:val="auto"/>
        </w:rPr>
        <w:t>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-58420</wp:posOffset>
            </wp:positionV>
            <wp:extent cx="36195" cy="55880"/>
            <wp:wrapNone/>
            <wp:docPr id="3787" name="Picture 3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7"/>
                    <pic:cNvPicPr>
                      <a:picLocks noChangeAspect="1" noChangeArrowheads="1"/>
                    </pic:cNvPicPr>
                  </pic:nvPicPr>
                  <pic:blipFill>
                    <a:blip r:embed="rId3789">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1982470</wp:posOffset>
            </wp:positionH>
            <wp:positionV relativeFrom="paragraph">
              <wp:posOffset>-58420</wp:posOffset>
            </wp:positionV>
            <wp:extent cx="36195" cy="55880"/>
            <wp:wrapNone/>
            <wp:docPr id="3788" name="Picture 3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8"/>
                    <pic:cNvPicPr>
                      <a:picLocks noChangeAspect="1" noChangeArrowheads="1"/>
                    </pic:cNvPicPr>
                  </pic:nvPicPr>
                  <pic:blipFill>
                    <a:blip r:embed="rId3790">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2799080</wp:posOffset>
            </wp:positionH>
            <wp:positionV relativeFrom="paragraph">
              <wp:posOffset>-58420</wp:posOffset>
            </wp:positionV>
            <wp:extent cx="36195" cy="55880"/>
            <wp:wrapNone/>
            <wp:docPr id="3789" name="Picture 3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9"/>
                    <pic:cNvPicPr>
                      <a:picLocks noChangeAspect="1" noChangeArrowheads="1"/>
                    </pic:cNvPicPr>
                  </pic:nvPicPr>
                  <pic:blipFill>
                    <a:blip r:embed="rId3791">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w:t>
      </w:r>
    </w:p>
    <w:p>
      <w:pPr>
        <w:spacing w:after="0" w:line="128" w:lineRule="exact"/>
        <w:rPr>
          <w:sz w:val="20"/>
          <w:szCs w:val="20"/>
          <w:color w:val="auto"/>
        </w:rPr>
      </w:pPr>
    </w:p>
    <w:p>
      <w:pPr>
        <w:ind w:right="60"/>
        <w:spacing w:after="0" w:line="238" w:lineRule="auto"/>
        <w:rPr>
          <w:sz w:val="20"/>
          <w:szCs w:val="20"/>
          <w:color w:val="auto"/>
        </w:rPr>
      </w:pPr>
      <w:r>
        <w:rPr>
          <w:rFonts w:ascii="Arial" w:cs="Arial" w:eastAsia="Arial" w:hAnsi="Arial"/>
          <w:sz w:val="20"/>
          <w:szCs w:val="20"/>
          <w:b w:val="1"/>
          <w:bCs w:val="1"/>
          <w:color w:val="auto"/>
        </w:rPr>
        <w:t>Our Head of Information Technology, or IT, with the support of our third-party information technology service providers and a team of IT professionals, is responsible for the strategic leadership and day-to-day management of our cybersecurity program, including the prevention, detection, mitigation, and remediation of cyber incidents. The individual serving as Head of IT has more than twenty-five years of experience in information technology and information security.</w:t>
      </w:r>
    </w:p>
    <w:p>
      <w:pPr>
        <w:spacing w:after="0" w:line="129"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b w:val="1"/>
          <w:bCs w:val="1"/>
          <w:color w:val="auto"/>
        </w:rPr>
        <w:t>Our Board of Directors has delegated oversight of our cybersecurity risk management program to our Audit Committee, per the Audit Committee Charter. Our Head of IT provides quarterly updates to the Audit Committee regarding our cybersecurity risk management program, including information about cybersecurity risk management governance, and provides the Audit Committee with status updates on various projects intended to enhance the overall cybersecurity posture of the Company, as applicable.</w:t>
      </w:r>
    </w:p>
    <w:p>
      <w:pPr>
        <w:spacing w:after="0" w:line="24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2. Properties</w:t>
      </w:r>
    </w:p>
    <w:p>
      <w:pPr>
        <w:spacing w:after="0" w:line="125" w:lineRule="exact"/>
        <w:rPr>
          <w:sz w:val="20"/>
          <w:szCs w:val="20"/>
          <w:color w:val="auto"/>
        </w:rPr>
      </w:pPr>
    </w:p>
    <w:p>
      <w:pPr>
        <w:ind w:right="80"/>
        <w:spacing w:after="0" w:line="254" w:lineRule="auto"/>
        <w:rPr>
          <w:sz w:val="20"/>
          <w:szCs w:val="20"/>
          <w:color w:val="auto"/>
        </w:rPr>
      </w:pPr>
      <w:r>
        <w:rPr>
          <w:rFonts w:ascii="Arial" w:cs="Arial" w:eastAsia="Arial" w:hAnsi="Arial"/>
          <w:sz w:val="19"/>
          <w:szCs w:val="19"/>
          <w:b w:val="1"/>
          <w:bCs w:val="1"/>
          <w:color w:val="auto"/>
        </w:rPr>
        <w:t>Our principal offices occupy approximately 63,327 square feet of office and laboratory space at 321 Harrison Avenue, Suite 900, Boston, Massachusetts, 02118, which has served as our headquarters since the second quarter of 2023. Our obligation to pay rent pursuant to the lease began on December 21, 2022. The initial term of the lease is 128 months following April 1, 2022. The annual base rent under the lease is $95 per square foot for the first year, which is subject to scheduled annual increases of 3%, plus certain costs, operating expenses and property management fees. We have the option to extend the lease once for five years upon notice to the Landlord at least one year prior to the end of the then-current term. We also have the option to sublet the Premises on the terms and conditions set forth in the lease.</w:t>
      </w:r>
    </w:p>
    <w:p>
      <w:pPr>
        <w:spacing w:after="0" w:line="116"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b w:val="1"/>
          <w:bCs w:val="1"/>
          <w:color w:val="auto"/>
        </w:rPr>
        <w:t>We have an additional location used for office and laboratory space that occupies approximately 21,422 square feet located in Basel-City, Switzerland. In April 2023, we amended the lease to increase the square footage of the office and laboratory space to 44,685 square feet and extended the lease term through June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141</w:t>
      </w:r>
    </w:p>
    <w:p>
      <w:pPr>
        <w:sectPr>
          <w:pgSz w:w="12240" w:h="15840" w:orient="portrait"/>
          <w:cols w:equalWidth="0" w:num="1">
            <w:col w:w="10060"/>
          </w:cols>
          <w:pgMar w:left="1080" w:top="1075" w:right="1100" w:bottom="154" w:gutter="0" w:footer="0" w:header="0"/>
        </w:sectPr>
      </w:pPr>
    </w:p>
    <w:bookmarkStart w:id="146" w:name="page147"/>
    <w:bookmarkEnd w:id="146"/>
    <w:p>
      <w:pPr>
        <w:ind w:right="20"/>
        <w:spacing w:after="0" w:line="238" w:lineRule="auto"/>
        <w:rPr>
          <w:sz w:val="20"/>
          <w:szCs w:val="20"/>
          <w:color w:val="auto"/>
        </w:rPr>
      </w:pPr>
      <w:r>
        <w:rPr>
          <w:rFonts w:ascii="Arial" w:cs="Arial" w:eastAsia="Arial" w:hAnsi="Arial"/>
          <w:sz w:val="20"/>
          <w:szCs w:val="20"/>
          <w:b w:val="1"/>
          <w:bCs w:val="1"/>
          <w:color w:val="auto"/>
        </w:rPr>
        <w:t>We believe that our facilities are adequate for our current needs and for the foreseeable future. To meet the future needs of our business, we may lease additional or alternate space. We believe that suitable additional or substitute space at commercially reasonable terms will be available as needed to accommodate any future expansion of our operations.</w:t>
      </w:r>
    </w:p>
    <w:p>
      <w:pPr>
        <w:spacing w:after="0" w:line="24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3. Legal Proceedings</w:t>
      </w:r>
    </w:p>
    <w:p>
      <w:pPr>
        <w:spacing w:after="0" w:line="125"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From time to time, we may become subject to various legal proceedings and claims that arise in the ordinary course of our business activities. Although the results of litigation and claims cannot be predicted with certainty, as of March 17, 2026,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2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4. Mine Safety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142</w:t>
      </w:r>
    </w:p>
    <w:p>
      <w:pPr>
        <w:sectPr>
          <w:pgSz w:w="12240" w:h="15840" w:orient="portrait"/>
          <w:cols w:equalWidth="0" w:num="1">
            <w:col w:w="10060"/>
          </w:cols>
          <w:pgMar w:left="1080" w:top="1084" w:right="1100" w:bottom="154" w:gutter="0" w:footer="0" w:header="0"/>
        </w:sectPr>
      </w:pPr>
    </w:p>
    <w:bookmarkStart w:id="147" w:name="page148"/>
    <w:bookmarkEnd w:id="147"/>
    <w:p>
      <w:pPr>
        <w:jc w:val="center"/>
        <w:ind w:right="-79"/>
        <w:spacing w:after="0"/>
        <w:rPr>
          <w:sz w:val="20"/>
          <w:szCs w:val="20"/>
          <w:color w:val="auto"/>
        </w:rPr>
      </w:pPr>
      <w:r>
        <w:rPr>
          <w:rFonts w:ascii="Arial" w:cs="Arial" w:eastAsia="Arial" w:hAnsi="Arial"/>
          <w:sz w:val="36"/>
          <w:szCs w:val="36"/>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187325</wp:posOffset>
            </wp:positionV>
            <wp:extent cx="6042025" cy="241935"/>
            <wp:wrapNone/>
            <wp:docPr id="3790" name="Picture 3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0"/>
                    <pic:cNvPicPr>
                      <a:picLocks noChangeAspect="1" noChangeArrowheads="1"/>
                    </pic:cNvPicPr>
                  </pic:nvPicPr>
                  <pic:blipFill>
                    <a:blip r:embed="rId3792">
                      <a:extLst>
                        <a:ext uri="{28A0092B-C50C-407E-A947-70E740481C1C}"/>
                      </a:extLst>
                    </a:blip>
                    <a:srcRect/>
                    <a:stretch>
                      <a:fillRect/>
                    </a:stretch>
                  </pic:blipFill>
                  <pic:spPr bwMode="auto">
                    <a:xfrm>
                      <a:off x="0" y="0"/>
                      <a:ext cx="6042025" cy="24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120"/>
        <w:spacing w:after="0" w:line="235" w:lineRule="auto"/>
        <w:rPr>
          <w:sz w:val="20"/>
          <w:szCs w:val="20"/>
          <w:color w:val="auto"/>
        </w:rPr>
      </w:pPr>
      <w:r>
        <w:rPr>
          <w:rFonts w:ascii="Arial" w:cs="Arial" w:eastAsia="Arial" w:hAnsi="Arial"/>
          <w:sz w:val="36"/>
          <w:szCs w:val="36"/>
          <w:b w:val="1"/>
          <w:bCs w:val="1"/>
          <w:color w:val="auto"/>
        </w:rPr>
        <w:t>Stockholder Matters and Issuer Purchases of Equity Securities</w:t>
      </w:r>
    </w:p>
    <w:p>
      <w:pPr>
        <w:spacing w:after="0" w:line="2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Market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Our common stock began trading on The Nasdaq Global Select Market on June 24, 2021, under the symbol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318635" cy="144145"/>
            <wp:wrapNone/>
            <wp:docPr id="3791" name="Picture 3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1"/>
                    <pic:cNvPicPr>
                      <a:picLocks noChangeAspect="1" noChangeArrowheads="1"/>
                    </pic:cNvPicPr>
                  </pic:nvPicPr>
                  <pic:blipFill>
                    <a:blip r:embed="rId3793">
                      <a:extLst>
                        <a:ext uri="{28A0092B-C50C-407E-A947-70E740481C1C}"/>
                      </a:extLst>
                    </a:blip>
                    <a:srcRect/>
                    <a:stretch>
                      <a:fillRect/>
                    </a:stretch>
                  </pic:blipFill>
                  <pic:spPr bwMode="auto">
                    <a:xfrm>
                      <a:off x="0" y="0"/>
                      <a:ext cx="4318635" cy="144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Holders of record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March 2, 2026, we had approximately 4 holders of record for our common stock. Certain shares are held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25400</wp:posOffset>
            </wp:positionV>
            <wp:extent cx="6168390" cy="146050"/>
            <wp:wrapNone/>
            <wp:docPr id="3792" name="Picture 3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2"/>
                    <pic:cNvPicPr>
                      <a:picLocks noChangeAspect="1" noChangeArrowheads="1"/>
                    </pic:cNvPicPr>
                  </pic:nvPicPr>
                  <pic:blipFill>
                    <a:blip r:embed="rId3794">
                      <a:extLst>
                        <a:ext uri="{28A0092B-C50C-407E-A947-70E740481C1C}"/>
                      </a:extLst>
                    </a:blip>
                    <a:srcRect/>
                    <a:stretch>
                      <a:fillRect/>
                    </a:stretch>
                  </pic:blipFill>
                  <pic:spPr bwMode="auto">
                    <a:xfrm>
                      <a:off x="0" y="0"/>
                      <a:ext cx="6168390" cy="146050"/>
                    </a:xfrm>
                    <a:prstGeom prst="rect">
                      <a:avLst/>
                    </a:prstGeom>
                    <a:noFill/>
                  </pic:spPr>
                </pic:pic>
              </a:graphicData>
            </a:graphic>
          </wp:anchor>
        </w:drawing>
      </w:r>
    </w:p>
    <w:p>
      <w:pPr>
        <w:spacing w:after="0" w:line="236"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b w:val="1"/>
          <w:bCs w:val="1"/>
          <w:color w:val="auto"/>
        </w:rPr>
        <w:t>foregoing number. This number of holders of record also does not include stockholders whose shares may be held in trust by other entities.</w:t>
      </w:r>
    </w:p>
    <w:p>
      <w:pPr>
        <w:spacing w:after="0" w:line="24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Dividends</w:t>
      </w:r>
    </w:p>
    <w:p>
      <w:pPr>
        <w:spacing w:after="0" w:line="130"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We have never declared or paid cash dividends on our capital stock. We anticipate that we will retain all available funds and any future earnings, if any, for use in the operation of our business and do not anticipate paying cash dividends in the foreseeable future.</w:t>
      </w:r>
    </w:p>
    <w:p>
      <w:pPr>
        <w:spacing w:after="0" w:line="23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Stock performance graph</w:t>
      </w:r>
    </w:p>
    <w:p>
      <w:pPr>
        <w:spacing w:after="0" w:line="130"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b w:val="1"/>
          <w:bCs w:val="1"/>
          <w:color w:val="auto"/>
        </w:rPr>
        <w:t>We are a smaller reporting company, as defined by Rule 12b-2 of the Exchange act, and are not required to provide a performance graph.</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Recent sales of unregistered equity securities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None.</w:t>
      </w:r>
    </w:p>
    <w:p>
      <w:pPr>
        <w:spacing w:after="0" w:line="24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Issuer purchaser of equity securities</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did not purchase any of our registered equity securities during the period covered by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143</w:t>
      </w:r>
    </w:p>
    <w:p>
      <w:pPr>
        <w:sectPr>
          <w:pgSz w:w="12240" w:h="15840" w:orient="portrait"/>
          <w:cols w:equalWidth="0" w:num="1">
            <w:col w:w="10000"/>
          </w:cols>
          <w:pgMar w:left="1080" w:top="1075" w:right="1160" w:bottom="154" w:gutter="0" w:footer="0" w:header="0"/>
        </w:sectPr>
      </w:pPr>
    </w:p>
    <w:bookmarkStart w:id="148" w:name="page149"/>
    <w:bookmarkEnd w:id="148"/>
    <w:p>
      <w:pPr>
        <w:spacing w:after="0"/>
        <w:rPr>
          <w:sz w:val="20"/>
          <w:szCs w:val="20"/>
          <w:color w:val="auto"/>
        </w:rPr>
      </w:pPr>
      <w:r>
        <w:rPr>
          <w:rFonts w:ascii="Arial" w:cs="Arial" w:eastAsia="Arial" w:hAnsi="Arial"/>
          <w:sz w:val="36"/>
          <w:szCs w:val="36"/>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59"/>
        <w:spacing w:after="0"/>
        <w:rPr>
          <w:sz w:val="20"/>
          <w:szCs w:val="20"/>
          <w:color w:val="auto"/>
        </w:rPr>
      </w:pPr>
      <w:r>
        <w:rPr>
          <w:rFonts w:ascii="Arial" w:cs="Arial" w:eastAsia="Arial" w:hAnsi="Arial"/>
          <w:sz w:val="19"/>
          <w:szCs w:val="19"/>
          <w:b w:val="1"/>
          <w:bCs w:val="1"/>
          <w:color w:val="auto"/>
        </w:rPr>
        <w:t>144</w:t>
      </w:r>
    </w:p>
    <w:p>
      <w:pPr>
        <w:sectPr>
          <w:pgSz w:w="12240" w:h="15840" w:orient="portrait"/>
          <w:cols w:equalWidth="0" w:num="1">
            <w:col w:w="9720"/>
          </w:cols>
          <w:pgMar w:left="1080" w:top="1075" w:right="1440" w:bottom="158" w:gutter="0" w:footer="0" w:header="0"/>
        </w:sectPr>
      </w:pPr>
    </w:p>
    <w:bookmarkStart w:id="149" w:name="page150"/>
    <w:bookmarkEnd w:id="149"/>
    <w:p>
      <w:pPr>
        <w:ind w:right="1500"/>
        <w:spacing w:after="0" w:line="235" w:lineRule="auto"/>
        <w:rPr>
          <w:sz w:val="20"/>
          <w:szCs w:val="20"/>
          <w:color w:val="auto"/>
        </w:rPr>
      </w:pPr>
      <w:r>
        <w:rPr>
          <w:rFonts w:ascii="Arial" w:cs="Arial" w:eastAsia="Arial" w:hAnsi="Arial"/>
          <w:sz w:val="36"/>
          <w:szCs w:val="36"/>
          <w:b w:val="1"/>
          <w:bCs w:val="1"/>
          <w:color w:val="auto"/>
        </w:rPr>
        <w:t>Item 7. Manag</w:t>
      </w:r>
      <w:r>
        <w:rPr>
          <w:sz w:val="1"/>
          <w:szCs w:val="1"/>
          <w:color w:val="auto"/>
        </w:rPr>
        <w:drawing>
          <wp:inline distT="0" distB="0" distL="0" distR="0">
            <wp:extent cx="333375" cy="150495"/>
            <wp:effectExtent l="0" t="0" r="0" b="0"/>
            <wp:docPr id="3793" name="Picture 3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3"/>
                    <pic:cNvPicPr>
                      <a:picLocks noChangeAspect="1" noChangeArrowheads="1"/>
                    </pic:cNvPicPr>
                  </pic:nvPicPr>
                  <pic:blipFill>
                    <a:blip r:embed="rId3795">
                      <a:extLst>
                        <a:ext uri="{28A0092B-C50C-407E-A947-70E740481C1C}"/>
                      </a:extLst>
                    </a:blip>
                    <a:srcRect/>
                    <a:stretch>
                      <a:fillRect/>
                    </a:stretch>
                  </pic:blipFill>
                  <pic:spPr bwMode="auto">
                    <a:xfrm>
                      <a:off x="0" y="0"/>
                      <a:ext cx="333375" cy="150495"/>
                    </a:xfrm>
                    <a:prstGeom prst="rect">
                      <a:avLst/>
                    </a:prstGeom>
                    <a:noFill/>
                    <a:ln>
                      <a:noFill/>
                    </a:ln>
                  </pic:spPr>
                </pic:pic>
              </a:graphicData>
            </a:graphic>
          </wp:inline>
        </w:drawing>
        <w:drawing>
          <wp:inline distT="0" distB="0" distL="0" distR="0">
            <wp:extent cx="269240" cy="150495"/>
            <wp:effectExtent l="0" t="0" r="0" b="0"/>
            <wp:docPr id="3794" name="Picture 3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4"/>
                    <pic:cNvPicPr>
                      <a:picLocks noChangeAspect="1" noChangeArrowheads="1"/>
                    </pic:cNvPicPr>
                  </pic:nvPicPr>
                  <pic:blipFill>
                    <a:blip r:embed="rId3796">
                      <a:extLst>
                        <a:ext uri="{28A0092B-C50C-407E-A947-70E740481C1C}"/>
                      </a:extLst>
                    </a:blip>
                    <a:srcRect/>
                    <a:stretch>
                      <a:fillRect/>
                    </a:stretch>
                  </pic:blipFill>
                  <pic:spPr bwMode="auto">
                    <a:xfrm>
                      <a:off x="0" y="0"/>
                      <a:ext cx="269240" cy="150495"/>
                    </a:xfrm>
                    <a:prstGeom prst="rect">
                      <a:avLst/>
                    </a:prstGeom>
                    <a:noFill/>
                    <a:ln>
                      <a:noFill/>
                    </a:ln>
                  </pic:spPr>
                </pic:pic>
              </a:graphicData>
            </a:graphic>
          </wp:inline>
        </w:drawing>
        <w:drawing>
          <wp:inline distT="0" distB="0" distL="0" distR="0">
            <wp:extent cx="147320" cy="193040"/>
            <wp:effectExtent l="0" t="0" r="0" b="0"/>
            <wp:docPr id="3795" name="Picture 3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5"/>
                    <pic:cNvPicPr>
                      <a:picLocks noChangeAspect="1" noChangeArrowheads="1"/>
                    </pic:cNvPicPr>
                  </pic:nvPicPr>
                  <pic:blipFill>
                    <a:blip r:embed="rId3797">
                      <a:extLst>
                        <a:ext uri="{28A0092B-C50C-407E-A947-70E740481C1C}"/>
                      </a:extLst>
                    </a:blip>
                    <a:srcRect/>
                    <a:stretch>
                      <a:fillRect/>
                    </a:stretch>
                  </pic:blipFill>
                  <pic:spPr bwMode="auto">
                    <a:xfrm>
                      <a:off x="0" y="0"/>
                      <a:ext cx="147320" cy="193040"/>
                    </a:xfrm>
                    <a:prstGeom prst="rect">
                      <a:avLst/>
                    </a:prstGeom>
                    <a:noFill/>
                    <a:ln>
                      <a:noFill/>
                    </a:ln>
                  </pic:spPr>
                </pic:pic>
              </a:graphicData>
            </a:graphic>
          </wp:inline>
        </w:drawing>
        <w:drawing>
          <wp:inline distT="0" distB="0" distL="0" distR="0">
            <wp:extent cx="136525" cy="150495"/>
            <wp:effectExtent l="0" t="0" r="0" b="0"/>
            <wp:docPr id="3796" name="Picture 3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6"/>
                    <pic:cNvPicPr>
                      <a:picLocks noChangeAspect="1" noChangeArrowheads="1"/>
                    </pic:cNvPicPr>
                  </pic:nvPicPr>
                  <pic:blipFill>
                    <a:blip r:embed="rId3798">
                      <a:extLst>
                        <a:ext uri="{28A0092B-C50C-407E-A947-70E740481C1C}"/>
                      </a:extLst>
                    </a:blip>
                    <a:srcRect/>
                    <a:stretch>
                      <a:fillRect/>
                    </a:stretch>
                  </pic:blipFill>
                  <pic:spPr bwMode="auto">
                    <a:xfrm>
                      <a:off x="0" y="0"/>
                      <a:ext cx="136525" cy="150495"/>
                    </a:xfrm>
                    <a:prstGeom prst="rect">
                      <a:avLst/>
                    </a:prstGeom>
                    <a:noFill/>
                    <a:ln>
                      <a:noFill/>
                    </a:ln>
                  </pic:spPr>
                </pic:pic>
              </a:graphicData>
            </a:graphic>
          </wp:inline>
        </w:drawing>
        <w:drawing>
          <wp:inline distT="0" distB="0" distL="0" distR="0">
            <wp:extent cx="162560" cy="189865"/>
            <wp:effectExtent l="0" t="0" r="0" b="0"/>
            <wp:docPr id="3797" name="Picture 3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7"/>
                    <pic:cNvPicPr>
                      <a:picLocks noChangeAspect="1" noChangeArrowheads="1"/>
                    </pic:cNvPicPr>
                  </pic:nvPicPr>
                  <pic:blipFill>
                    <a:blip r:embed="rId3799">
                      <a:extLst>
                        <a:ext uri="{28A0092B-C50C-407E-A947-70E740481C1C}"/>
                      </a:extLst>
                    </a:blip>
                    <a:srcRect/>
                    <a:stretch>
                      <a:fillRect/>
                    </a:stretch>
                  </pic:blipFill>
                  <pic:spPr bwMode="auto">
                    <a:xfrm>
                      <a:off x="0" y="0"/>
                      <a:ext cx="162560" cy="189865"/>
                    </a:xfrm>
                    <a:prstGeom prst="rect">
                      <a:avLst/>
                    </a:prstGeom>
                    <a:noFill/>
                    <a:ln>
                      <a:noFill/>
                    </a:ln>
                  </pic:spPr>
                </pic:pic>
              </a:graphicData>
            </a:graphic>
          </wp:inline>
        </w:drawing>
        <w:drawing>
          <wp:inline distT="0" distB="0" distL="0" distR="0">
            <wp:extent cx="186690" cy="193040"/>
            <wp:effectExtent l="0" t="0" r="0" b="0"/>
            <wp:docPr id="3798" name="Picture 3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8"/>
                    <pic:cNvPicPr>
                      <a:picLocks noChangeAspect="1" noChangeArrowheads="1"/>
                    </pic:cNvPicPr>
                  </pic:nvPicPr>
                  <pic:blipFill>
                    <a:blip r:embed="rId3800">
                      <a:extLst>
                        <a:ext uri="{28A0092B-C50C-407E-A947-70E740481C1C}"/>
                      </a:extLst>
                    </a:blip>
                    <a:srcRect/>
                    <a:stretch>
                      <a:fillRect/>
                    </a:stretch>
                  </pic:blipFill>
                  <pic:spPr bwMode="auto">
                    <a:xfrm>
                      <a:off x="0" y="0"/>
                      <a:ext cx="186690" cy="193040"/>
                    </a:xfrm>
                    <a:prstGeom prst="rect">
                      <a:avLst/>
                    </a:prstGeom>
                    <a:noFill/>
                    <a:ln>
                      <a:noFill/>
                    </a:ln>
                  </pic:spPr>
                </pic:pic>
              </a:graphicData>
            </a:graphic>
          </wp:inline>
        </w:drawing>
        <w:drawing>
          <wp:inline distT="0" distB="0" distL="0" distR="0">
            <wp:extent cx="267970" cy="150495"/>
            <wp:effectExtent l="0" t="0" r="0" b="0"/>
            <wp:docPr id="3799" name="Picture 3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9"/>
                    <pic:cNvPicPr>
                      <a:picLocks noChangeAspect="1" noChangeArrowheads="1"/>
                    </pic:cNvPicPr>
                  </pic:nvPicPr>
                  <pic:blipFill>
                    <a:blip r:embed="rId3801">
                      <a:extLst>
                        <a:ext uri="{28A0092B-C50C-407E-A947-70E740481C1C}"/>
                      </a:extLst>
                    </a:blip>
                    <a:srcRect/>
                    <a:stretch>
                      <a:fillRect/>
                    </a:stretch>
                  </pic:blipFill>
                  <pic:spPr bwMode="auto">
                    <a:xfrm>
                      <a:off x="0" y="0"/>
                      <a:ext cx="267970" cy="150495"/>
                    </a:xfrm>
                    <a:prstGeom prst="rect">
                      <a:avLst/>
                    </a:prstGeom>
                    <a:noFill/>
                    <a:ln>
                      <a:noFill/>
                    </a:ln>
                  </pic:spPr>
                </pic:pic>
              </a:graphicData>
            </a:graphic>
          </wp:inline>
        </w:drawing>
        <w:drawing>
          <wp:inline distT="0" distB="0" distL="0" distR="0">
            <wp:extent cx="262890" cy="150495"/>
            <wp:effectExtent l="0" t="0" r="0" b="0"/>
            <wp:docPr id="3800" name="Picture 3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0"/>
                    <pic:cNvPicPr>
                      <a:picLocks noChangeAspect="1" noChangeArrowheads="1"/>
                    </pic:cNvPicPr>
                  </pic:nvPicPr>
                  <pic:blipFill>
                    <a:blip r:embed="rId3802">
                      <a:extLst>
                        <a:ext uri="{28A0092B-C50C-407E-A947-70E740481C1C}"/>
                      </a:extLst>
                    </a:blip>
                    <a:srcRect/>
                    <a:stretch>
                      <a:fillRect/>
                    </a:stretch>
                  </pic:blipFill>
                  <pic:spPr bwMode="auto">
                    <a:xfrm>
                      <a:off x="0" y="0"/>
                      <a:ext cx="262890" cy="150495"/>
                    </a:xfrm>
                    <a:prstGeom prst="rect">
                      <a:avLst/>
                    </a:prstGeom>
                    <a:noFill/>
                    <a:ln>
                      <a:noFill/>
                    </a:ln>
                  </pic:spPr>
                </pic:pic>
              </a:graphicData>
            </a:graphic>
          </wp:inline>
        </w:drawing>
        <w:drawing>
          <wp:inline distT="0" distB="0" distL="0" distR="0">
            <wp:extent cx="205105" cy="193040"/>
            <wp:effectExtent l="0" t="0" r="0" b="0"/>
            <wp:docPr id="3801" name="Picture 3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1"/>
                    <pic:cNvPicPr>
                      <a:picLocks noChangeAspect="1" noChangeArrowheads="1"/>
                    </pic:cNvPicPr>
                  </pic:nvPicPr>
                  <pic:blipFill>
                    <a:blip r:embed="rId3803">
                      <a:extLst>
                        <a:ext uri="{28A0092B-C50C-407E-A947-70E740481C1C}"/>
                      </a:extLst>
                    </a:blip>
                    <a:srcRect/>
                    <a:stretch>
                      <a:fillRect/>
                    </a:stretch>
                  </pic:blipFill>
                  <pic:spPr bwMode="auto">
                    <a:xfrm>
                      <a:off x="0" y="0"/>
                      <a:ext cx="205105" cy="193040"/>
                    </a:xfrm>
                    <a:prstGeom prst="rect">
                      <a:avLst/>
                    </a:prstGeom>
                    <a:noFill/>
                    <a:ln>
                      <a:noFill/>
                    </a:ln>
                  </pic:spPr>
                </pic:pic>
              </a:graphicData>
            </a:graphic>
          </wp:inline>
        </w:drawing>
        <w:drawing>
          <wp:inline distT="0" distB="0" distL="0" distR="0">
            <wp:extent cx="133350" cy="147320"/>
            <wp:effectExtent l="0" t="0" r="0" b="0"/>
            <wp:docPr id="3802" name="Picture 3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2"/>
                    <pic:cNvPicPr>
                      <a:picLocks noChangeAspect="1" noChangeArrowheads="1"/>
                    </pic:cNvPicPr>
                  </pic:nvPicPr>
                  <pic:blipFill>
                    <a:blip r:embed="rId3804">
                      <a:extLst>
                        <a:ext uri="{28A0092B-C50C-407E-A947-70E740481C1C}"/>
                      </a:extLst>
                    </a:blip>
                    <a:srcRect/>
                    <a:stretch>
                      <a:fillRect/>
                    </a:stretch>
                  </pic:blipFill>
                  <pic:spPr bwMode="auto">
                    <a:xfrm>
                      <a:off x="0" y="0"/>
                      <a:ext cx="133350" cy="147320"/>
                    </a:xfrm>
                    <a:prstGeom prst="rect">
                      <a:avLst/>
                    </a:prstGeom>
                    <a:noFill/>
                    <a:ln>
                      <a:noFill/>
                    </a:ln>
                  </pic:spPr>
                </pic:pic>
              </a:graphicData>
            </a:graphic>
          </wp:inline>
        </w:drawing>
        <w:drawing>
          <wp:inline distT="0" distB="0" distL="0" distR="0">
            <wp:extent cx="136525" cy="150495"/>
            <wp:effectExtent l="0" t="0" r="0" b="0"/>
            <wp:docPr id="3803" name="Picture 3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3"/>
                    <pic:cNvPicPr>
                      <a:picLocks noChangeAspect="1" noChangeArrowheads="1"/>
                    </pic:cNvPicPr>
                  </pic:nvPicPr>
                  <pic:blipFill>
                    <a:blip r:embed="rId3805">
                      <a:extLst>
                        <a:ext uri="{28A0092B-C50C-407E-A947-70E740481C1C}"/>
                      </a:extLst>
                    </a:blip>
                    <a:srcRect/>
                    <a:stretch>
                      <a:fillRect/>
                    </a:stretch>
                  </pic:blipFill>
                  <pic:spPr bwMode="auto">
                    <a:xfrm>
                      <a:off x="0" y="0"/>
                      <a:ext cx="136525" cy="150495"/>
                    </a:xfrm>
                    <a:prstGeom prst="rect">
                      <a:avLst/>
                    </a:prstGeom>
                    <a:noFill/>
                    <a:ln>
                      <a:noFill/>
                    </a:ln>
                  </pic:spPr>
                </pic:pic>
              </a:graphicData>
            </a:graphic>
          </wp:inline>
        </w:drawing>
        <w:drawing>
          <wp:inline distT="0" distB="0" distL="0" distR="0">
            <wp:extent cx="272415" cy="193040"/>
            <wp:effectExtent l="0" t="0" r="0" b="0"/>
            <wp:docPr id="3804" name="Picture 3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4"/>
                    <pic:cNvPicPr>
                      <a:picLocks noChangeAspect="1" noChangeArrowheads="1"/>
                    </pic:cNvPicPr>
                  </pic:nvPicPr>
                  <pic:blipFill>
                    <a:blip r:embed="rId3806">
                      <a:extLst>
                        <a:ext uri="{28A0092B-C50C-407E-A947-70E740481C1C}"/>
                      </a:extLst>
                    </a:blip>
                    <a:srcRect/>
                    <a:stretch>
                      <a:fillRect/>
                    </a:stretch>
                  </pic:blipFill>
                  <pic:spPr bwMode="auto">
                    <a:xfrm>
                      <a:off x="0" y="0"/>
                      <a:ext cx="272415" cy="193040"/>
                    </a:xfrm>
                    <a:prstGeom prst="rect">
                      <a:avLst/>
                    </a:prstGeom>
                    <a:noFill/>
                    <a:ln>
                      <a:noFill/>
                    </a:ln>
                  </pic:spPr>
                </pic:pic>
              </a:graphicData>
            </a:graphic>
          </wp:inline>
        </w:drawing>
        <w:drawing>
          <wp:inline distT="0" distB="0" distL="0" distR="0">
            <wp:extent cx="314960" cy="189865"/>
            <wp:effectExtent l="0" t="0" r="0" b="0"/>
            <wp:docPr id="3805" name="Picture 3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5"/>
                    <pic:cNvPicPr>
                      <a:picLocks noChangeAspect="1" noChangeArrowheads="1"/>
                    </pic:cNvPicPr>
                  </pic:nvPicPr>
                  <pic:blipFill>
                    <a:blip r:embed="rId3807">
                      <a:extLst>
                        <a:ext uri="{28A0092B-C50C-407E-A947-70E740481C1C}"/>
                      </a:extLst>
                    </a:blip>
                    <a:srcRect/>
                    <a:stretch>
                      <a:fillRect/>
                    </a:stretch>
                  </pic:blipFill>
                  <pic:spPr bwMode="auto">
                    <a:xfrm>
                      <a:off x="0" y="0"/>
                      <a:ext cx="314960" cy="189865"/>
                    </a:xfrm>
                    <a:prstGeom prst="rect">
                      <a:avLst/>
                    </a:prstGeom>
                    <a:noFill/>
                    <a:ln>
                      <a:noFill/>
                    </a:ln>
                  </pic:spPr>
                </pic:pic>
              </a:graphicData>
            </a:graphic>
          </wp:inline>
        </w:drawing>
        <w:drawing>
          <wp:inline distT="0" distB="0" distL="0" distR="0">
            <wp:extent cx="194310" cy="193040"/>
            <wp:effectExtent l="0" t="0" r="0" b="0"/>
            <wp:docPr id="3806" name="Picture 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6"/>
                    <pic:cNvPicPr>
                      <a:picLocks noChangeAspect="1" noChangeArrowheads="1"/>
                    </pic:cNvPicPr>
                  </pic:nvPicPr>
                  <pic:blipFill>
                    <a:blip r:embed="rId3808">
                      <a:extLst>
                        <a:ext uri="{28A0092B-C50C-407E-A947-70E740481C1C}"/>
                      </a:extLst>
                    </a:blip>
                    <a:srcRect/>
                    <a:stretch>
                      <a:fillRect/>
                    </a:stretch>
                  </pic:blipFill>
                  <pic:spPr bwMode="auto">
                    <a:xfrm>
                      <a:off x="0" y="0"/>
                      <a:ext cx="194310" cy="193040"/>
                    </a:xfrm>
                    <a:prstGeom prst="rect">
                      <a:avLst/>
                    </a:prstGeom>
                    <a:noFill/>
                    <a:ln>
                      <a:noFill/>
                    </a:ln>
                  </pic:spPr>
                </pic:pic>
              </a:graphicData>
            </a:graphic>
          </wp:inline>
        </w:drawing>
        <w:drawing>
          <wp:inline distT="0" distB="0" distL="0" distR="0">
            <wp:extent cx="264795" cy="189865"/>
            <wp:effectExtent l="0" t="0" r="0" b="0"/>
            <wp:docPr id="3807" name="Picture 3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7"/>
                    <pic:cNvPicPr>
                      <a:picLocks noChangeAspect="1" noChangeArrowheads="1"/>
                    </pic:cNvPicPr>
                  </pic:nvPicPr>
                  <pic:blipFill>
                    <a:blip r:embed="rId3809">
                      <a:extLst>
                        <a:ext uri="{28A0092B-C50C-407E-A947-70E740481C1C}"/>
                      </a:extLst>
                    </a:blip>
                    <a:srcRect/>
                    <a:stretch>
                      <a:fillRect/>
                    </a:stretch>
                  </pic:blipFill>
                  <pic:spPr bwMode="auto">
                    <a:xfrm>
                      <a:off x="0" y="0"/>
                      <a:ext cx="264795" cy="189865"/>
                    </a:xfrm>
                    <a:prstGeom prst="rect">
                      <a:avLst/>
                    </a:prstGeom>
                    <a:noFill/>
                    <a:ln>
                      <a:noFill/>
                    </a:ln>
                  </pic:spPr>
                </pic:pic>
              </a:graphicData>
            </a:graphic>
          </wp:inline>
        </w:drawing>
        <w:drawing>
          <wp:inline distT="0" distB="0" distL="0" distR="0">
            <wp:extent cx="186690" cy="193040"/>
            <wp:effectExtent l="0" t="0" r="0" b="0"/>
            <wp:docPr id="3808" name="Picture 3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8"/>
                    <pic:cNvPicPr>
                      <a:picLocks noChangeAspect="1" noChangeArrowheads="1"/>
                    </pic:cNvPicPr>
                  </pic:nvPicPr>
                  <pic:blipFill>
                    <a:blip r:embed="rId3810">
                      <a:extLst>
                        <a:ext uri="{28A0092B-C50C-407E-A947-70E740481C1C}"/>
                      </a:extLst>
                    </a:blip>
                    <a:srcRect/>
                    <a:stretch>
                      <a:fillRect/>
                    </a:stretch>
                  </pic:blipFill>
                  <pic:spPr bwMode="auto">
                    <a:xfrm>
                      <a:off x="0" y="0"/>
                      <a:ext cx="186690" cy="193040"/>
                    </a:xfrm>
                    <a:prstGeom prst="rect">
                      <a:avLst/>
                    </a:prstGeom>
                    <a:noFill/>
                    <a:ln>
                      <a:noFill/>
                    </a:ln>
                  </pic:spPr>
                </pic:pic>
              </a:graphicData>
            </a:graphic>
          </wp:inline>
        </w:drawing>
        <w:drawing>
          <wp:inline distT="0" distB="0" distL="0" distR="0">
            <wp:extent cx="238760" cy="196215"/>
            <wp:effectExtent l="0" t="0" r="0" b="0"/>
            <wp:docPr id="3809" name="Picture 3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9"/>
                    <pic:cNvPicPr>
                      <a:picLocks noChangeAspect="1" noChangeArrowheads="1"/>
                    </pic:cNvPicPr>
                  </pic:nvPicPr>
                  <pic:blipFill>
                    <a:blip r:embed="rId3811">
                      <a:extLst>
                        <a:ext uri="{28A0092B-C50C-407E-A947-70E740481C1C}"/>
                      </a:extLst>
                    </a:blip>
                    <a:srcRect/>
                    <a:stretch>
                      <a:fillRect/>
                    </a:stretch>
                  </pic:blipFill>
                  <pic:spPr bwMode="auto">
                    <a:xfrm>
                      <a:off x="0" y="0"/>
                      <a:ext cx="238760" cy="196215"/>
                    </a:xfrm>
                    <a:prstGeom prst="rect">
                      <a:avLst/>
                    </a:prstGeom>
                    <a:noFill/>
                    <a:ln>
                      <a:noFill/>
                    </a:ln>
                  </pic:spPr>
                </pic:pic>
              </a:graphicData>
            </a:graphic>
          </wp:inline>
        </w:drawing>
      </w:r>
      <w:r>
        <w:rPr>
          <w:rFonts w:ascii="Arial" w:cs="Arial" w:eastAsia="Arial" w:hAnsi="Arial"/>
          <w:sz w:val="36"/>
          <w:szCs w:val="36"/>
          <w:b w:val="1"/>
          <w:bCs w:val="1"/>
          <w:color w:val="auto"/>
        </w:rPr>
        <w:t xml:space="preserve"> Financial Condition and Results of Operations</w:t>
      </w:r>
    </w:p>
    <w:p>
      <w:pPr>
        <w:spacing w:after="0" w:line="13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color w:val="auto"/>
        </w:rPr>
        <w:t>You should read the following discussion and analysis of our financial condition and results of operations together with our consolidated financial statements and related notes included elsewhere in this Annual Report on Form 10-K. This discussion contains forward-looking statements that involve risks and uncertainties, including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6293485" cy="144145"/>
            <wp:wrapNone/>
            <wp:docPr id="3810" name="Picture 3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0"/>
                    <pic:cNvPicPr>
                      <a:picLocks noChangeAspect="1" noChangeArrowheads="1"/>
                    </pic:cNvPicPr>
                  </pic:nvPicPr>
                  <pic:blipFill>
                    <a:blip r:embed="rId3812">
                      <a:extLst>
                        <a:ext uri="{28A0092B-C50C-407E-A947-70E740481C1C}"/>
                      </a:extLst>
                    </a:blip>
                    <a:srcRect/>
                    <a:stretch>
                      <a:fillRect/>
                    </a:stretch>
                  </pic:blipFill>
                  <pic:spPr bwMode="auto">
                    <a:xfrm>
                      <a:off x="0" y="0"/>
                      <a:ext cx="6293485" cy="144145"/>
                    </a:xfrm>
                    <a:prstGeom prst="rect">
                      <a:avLst/>
                    </a:prstGeom>
                    <a:noFill/>
                  </pic:spPr>
                </pic:pic>
              </a:graphicData>
            </a:graphic>
          </wp:anchor>
        </w:drawing>
      </w:r>
    </w:p>
    <w:p>
      <w:pPr>
        <w:spacing w:after="0" w:line="18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timing of selected events could differ materially from those discussed below. Factors that could cause or contribute to such differences include, but are not limited to, those identified below and those set forth 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wp:posOffset>
            </wp:positionV>
            <wp:extent cx="3908425" cy="144145"/>
            <wp:wrapNone/>
            <wp:docPr id="3811" name="Picture 3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1"/>
                    <pic:cNvPicPr>
                      <a:picLocks noChangeAspect="1" noChangeArrowheads="1"/>
                    </pic:cNvPicPr>
                  </pic:nvPicPr>
                  <pic:blipFill>
                    <a:blip r:embed="rId3813">
                      <a:extLst>
                        <a:ext uri="{28A0092B-C50C-407E-A947-70E740481C1C}"/>
                      </a:extLst>
                    </a:blip>
                    <a:srcRect/>
                    <a:stretch>
                      <a:fillRect/>
                    </a:stretch>
                  </pic:blipFill>
                  <pic:spPr bwMode="auto">
                    <a:xfrm>
                      <a:off x="0" y="0"/>
                      <a:ext cx="3908425" cy="14414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Overview</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are a biotechnology company developing a portfolio of novel and proprietary MGDs. MGDs are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wp:posOffset>
            </wp:positionV>
            <wp:extent cx="5690235" cy="144145"/>
            <wp:wrapNone/>
            <wp:docPr id="3812" name="Picture 3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2"/>
                    <pic:cNvPicPr>
                      <a:picLocks noChangeAspect="1" noChangeArrowheads="1"/>
                    </pic:cNvPicPr>
                  </pic:nvPicPr>
                  <pic:blipFill>
                    <a:blip r:embed="rId3814">
                      <a:extLst>
                        <a:ext uri="{28A0092B-C50C-407E-A947-70E740481C1C}"/>
                      </a:extLst>
                    </a:blip>
                    <a:srcRect/>
                    <a:stretch>
                      <a:fillRect/>
                    </a:stretch>
                  </pic:blipFill>
                  <pic:spPr bwMode="auto">
                    <a:xfrm>
                      <a:off x="0" y="0"/>
                      <a:ext cx="5690235" cy="144145"/>
                    </a:xfrm>
                    <a:prstGeom prst="rect">
                      <a:avLst/>
                    </a:prstGeom>
                    <a:noFill/>
                  </pic:spPr>
                </pic:pic>
              </a:graphicData>
            </a:graphic>
          </wp:anchor>
        </w:drawing>
      </w:r>
    </w:p>
    <w:p>
      <w:pPr>
        <w:spacing w:after="0" w:line="216" w:lineRule="exact"/>
        <w:rPr>
          <w:sz w:val="20"/>
          <w:szCs w:val="20"/>
          <w:color w:val="auto"/>
        </w:rPr>
      </w:pPr>
    </w:p>
    <w:p>
      <w:pPr>
        <w:ind w:right="60"/>
        <w:spacing w:after="0" w:line="229" w:lineRule="auto"/>
        <w:rPr>
          <w:sz w:val="20"/>
          <w:szCs w:val="20"/>
          <w:color w:val="auto"/>
        </w:rPr>
      </w:pPr>
      <w:r>
        <w:rPr>
          <w:rFonts w:ascii="Arial" w:cs="Arial" w:eastAsia="Arial" w:hAnsi="Arial"/>
          <w:sz w:val="20"/>
          <w:szCs w:val="20"/>
          <w:b w:val="1"/>
          <w:bCs w:val="1"/>
          <w:color w:val="auto"/>
        </w:rPr>
        <w:t>therapeutically relevant proteins. MGDs work by inducing the engagement of defined surfaces identified on target proteins by an E3 ligase, such as cereblon. We have developed a proprietary and industry-leading protein degradation discovery engine, called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to enable our unique and target-centric MGD discovery and development and our rational design of MGD products. We believe our small molecule MGDs may give us significant advantages over existing therapeutic modalities, including other protein degradation approaches. We prioritize our product development on therapeutic targets backed by strong biological and genetic rationale with the goal of discovering and developing novel medicines.</w:t>
      </w:r>
    </w:p>
    <w:p>
      <w:pPr>
        <w:spacing w:after="0" w:line="131"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b w:val="1"/>
          <w:bCs w:val="1"/>
          <w:color w:val="auto"/>
        </w:rPr>
        <w:t>Monte Rosa Therapeutics AG, a Swiss operating company, was incorporated under the laws of Switzerland in April 2018. Monte Rosa Therapeutics, Inc. was incorporated in Delaware in November 2019. In 2020, through a common control reorganization, Monte Rosa Therapeutics, Inc. acquired the net assets and shareholding of Monte Rosa Therapeutics AG. Monte Rosa Therapeutics, Inc. includes wholly owned subsidiaries Monte Rosa Therapeutics AG and Monte Rosa Securities Corporation. We are headquartered in Boston, Massachusetts with research operations in both Boston and Basel, Switzerland.</w:t>
      </w:r>
    </w:p>
    <w:p>
      <w:pPr>
        <w:spacing w:after="0" w:line="228"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Liquidity</w:t>
      </w:r>
    </w:p>
    <w:p>
      <w:pPr>
        <w:spacing w:after="0" w:line="127"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To date, we have financed our operations primarily through the issuance and sale of convertible promissory notes, convertible preferred stock, public offerings of our common stock or warrants to purchase common stock, registered direct offerings, and through our collaboration agreements. From our inception through the date hereof, we raised an aggregate of $1.3 billion of gross proceeds from such transactions, inclusive of approximately $345 million gross proceeds raised through an underwritten public offering, or the 2026 Offering, subsequent to December 31, 2025, which is discussed in Note 16, Subsequent events, to our consolidated financial statements appearing elsewhere in this Annual Report.</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8"/>
          <w:szCs w:val="18"/>
          <w:b w:val="1"/>
          <w:bCs w:val="1"/>
          <w:color w:val="auto"/>
        </w:rPr>
        <w:t>Since inception, we have had significant operating losses. Our primary use of cash is to fund operating expenses, which consist primarily of research and development expenditures and, to a lesser extent, general and administrative expenditures. For the years ended December 31, 2025 and 2024, we reported net losses of $38.6 million and $72.7 million, respectively. As of December 31, 2025, we had an accumulated deficit of $477.2 million and $382.1 million in cash, cash equivalents, restricted cash, and marketable securities. Aggregate net proceeds from the 2026 Offering were approximately $323.8 million after deducting the underwriter discounts, commissions, and other offering costs. We anticipate that our existing cash and cash equivalents and marketable securities, together with the proceeds from the 2026 Offering, defined below, supports our cash runway into 2029.</w:t>
      </w:r>
    </w:p>
    <w:p>
      <w:pPr>
        <w:spacing w:after="0" w:line="21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Impact of global economic and political developments</w:t>
      </w:r>
    </w:p>
    <w:p>
      <w:pPr>
        <w:spacing w:after="0" w:line="130"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b w:val="1"/>
          <w:bCs w:val="1"/>
          <w:color w:val="auto"/>
        </w:rPr>
        <w:t>The development of our product candidates could be disrupted and materially adversely affected in the future by global economic or political developments. In addition, economic uncertainty in global markets caused by political instability and conflict, and economic challenges caused by global pandemics or other public health events, may lead to market disruptions, including significant volatility in commodity prices, credit and capital market instability and supply chain interruptions. Our business, financial condition and results of operations could be materially and adversely affected by negative impacts on the global economy and capital markets resulting from these global economic conditions, particularly if such conditions are prolonged or worsen.</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145</w:t>
      </w:r>
    </w:p>
    <w:p>
      <w:pPr>
        <w:sectPr>
          <w:pgSz w:w="12240" w:h="15840" w:orient="portrait"/>
          <w:cols w:equalWidth="0" w:num="1">
            <w:col w:w="10060"/>
          </w:cols>
          <w:pgMar w:left="1080" w:top="1090" w:right="1100" w:bottom="154" w:gutter="0" w:footer="0" w:header="0"/>
        </w:sectPr>
      </w:pPr>
    </w:p>
    <w:bookmarkStart w:id="150" w:name="page151"/>
    <w:bookmarkEnd w:id="150"/>
    <w:p>
      <w:pPr>
        <w:spacing w:after="0"/>
        <w:rPr>
          <w:sz w:val="20"/>
          <w:szCs w:val="20"/>
          <w:color w:val="auto"/>
        </w:rPr>
      </w:pPr>
      <w:r>
        <w:rPr>
          <w:rFonts w:ascii="Arial" w:cs="Arial" w:eastAsia="Arial" w:hAnsi="Arial"/>
          <w:sz w:val="24"/>
          <w:szCs w:val="24"/>
          <w:b w:val="1"/>
          <w:bCs w:val="1"/>
          <w:color w:val="auto"/>
        </w:rPr>
        <w:t>Components of operating results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revenue</w:t>
      </w:r>
    </w:p>
    <w:p>
      <w:pPr>
        <w:spacing w:after="0" w:line="12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color w:val="auto"/>
        </w:rPr>
        <w:t>Collaboration revenue represents amounts earned from our collaboration and license agreements with Roche and Novartis. We expect that our revenue for the next several years will be derived primarily through our current collaboration and license agreements and any additional collaborations that we may enter into in the future.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Roche collaboration and license agreement</w:t>
      </w:r>
    </w:p>
    <w:p>
      <w:pPr>
        <w:spacing w:after="0" w:line="126"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b w:val="1"/>
          <w:bCs w:val="1"/>
          <w:color w:val="auto"/>
        </w:rPr>
        <w:t>In October 2023, Monte Rosa AG entered into a collaboration and license agreement, or the Roche Agreement, with Roche Basel and Roche US, and together with Roche Basel, Roche. Pursuant to the Roche Agreement, the parties will seek to identify MGDs against targets in cancer and neurological diseases selected by Roche using our proprietary drug discovery engine, where a certain number of targets selected by Roche are for a limited time subject to replacement rights owned by Roche. We will lead preclinical discovery and research activities with Roche leading late preclinical and clinical development activities.</w:t>
      </w:r>
    </w:p>
    <w:p>
      <w:pPr>
        <w:spacing w:after="0" w:line="118" w:lineRule="exact"/>
        <w:rPr>
          <w:sz w:val="20"/>
          <w:szCs w:val="20"/>
          <w:color w:val="auto"/>
        </w:rPr>
      </w:pPr>
    </w:p>
    <w:p>
      <w:pPr>
        <w:ind w:right="260"/>
        <w:spacing w:after="0" w:line="255" w:lineRule="auto"/>
        <w:rPr>
          <w:sz w:val="20"/>
          <w:szCs w:val="20"/>
          <w:color w:val="auto"/>
        </w:rPr>
      </w:pPr>
      <w:r>
        <w:rPr>
          <w:rFonts w:ascii="Arial" w:cs="Arial" w:eastAsia="Arial" w:hAnsi="Arial"/>
          <w:sz w:val="19"/>
          <w:szCs w:val="19"/>
          <w:b w:val="1"/>
          <w:bCs w:val="1"/>
          <w:color w:val="auto"/>
        </w:rPr>
        <w:t>Under the Roche Agreement, Roche will have a worldwide, exclusive license under patents and know-how controlled by us to develop and commercialize products directed to applicable targets. The license exclusivity is subject to our retained rights solely to fulfill our obligations under the arrangement.</w:t>
      </w:r>
    </w:p>
    <w:p>
      <w:pPr>
        <w:spacing w:after="0" w:line="117" w:lineRule="exact"/>
        <w:rPr>
          <w:sz w:val="20"/>
          <w:szCs w:val="20"/>
          <w:color w:val="auto"/>
        </w:rPr>
      </w:pPr>
    </w:p>
    <w:p>
      <w:pPr>
        <w:ind w:right="820"/>
        <w:spacing w:after="0" w:line="234" w:lineRule="auto"/>
        <w:rPr>
          <w:sz w:val="20"/>
          <w:szCs w:val="20"/>
          <w:color w:val="auto"/>
        </w:rPr>
      </w:pPr>
      <w:r>
        <w:rPr>
          <w:rFonts w:ascii="Arial" w:cs="Arial" w:eastAsia="Arial" w:hAnsi="Arial"/>
          <w:sz w:val="20"/>
          <w:szCs w:val="20"/>
          <w:b w:val="1"/>
          <w:bCs w:val="1"/>
          <w:color w:val="auto"/>
        </w:rPr>
        <w:t>The research collaboration activities governed by the Roche Agreement are overseen by a joint research committee.</w:t>
      </w:r>
    </w:p>
    <w:p>
      <w:pPr>
        <w:spacing w:after="0" w:line="130"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In November 2023, we received a $50.0 million non-refundable upfront payment for the initial set of targets. Pursuant to the terms of the Roche Agreement, we expect to be entitled to receive from Roche certain variable consideration including potential preclinical milestones up to $172 million, and potential clinical, commercial and sales milestones exceeding $2 billion. We are also eligible to receive tiered royalties ranging from high-single-digit percent to low-teens percent on any products that are commercialized by Roche as a result of the collaboration.</w:t>
      </w:r>
    </w:p>
    <w:p>
      <w:pPr>
        <w:spacing w:after="0" w:line="101"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b w:val="1"/>
          <w:bCs w:val="1"/>
          <w:color w:val="auto"/>
        </w:rPr>
        <w:t>Unless earlier terminated, the Roche Agreement will remain in effect for each product licensed under the Roche Agreement until expiration of the royalty term for the applicable product. The parties have included termination provisions in the Roche Agreement, allowing termination of the Roche Agreement in its entirety, on a country-by-country or a target-by-target basis.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Novartis license agreement</w:t>
      </w:r>
    </w:p>
    <w:p>
      <w:pPr>
        <w:spacing w:after="0" w:line="130" w:lineRule="exact"/>
        <w:rPr>
          <w:sz w:val="20"/>
          <w:szCs w:val="20"/>
          <w:color w:val="auto"/>
        </w:rPr>
      </w:pPr>
    </w:p>
    <w:p>
      <w:pPr>
        <w:ind w:right="240"/>
        <w:spacing w:after="0" w:line="238" w:lineRule="auto"/>
        <w:rPr>
          <w:sz w:val="20"/>
          <w:szCs w:val="20"/>
          <w:color w:val="auto"/>
        </w:rPr>
      </w:pPr>
      <w:r>
        <w:rPr>
          <w:rFonts w:ascii="Arial" w:cs="Arial" w:eastAsia="Arial" w:hAnsi="Arial"/>
          <w:sz w:val="20"/>
          <w:szCs w:val="20"/>
          <w:b w:val="1"/>
          <w:bCs w:val="1"/>
          <w:color w:val="auto"/>
        </w:rPr>
        <w:t>In October 2024, Monte Rosa AG and Novartis entered into a license agreement with Novartis, or the 2024 Novartis Agreement. Pursuant to the 2024 Novartis Agreement, we granted to Novartis an exclusive, royalty-bearing, sublicensable and transferable license to develop, manufacture, and commercialize VAV1 MGDs, including MRT-6160. We were responsible for completing the Phase 1 clinical study and Novartis is responsible for all subsequent development and commercial activities starting at Phase 2. Development and commercial activities governed by the Novartis Agreement will be overseen by a Development Committee and a Commercialization Committee.</w:t>
      </w:r>
    </w:p>
    <w:p>
      <w:pPr>
        <w:spacing w:after="0" w:line="132"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b w:val="1"/>
          <w:bCs w:val="1"/>
          <w:color w:val="auto"/>
        </w:rPr>
        <w:t>In December 2024, we received a $150 million non-refundable upfront payment. Pursuant to the 2024 Novartis Agreement, we are eligible to receive from Novartis up to $2.1 billion in development, regulatory, and sales milestones, beginning upon initiation of Phase 2 studies including (a) potential development and regulatory milestone payments, exceeding $1.5 billion if multiple indications achieve regulatory approval in multiple territories, (b) potential sales milestone payments in connection with sales outside of the U.S., and tiered royalties on sales outside of the U.S. Novartis will be responsible for costs associated with Phase 2 clinical studies. We and Novartis also agreed to a net profit and loss sharing arrangement prior to the initiation of Phase 3 clinical trials, pursuant to which we could co-fund any global clinical development from Phase 3 onwards and will share 30% of any profits and losses associated with the manufacturing and commercialization of the licensed products in the U.S. We have defined opportunities to opt out of the net profit and loss sharing arrangement. In such case, sales in the U.S. would be entitled to the potential sales milestone payments and tiered royalties as sales outside of the U.S. Any costs for any co-funded development and commercialization activities are subject to budgets reviewed by us and Novartis.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Novartis license agreement</w:t>
      </w:r>
    </w:p>
    <w:p>
      <w:pPr>
        <w:spacing w:after="0" w:line="126"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b w:val="1"/>
          <w:bCs w:val="1"/>
          <w:color w:val="auto"/>
        </w:rPr>
        <w:t>In September 2025, Monte Rosa AG entered into a collaboration, option, and license agreement with Novartis, or the 2025 Novartis Agreement. Pursuant to the 2025 Novartis Agreement, we granted to Novartis an exclusive, royalty-bearing, sublicensable and transferable license to degraders for one I&amp;I program, or the First Licensed Program, and the exclusive option to obtain exclusive, royalty-bearing, sublicensable and transferable licenses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146</w:t>
      </w:r>
    </w:p>
    <w:p>
      <w:pPr>
        <w:sectPr>
          <w:pgSz w:w="12240" w:h="15840" w:orient="portrait"/>
          <w:cols w:equalWidth="0" w:num="1">
            <w:col w:w="10080"/>
          </w:cols>
          <w:pgMar w:left="1080" w:top="1077" w:right="1080" w:bottom="154"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with respect to two programs from our growing preclinical immunology portfolio, or the Options, and the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6179185" cy="146050"/>
            <wp:wrapNone/>
            <wp:docPr id="3813" name="Picture 3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3"/>
                    <pic:cNvPicPr>
                      <a:picLocks noChangeAspect="1" noChangeArrowheads="1"/>
                    </pic:cNvPicPr>
                  </pic:nvPicPr>
                  <pic:blipFill>
                    <a:blip r:embed="rId3815">
                      <a:extLst>
                        <a:ext uri="{28A0092B-C50C-407E-A947-70E740481C1C}"/>
                      </a:extLst>
                    </a:blip>
                    <a:srcRect/>
                    <a:stretch>
                      <a:fillRect/>
                    </a:stretch>
                  </pic:blipFill>
                  <pic:spPr bwMode="auto">
                    <a:xfrm>
                      <a:off x="0" y="0"/>
                      <a:ext cx="6179185" cy="146050"/>
                    </a:xfrm>
                    <a:prstGeom prst="rect">
                      <a:avLst/>
                    </a:prstGeom>
                    <a:noFill/>
                  </pic:spPr>
                </pic:pic>
              </a:graphicData>
            </a:graphic>
          </wp:anchor>
        </w:drawing>
      </w:r>
    </w:p>
    <w:p>
      <w:pPr>
        <w:spacing w:after="0" w:line="234" w:lineRule="exact"/>
        <w:rPr>
          <w:sz w:val="20"/>
          <w:szCs w:val="20"/>
          <w:color w:val="auto"/>
        </w:rPr>
      </w:pPr>
    </w:p>
    <w:p>
      <w:pPr>
        <w:spacing w:after="0" w:line="252" w:lineRule="auto"/>
        <w:rPr>
          <w:sz w:val="20"/>
          <w:szCs w:val="20"/>
          <w:color w:val="auto"/>
        </w:rPr>
      </w:pPr>
      <w:r>
        <w:rPr>
          <w:rFonts w:ascii="Arial" w:cs="Arial" w:eastAsia="Arial" w:hAnsi="Arial"/>
          <w:sz w:val="19"/>
          <w:szCs w:val="19"/>
          <w:b w:val="1"/>
          <w:bCs w:val="1"/>
          <w:color w:val="auto"/>
        </w:rPr>
        <w:t>meets criteria for investigational new drug application-filing-readiness. On a program-by-program basis, if Novartis does not exercise an Option, all rights with respect to such program are retained by us; if Novartis does exercise its Option, such program becomes a Licensed Program, or together with the First Licensed Program, the Licensed Programs. Under the 2025 Novartis Agreement, we will apply our proprietary AI/ML-enabled QuEEN</w:t>
      </w:r>
      <w:r>
        <w:rPr>
          <w:sz w:val="1"/>
          <w:szCs w:val="1"/>
          <w:color w:val="auto"/>
        </w:rPr>
        <w:drawing>
          <wp:inline distT="0" distB="0" distL="0" distR="0">
            <wp:extent cx="127635" cy="77470"/>
            <wp:effectExtent l="0" t="0" r="0" b="0"/>
            <wp:docPr id="3814" name="Picture 3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4"/>
                    <pic:cNvPicPr>
                      <a:picLocks noChangeAspect="1" noChangeArrowheads="1"/>
                    </pic:cNvPicPr>
                  </pic:nvPicPr>
                  <pic:blipFill>
                    <a:blip r:embed="rId3816">
                      <a:extLst>
                        <a:ext uri="{28A0092B-C50C-407E-A947-70E740481C1C}"/>
                      </a:extLst>
                    </a:blip>
                    <a:srcRect/>
                    <a:stretch>
                      <a:fillRect/>
                    </a:stretch>
                  </pic:blipFill>
                  <pic:spPr bwMode="auto">
                    <a:xfrm>
                      <a:off x="0" y="0"/>
                      <a:ext cx="127635" cy="77470"/>
                    </a:xfrm>
                    <a:prstGeom prst="rect">
                      <a:avLst/>
                    </a:prstGeom>
                    <a:noFill/>
                    <a:ln>
                      <a:noFill/>
                    </a:ln>
                  </pic:spPr>
                </pic:pic>
              </a:graphicData>
            </a:graphic>
          </wp:inline>
        </w:drawing>
      </w:r>
      <w:r>
        <w:rPr>
          <w:rFonts w:ascii="Arial" w:cs="Arial" w:eastAsia="Arial" w:hAnsi="Arial"/>
          <w:sz w:val="19"/>
          <w:szCs w:val="19"/>
          <w:b w:val="1"/>
          <w:bCs w:val="1"/>
          <w:color w:val="auto"/>
        </w:rPr>
        <w:t xml:space="preserve">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 Research activities for the Licensed Programs governed by the Agreement will be overseen by a Joint Research Committee.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research and development expenses include:</w:t>
      </w:r>
    </w:p>
    <w:p>
      <w:pPr>
        <w:spacing w:after="0" w:line="147" w:lineRule="exact"/>
        <w:rPr>
          <w:sz w:val="20"/>
          <w:szCs w:val="20"/>
          <w:color w:val="auto"/>
        </w:rPr>
      </w:pPr>
    </w:p>
    <w:p>
      <w:pPr>
        <w:ind w:left="500" w:right="240"/>
        <w:spacing w:after="0" w:line="236" w:lineRule="auto"/>
        <w:rPr>
          <w:sz w:val="20"/>
          <w:szCs w:val="20"/>
          <w:color w:val="auto"/>
        </w:rPr>
      </w:pPr>
      <w:r>
        <w:rPr>
          <w:rFonts w:ascii="Arial" w:cs="Arial" w:eastAsia="Arial" w:hAnsi="Arial"/>
          <w:sz w:val="20"/>
          <w:szCs w:val="20"/>
          <w:b w:val="1"/>
          <w:bCs w:val="1"/>
          <w:color w:val="auto"/>
        </w:rPr>
        <w:t>expenses incurred under agreements with consultants, third-party service providers that conduct research and development activities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-244475</wp:posOffset>
            </wp:positionV>
            <wp:extent cx="71120" cy="71120"/>
            <wp:wrapNone/>
            <wp:docPr id="3815" name="Picture 3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5"/>
                    <pic:cNvPicPr>
                      <a:picLocks noChangeAspect="1" noChangeArrowheads="1"/>
                    </pic:cNvPicPr>
                  </pic:nvPicPr>
                  <pic:blipFill>
                    <a:blip r:embed="rId381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8" w:lineRule="exact"/>
        <w:rPr>
          <w:sz w:val="20"/>
          <w:szCs w:val="20"/>
          <w:color w:val="auto"/>
        </w:rPr>
      </w:pPr>
    </w:p>
    <w:p>
      <w:pPr>
        <w:ind w:left="500" w:right="1480"/>
        <w:spacing w:after="0" w:line="373" w:lineRule="auto"/>
        <w:rPr>
          <w:sz w:val="20"/>
          <w:szCs w:val="20"/>
          <w:color w:val="auto"/>
        </w:rPr>
      </w:pPr>
      <w:r>
        <w:rPr>
          <w:rFonts w:ascii="Arial" w:cs="Arial" w:eastAsia="Arial" w:hAnsi="Arial"/>
          <w:sz w:val="20"/>
          <w:szCs w:val="20"/>
          <w:b w:val="1"/>
          <w:bCs w:val="1"/>
          <w:color w:val="auto"/>
        </w:rPr>
        <w:t>personnel costs, which include salaries, benefits, pension and stock-based compensation; laboratory and vendor expenses related to the execution of preclinical and clinical studies; laboratory supplies and materials used for internal research and development activities; and facilities and equipment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-864870</wp:posOffset>
            </wp:positionV>
            <wp:extent cx="71120" cy="71120"/>
            <wp:wrapNone/>
            <wp:docPr id="3816" name="Picture 3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6"/>
                    <pic:cNvPicPr>
                      <a:picLocks noChangeAspect="1" noChangeArrowheads="1"/>
                    </pic:cNvPicPr>
                  </pic:nvPicPr>
                  <pic:blipFill>
                    <a:blip r:embed="rId3818">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-633095</wp:posOffset>
            </wp:positionV>
            <wp:extent cx="71120" cy="71120"/>
            <wp:wrapNone/>
            <wp:docPr id="3817" name="Picture 3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7"/>
                    <pic:cNvPicPr>
                      <a:picLocks noChangeAspect="1" noChangeArrowheads="1"/>
                    </pic:cNvPicPr>
                  </pic:nvPicPr>
                  <pic:blipFill>
                    <a:blip r:embed="rId381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-401320</wp:posOffset>
            </wp:positionV>
            <wp:extent cx="71120" cy="71120"/>
            <wp:wrapNone/>
            <wp:docPr id="3818" name="Picture 3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8"/>
                    <pic:cNvPicPr>
                      <a:picLocks noChangeAspect="1" noChangeArrowheads="1"/>
                    </pic:cNvPicPr>
                  </pic:nvPicPr>
                  <pic:blipFill>
                    <a:blip r:embed="rId382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-170180</wp:posOffset>
            </wp:positionV>
            <wp:extent cx="71120" cy="71120"/>
            <wp:wrapNone/>
            <wp:docPr id="3819" name="Picture 3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9"/>
                    <pic:cNvPicPr>
                      <a:picLocks noChangeAspect="1" noChangeArrowheads="1"/>
                    </pic:cNvPicPr>
                  </pic:nvPicPr>
                  <pic:blipFill>
                    <a:blip r:embed="rId382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jc w:val="both"/>
        <w:ind w:right="840"/>
        <w:spacing w:after="0" w:line="220" w:lineRule="auto"/>
        <w:rPr>
          <w:sz w:val="20"/>
          <w:szCs w:val="20"/>
          <w:color w:val="auto"/>
        </w:rPr>
      </w:pPr>
      <w:r>
        <w:rPr>
          <w:rFonts w:ascii="Arial" w:cs="Arial" w:eastAsia="Arial" w:hAnsi="Arial"/>
          <w:sz w:val="20"/>
          <w:szCs w:val="20"/>
          <w:b w:val="1"/>
          <w:bCs w:val="1"/>
          <w:color w:val="auto"/>
        </w:rPr>
        <w:t>Most of our research and development expenses have been related to the development of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and advancement of our GSPT1, NEK7, and VAV1 programs, and advancement of our disclosed and undisclosed programs including for CDK2 and CCNE1.</w:t>
      </w:r>
    </w:p>
    <w:p>
      <w:pPr>
        <w:spacing w:after="0" w:line="127" w:lineRule="exact"/>
        <w:rPr>
          <w:sz w:val="20"/>
          <w:szCs w:val="20"/>
          <w:color w:val="auto"/>
        </w:rPr>
      </w:pPr>
    </w:p>
    <w:p>
      <w:pPr>
        <w:jc w:val="both"/>
        <w:ind w:right="540"/>
        <w:spacing w:after="0" w:line="275" w:lineRule="auto"/>
        <w:rPr>
          <w:sz w:val="20"/>
          <w:szCs w:val="20"/>
          <w:color w:val="auto"/>
        </w:rPr>
      </w:pPr>
      <w:r>
        <w:rPr>
          <w:rFonts w:ascii="Arial" w:cs="Arial" w:eastAsia="Arial" w:hAnsi="Arial"/>
          <w:sz w:val="18"/>
          <w:szCs w:val="18"/>
          <w:b w:val="1"/>
          <w:bCs w:val="1"/>
          <w:color w:val="auto"/>
        </w:rPr>
        <w:t>We expense all research and development costs in the periods in which they are incurred. Costs for certain research and development activities are recognized based on an evaluation of the progress to completion of specific tasks using information and data provided to us by our vendors and third-party service providers.</w:t>
      </w:r>
    </w:p>
    <w:p>
      <w:pPr>
        <w:spacing w:after="0" w:line="97"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b w:val="1"/>
          <w:bCs w:val="1"/>
          <w:color w:val="auto"/>
        </w:rPr>
        <w:t>We expect our research and development expenses to increase substantially for the foreseeable future as we continue to invest in research and development activities related to developing our product candidates, including investments in manufacturing, as we advance our programs and conduct clinical trials. The process of conducting the necessary clinical research to obtain regulatory approval is costly and time-consuming, and the successful development of our product candidates is highly uncertain. As a result, we are unable to determine the duration and completion costs of our research and development projects, the costs of related clinical development costs or when and to what extent we will generate revenue from the commercialization and sale of any of our product candidates.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 expenses</w:t>
      </w:r>
    </w:p>
    <w:p>
      <w:pPr>
        <w:spacing w:after="0" w:line="123" w:lineRule="exact"/>
        <w:rPr>
          <w:sz w:val="20"/>
          <w:szCs w:val="20"/>
          <w:color w:val="auto"/>
        </w:rPr>
      </w:pPr>
    </w:p>
    <w:p>
      <w:pPr>
        <w:ind w:right="140"/>
        <w:spacing w:after="0" w:line="239" w:lineRule="auto"/>
        <w:rPr>
          <w:sz w:val="20"/>
          <w:szCs w:val="20"/>
          <w:color w:val="auto"/>
        </w:rPr>
      </w:pPr>
      <w:r>
        <w:rPr>
          <w:rFonts w:ascii="Arial" w:cs="Arial" w:eastAsia="Arial" w:hAnsi="Arial"/>
          <w:sz w:val="20"/>
          <w:szCs w:val="20"/>
          <w:b w:val="1"/>
          <w:bCs w:val="1"/>
          <w:color w:val="auto"/>
        </w:rPr>
        <w:t>Our general and administrative expenses consist primarily of personnel costs and other expenses for outside professional services, including legal fees relating to patent and corporate matters, professional fees for accounting, auditing, tax and administrative consulting services, insurance costs and other operating costs. We expect our general and administrative expenses to increase over the next several years to support our continued research and development activities, manufacturing activities, and the potential commercialization of our product candidates and development of commercial infrastructure.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Non-operating income and expense</w:t>
      </w:r>
    </w:p>
    <w:p>
      <w:pPr>
        <w:spacing w:after="0" w:line="130"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b w:val="1"/>
          <w:bCs w:val="1"/>
          <w:color w:val="auto"/>
        </w:rPr>
        <w:t>Our non-operating income and expense includes (i) interest earned on our investments, including principally U.S. government-backed money-market funds and marketable securities; (ii) gains and losses on transactions of our Swiss subsidiary denominated in currencies other than the U.S. Dollar; and (iii) proceeds from the sale of fixed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147</w:t>
      </w:r>
    </w:p>
    <w:p>
      <w:pPr>
        <w:sectPr>
          <w:pgSz w:w="12240" w:h="15840" w:orient="portrait"/>
          <w:cols w:equalWidth="0" w:num="1">
            <w:col w:w="10080"/>
          </w:cols>
          <w:pgMar w:left="1080" w:top="1086" w:right="1080" w:bottom="154" w:gutter="0" w:footer="0" w:header="0"/>
        </w:sectPr>
      </w:pPr>
    </w:p>
    <w:bookmarkStart w:id="152" w:name="page153"/>
    <w:bookmarkEnd w:id="152"/>
    <w:p>
      <w:pPr>
        <w:ind w:left="20"/>
        <w:spacing w:after="0"/>
        <w:rPr>
          <w:sz w:val="20"/>
          <w:szCs w:val="20"/>
          <w:color w:val="auto"/>
        </w:rPr>
      </w:pPr>
      <w:r>
        <w:rPr>
          <w:rFonts w:ascii="Arial" w:cs="Arial" w:eastAsia="Arial" w:hAnsi="Arial"/>
          <w:sz w:val="24"/>
          <w:szCs w:val="24"/>
          <w:b w:val="1"/>
          <w:bCs w:val="1"/>
          <w:color w:val="auto"/>
        </w:rPr>
        <w:t>Results of operations for the years ended December 31, 2025 and 2024</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following sets forth our results of operations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429375" cy="2064385"/>
            <wp:wrapNone/>
            <wp:docPr id="3820" name="Picture 3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0"/>
                    <pic:cNvPicPr>
                      <a:picLocks noChangeAspect="1" noChangeArrowheads="1"/>
                    </pic:cNvPicPr>
                  </pic:nvPicPr>
                  <pic:blipFill>
                    <a:blip r:embed="rId3822">
                      <a:extLst>
                        <a:ext uri="{28A0092B-C50C-407E-A947-70E740481C1C}"/>
                      </a:extLst>
                    </a:blip>
                    <a:srcRect/>
                    <a:stretch>
                      <a:fillRect/>
                    </a:stretch>
                  </pic:blipFill>
                  <pic:spPr bwMode="auto">
                    <a:xfrm>
                      <a:off x="0" y="0"/>
                      <a:ext cx="6429375" cy="2064385"/>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98"/>
              </w:rPr>
              <w:t>Year ended</w:t>
            </w: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60" w:type="dxa"/>
            <w:vAlign w:val="bottom"/>
            <w:gridSpan w:val="8"/>
          </w:tcPr>
          <w:p>
            <w:pPr>
              <w:jc w:val="right"/>
              <w:ind w:right="980"/>
              <w:spacing w:after="0"/>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mb</w:t>
            </w:r>
            <w:r>
              <w:rPr>
                <w:rFonts w:ascii="Arial" w:cs="Arial" w:eastAsia="Arial" w:hAnsi="Arial"/>
                <w:sz w:val="18"/>
                <w:szCs w:val="18"/>
                <w:b w:val="1"/>
                <w:bCs w:val="1"/>
                <w:color w:val="auto"/>
              </w:rPr>
              <w:t>er 31,</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Dollar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310"/>
              <w:spacing w:after="0" w:line="204" w:lineRule="exact"/>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FF0FC"/>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line="204" w:lineRule="exact"/>
              <w:rPr>
                <w:sz w:val="20"/>
                <w:szCs w:val="20"/>
                <w:color w:val="auto"/>
              </w:rPr>
            </w:pPr>
            <w:r>
              <w:rPr>
                <w:rFonts w:ascii="Arial" w:cs="Arial" w:eastAsia="Arial" w:hAnsi="Arial"/>
                <w:sz w:val="18"/>
                <w:szCs w:val="18"/>
                <w:b w:val="1"/>
                <w:bCs w:val="1"/>
                <w:color w:val="auto"/>
                <w:w w:val="99"/>
              </w:rPr>
              <w:t>2024</w:t>
            </w:r>
          </w:p>
        </w:tc>
        <w:tc>
          <w:tcPr>
            <w:tcW w:w="20" w:type="dxa"/>
            <w:vAlign w:val="bottom"/>
            <w:tcBorders>
              <w:bottom w:val="single" w:sz="8" w:color="CFF0FC"/>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90"/>
              <w:spacing w:after="0" w:line="204" w:lineRule="exact"/>
              <w:rPr>
                <w:sz w:val="20"/>
                <w:szCs w:val="20"/>
                <w:color w:val="auto"/>
              </w:rPr>
            </w:pPr>
            <w:r>
              <w:rPr>
                <w:rFonts w:ascii="Arial" w:cs="Arial" w:eastAsia="Arial" w:hAnsi="Arial"/>
                <w:sz w:val="18"/>
                <w:szCs w:val="18"/>
                <w:b w:val="1"/>
                <w:bCs w:val="1"/>
                <w:color w:val="auto"/>
              </w:rPr>
              <w:t>change</w:t>
            </w:r>
          </w:p>
        </w:tc>
        <w:tc>
          <w:tcPr>
            <w:tcW w:w="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b w:val="1"/>
                <w:bCs w:val="1"/>
                <w:color w:val="auto"/>
              </w:rPr>
              <w:t>Collaboration revenue</w:t>
            </w:r>
          </w:p>
        </w:tc>
        <w:tc>
          <w:tcPr>
            <w:tcW w:w="24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123,672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26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75,622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48,050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Research and development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141,500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121,563</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19,937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General and administrative</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36,380</w:t>
            </w:r>
          </w:p>
        </w:tc>
        <w:tc>
          <w:tcPr>
            <w:tcW w:w="20" w:type="dxa"/>
            <w:vAlign w:val="bottom"/>
            <w:tcBorders>
              <w:bottom w:val="single" w:sz="8" w:color="CFF0FC"/>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35,171</w:t>
            </w:r>
          </w:p>
        </w:tc>
        <w:tc>
          <w:tcPr>
            <w:tcW w:w="20" w:type="dxa"/>
            <w:vAlign w:val="bottom"/>
            <w:tcBorders>
              <w:bottom w:val="single" w:sz="8" w:color="CFF0FC"/>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1,209</w:t>
            </w:r>
          </w:p>
        </w:tc>
        <w:tc>
          <w:tcPr>
            <w:tcW w:w="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800" w:type="dxa"/>
            <w:vAlign w:val="bottom"/>
          </w:tcPr>
          <w:p>
            <w:pPr>
              <w:spacing w:after="0" w:line="204" w:lineRule="exact"/>
              <w:rPr>
                <w:sz w:val="20"/>
                <w:szCs w:val="20"/>
                <w:color w:val="auto"/>
              </w:rPr>
            </w:pPr>
            <w:r>
              <w:rPr>
                <w:rFonts w:ascii="Arial" w:cs="Arial" w:eastAsia="Arial" w:hAnsi="Arial"/>
                <w:sz w:val="18"/>
                <w:szCs w:val="18"/>
                <w:b w:val="1"/>
                <w:bCs w:val="1"/>
                <w:color w:val="auto"/>
              </w:rPr>
              <w:t>Total operating expenses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177,880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156,734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21,146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320" w:type="dxa"/>
            <w:vAlign w:val="bottom"/>
            <w:tcBorders>
              <w:bottom w:val="single" w:sz="8" w:color="CFF0FC"/>
            </w:tcBorders>
            <w:gridSpan w:val="3"/>
          </w:tcPr>
          <w:p>
            <w:pPr>
              <w:jc w:val="right"/>
              <w:ind w:right="180"/>
              <w:spacing w:after="0"/>
              <w:rPr>
                <w:sz w:val="20"/>
                <w:szCs w:val="20"/>
                <w:color w:val="auto"/>
              </w:rPr>
            </w:pPr>
            <w:r>
              <w:rPr>
                <w:rFonts w:ascii="Arial" w:cs="Arial" w:eastAsia="Arial" w:hAnsi="Arial"/>
                <w:sz w:val="18"/>
                <w:szCs w:val="18"/>
                <w:b w:val="1"/>
                <w:bCs w:val="1"/>
                <w:color w:val="auto"/>
              </w:rPr>
              <w:t>(54,208)</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gridSpan w:val="3"/>
          </w:tcPr>
          <w:p>
            <w:pPr>
              <w:jc w:val="right"/>
              <w:ind w:right="180"/>
              <w:spacing w:after="0"/>
              <w:rPr>
                <w:sz w:val="20"/>
                <w:szCs w:val="20"/>
                <w:color w:val="auto"/>
              </w:rPr>
            </w:pPr>
            <w:r>
              <w:rPr>
                <w:rFonts w:ascii="Arial" w:cs="Arial" w:eastAsia="Arial" w:hAnsi="Arial"/>
                <w:sz w:val="18"/>
                <w:szCs w:val="18"/>
                <w:b w:val="1"/>
                <w:bCs w:val="1"/>
                <w:color w:val="auto"/>
              </w:rPr>
              <w:t>(81,112)</w:t>
            </w:r>
          </w:p>
        </w:tc>
        <w:tc>
          <w:tcPr>
            <w:tcW w:w="100" w:type="dxa"/>
            <w:vAlign w:val="bottom"/>
            <w:tcBorders>
              <w:bottom w:val="single" w:sz="8" w:color="CFF0FC"/>
            </w:tcBorders>
          </w:tcPr>
          <w:p>
            <w:pPr>
              <w:spacing w:after="0"/>
              <w:rPr>
                <w:sz w:val="18"/>
                <w:szCs w:val="18"/>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26,904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0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Other income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14,485</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10,982</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3,503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 before income taxes</w:t>
            </w:r>
          </w:p>
        </w:tc>
        <w:tc>
          <w:tcPr>
            <w:tcW w:w="240" w:type="dxa"/>
            <w:vAlign w:val="bottom"/>
            <w:tcBorders>
              <w:bottom w:val="single" w:sz="8" w:color="CFF0FC"/>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CFF0FC"/>
            </w:tcBorders>
            <w:gridSpan w:val="3"/>
          </w:tcPr>
          <w:p>
            <w:pPr>
              <w:jc w:val="right"/>
              <w:ind w:right="180"/>
              <w:spacing w:after="0"/>
              <w:rPr>
                <w:sz w:val="20"/>
                <w:szCs w:val="20"/>
                <w:color w:val="auto"/>
              </w:rPr>
            </w:pPr>
            <w:r>
              <w:rPr>
                <w:rFonts w:ascii="Arial" w:cs="Arial" w:eastAsia="Arial" w:hAnsi="Arial"/>
                <w:sz w:val="18"/>
                <w:szCs w:val="18"/>
                <w:b w:val="1"/>
                <w:bCs w:val="1"/>
                <w:color w:val="auto"/>
              </w:rPr>
              <w:t>(39,723)</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CFF0FC"/>
            </w:tcBorders>
          </w:tcPr>
          <w:p>
            <w:pPr>
              <w:spacing w:after="0"/>
              <w:rPr>
                <w:sz w:val="18"/>
                <w:szCs w:val="18"/>
                <w:color w:val="auto"/>
              </w:rPr>
            </w:pPr>
          </w:p>
        </w:tc>
        <w:tc>
          <w:tcPr>
            <w:tcW w:w="1060" w:type="dxa"/>
            <w:vAlign w:val="bottom"/>
            <w:tcBorders>
              <w:bottom w:val="single" w:sz="8" w:color="CFF0FC"/>
            </w:tcBorders>
            <w:gridSpan w:val="3"/>
          </w:tcPr>
          <w:p>
            <w:pPr>
              <w:jc w:val="right"/>
              <w:ind w:right="180"/>
              <w:spacing w:after="0"/>
              <w:rPr>
                <w:sz w:val="20"/>
                <w:szCs w:val="20"/>
                <w:color w:val="auto"/>
              </w:rPr>
            </w:pPr>
            <w:r>
              <w:rPr>
                <w:rFonts w:ascii="Arial" w:cs="Arial" w:eastAsia="Arial" w:hAnsi="Arial"/>
                <w:sz w:val="18"/>
                <w:szCs w:val="18"/>
                <w:b w:val="1"/>
                <w:bCs w:val="1"/>
                <w:color w:val="auto"/>
              </w:rPr>
              <w:t>(70,130</w:t>
            </w:r>
            <w:r>
              <w:rPr>
                <w:rFonts w:ascii="Arial" w:cs="Arial" w:eastAsia="Arial" w:hAnsi="Arial"/>
                <w:sz w:val="18"/>
                <w:szCs w:val="18"/>
                <w:b w:val="1"/>
                <w:bCs w:val="1"/>
                <w:color w:val="auto"/>
                <w:highlight w:val="white"/>
              </w:rPr>
              <w:t>)</w:t>
            </w: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30,407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Income tax benefit (provision)</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1,097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(2,570)</w:t>
            </w:r>
          </w:p>
        </w:tc>
        <w:tc>
          <w:tcPr>
            <w:tcW w:w="1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8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loss</w:t>
            </w:r>
          </w:p>
        </w:tc>
        <w:tc>
          <w:tcPr>
            <w:tcW w:w="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(38,626)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(72,700</w:t>
            </w:r>
            <w:r>
              <w:rPr>
                <w:rFonts w:ascii="Arial" w:cs="Arial" w:eastAsia="Arial" w:hAnsi="Arial"/>
                <w:sz w:val="18"/>
                <w:szCs w:val="18"/>
                <w:b w:val="1"/>
                <w:bCs w:val="1"/>
                <w:color w:val="auto"/>
                <w:highlight w:val="white"/>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34,074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Collaboration revenue</w:t>
      </w:r>
    </w:p>
    <w:p>
      <w:pPr>
        <w:spacing w:after="0" w:line="128" w:lineRule="exact"/>
        <w:rPr>
          <w:sz w:val="20"/>
          <w:szCs w:val="20"/>
          <w:color w:val="auto"/>
        </w:rPr>
      </w:pPr>
    </w:p>
    <w:p>
      <w:pPr>
        <w:ind w:left="20" w:right="460"/>
        <w:spacing w:after="0" w:line="237" w:lineRule="auto"/>
        <w:rPr>
          <w:sz w:val="20"/>
          <w:szCs w:val="20"/>
          <w:color w:val="auto"/>
        </w:rPr>
      </w:pPr>
      <w:r>
        <w:rPr>
          <w:rFonts w:ascii="Arial" w:cs="Arial" w:eastAsia="Arial" w:hAnsi="Arial"/>
          <w:sz w:val="20"/>
          <w:szCs w:val="20"/>
          <w:b w:val="1"/>
          <w:bCs w:val="1"/>
          <w:color w:val="auto"/>
        </w:rPr>
        <w:t>Collaboration revenue of $123.7 million and $75.6 million for the years ended December 31, 2025 and 2024, respectively, represents revenue recorded under our collaboration and license agreements with Roche and Novartis.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Research and development expenses</w:t>
      </w:r>
    </w:p>
    <w:p>
      <w:pPr>
        <w:spacing w:after="0" w:line="131" w:lineRule="exact"/>
        <w:rPr>
          <w:sz w:val="20"/>
          <w:szCs w:val="20"/>
          <w:color w:val="auto"/>
        </w:rPr>
      </w:pPr>
    </w:p>
    <w:p>
      <w:pPr>
        <w:ind w:left="20" w:right="20"/>
        <w:spacing w:after="0" w:line="236" w:lineRule="auto"/>
        <w:rPr>
          <w:sz w:val="20"/>
          <w:szCs w:val="20"/>
          <w:color w:val="auto"/>
        </w:rPr>
      </w:pPr>
      <w:r>
        <w:rPr>
          <w:rFonts w:ascii="Arial" w:cs="Arial" w:eastAsia="Arial" w:hAnsi="Arial"/>
          <w:sz w:val="20"/>
          <w:szCs w:val="20"/>
          <w:b w:val="1"/>
          <w:bCs w:val="1"/>
          <w:color w:val="auto"/>
        </w:rPr>
        <w:t>We use our personnel and infrastructure resources across the breadth of our research and development activities, which are directed toward identifying and developing product candidates. As such, we do not track all of our internal research and development expenses on a program-by-program basis.</w:t>
      </w:r>
    </w:p>
    <w:p>
      <w:pPr>
        <w:spacing w:after="0" w:line="128" w:lineRule="exact"/>
        <w:rPr>
          <w:sz w:val="20"/>
          <w:szCs w:val="20"/>
          <w:color w:val="auto"/>
        </w:rPr>
      </w:pPr>
    </w:p>
    <w:p>
      <w:pPr>
        <w:ind w:left="20" w:right="1060"/>
        <w:spacing w:after="0" w:line="237" w:lineRule="auto"/>
        <w:rPr>
          <w:sz w:val="20"/>
          <w:szCs w:val="20"/>
          <w:color w:val="auto"/>
        </w:rPr>
      </w:pPr>
      <w:r>
        <w:rPr>
          <w:rFonts w:ascii="Arial" w:cs="Arial" w:eastAsia="Arial" w:hAnsi="Arial"/>
          <w:sz w:val="20"/>
          <w:szCs w:val="20"/>
          <w:b w:val="1"/>
          <w:bCs w:val="1"/>
          <w:color w:val="auto"/>
        </w:rPr>
        <w:t>The following table summarizes our research and development expense for each period presented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429375" cy="1595120"/>
            <wp:wrapNone/>
            <wp:docPr id="3821" name="Picture 3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1"/>
                    <pic:cNvPicPr>
                      <a:picLocks noChangeAspect="1" noChangeArrowheads="1"/>
                    </pic:cNvPicPr>
                  </pic:nvPicPr>
                  <pic:blipFill>
                    <a:blip r:embed="rId3823">
                      <a:extLst>
                        <a:ext uri="{28A0092B-C50C-407E-A947-70E740481C1C}"/>
                      </a:extLst>
                    </a:blip>
                    <a:srcRect/>
                    <a:stretch>
                      <a:fillRect/>
                    </a:stretch>
                  </pic:blipFill>
                  <pic:spPr bwMode="auto">
                    <a:xfrm>
                      <a:off x="0" y="0"/>
                      <a:ext cx="6429375" cy="159512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0" w:type="dxa"/>
            <w:vAlign w:val="bottom"/>
            <w:tcBorders>
              <w:top w:val="single" w:sz="8" w:color="auto"/>
            </w:tcBorders>
            <w:gridSpan w:val="5"/>
          </w:tcPr>
          <w:p>
            <w:pPr>
              <w:jc w:val="center"/>
              <w:ind w:left="81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w:t>
            </w:r>
            <w:r>
              <w:rPr>
                <w:rFonts w:ascii="Arial" w:cs="Arial" w:eastAsia="Arial" w:hAnsi="Arial"/>
                <w:sz w:val="18"/>
                <w:szCs w:val="18"/>
                <w:b w:val="1"/>
                <w:bCs w:val="1"/>
                <w:color w:val="auto"/>
              </w:rPr>
              <w:t>ber 31,</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46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Dollar change</w:t>
            </w:r>
          </w:p>
        </w:tc>
        <w:tc>
          <w:tcPr>
            <w:tcW w:w="60" w:type="dxa"/>
            <w:vAlign w:val="bottom"/>
            <w:gridSpan w:val="2"/>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4680" w:type="dxa"/>
            <w:vAlign w:val="bottom"/>
            <w:tcBorders>
              <w:top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External research and development expense:</w:t>
            </w:r>
          </w:p>
        </w:tc>
        <w:tc>
          <w:tcPr>
            <w:tcW w:w="1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b w:val="1"/>
                <w:bCs w:val="1"/>
                <w:color w:val="auto"/>
              </w:rPr>
              <w:t>MRT-2359</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8,959</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12,332</w:t>
            </w: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(3,373)</w:t>
            </w:r>
          </w:p>
        </w:tc>
      </w:tr>
      <w:tr>
        <w:trPr>
          <w:trHeight w:val="20"/>
        </w:trPr>
        <w:tc>
          <w:tcPr>
            <w:tcW w:w="20" w:type="dxa"/>
            <w:vAlign w:val="bottom"/>
          </w:tcPr>
          <w:p>
            <w:pPr>
              <w:spacing w:after="0" w:line="20" w:lineRule="exact"/>
              <w:rPr>
                <w:sz w:val="1"/>
                <w:szCs w:val="1"/>
                <w:color w:val="auto"/>
              </w:rPr>
            </w:pPr>
          </w:p>
        </w:tc>
        <w:tc>
          <w:tcPr>
            <w:tcW w:w="46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MRT-6160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7,539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15,209</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(7,670)</w:t>
            </w:r>
          </w:p>
        </w:tc>
      </w:tr>
      <w:tr>
        <w:trPr>
          <w:trHeight w:val="222"/>
        </w:trPr>
        <w:tc>
          <w:tcPr>
            <w:tcW w:w="20" w:type="dxa"/>
            <w:vAlign w:val="bottom"/>
          </w:tcPr>
          <w:p>
            <w:pPr>
              <w:spacing w:after="0"/>
              <w:rPr>
                <w:sz w:val="19"/>
                <w:szCs w:val="19"/>
                <w:color w:val="auto"/>
              </w:rPr>
            </w:pPr>
          </w:p>
        </w:tc>
        <w:tc>
          <w:tcPr>
            <w:tcW w:w="468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MRT-8102</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19,696</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10,163</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9,533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468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Other development and discovery programs</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25,198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14,432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10,766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Personnel expense</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46,241</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39,796</w:t>
            </w:r>
          </w:p>
        </w:tc>
        <w:tc>
          <w:tcPr>
            <w:tcW w:w="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6,445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4680" w:type="dxa"/>
            <w:vAlign w:val="bottom"/>
          </w:tcPr>
          <w:p>
            <w:pPr>
              <w:spacing w:after="0" w:line="203" w:lineRule="exact"/>
              <w:rPr>
                <w:sz w:val="20"/>
                <w:szCs w:val="20"/>
                <w:color w:val="auto"/>
              </w:rPr>
            </w:pPr>
            <w:r>
              <w:rPr>
                <w:rFonts w:ascii="Arial" w:cs="Arial" w:eastAsia="Arial" w:hAnsi="Arial"/>
                <w:sz w:val="18"/>
                <w:szCs w:val="18"/>
                <w:b w:val="1"/>
                <w:bCs w:val="1"/>
                <w:color w:val="auto"/>
              </w:rPr>
              <w:t>Overhead and administrative expense</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33,867</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29,631</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4,236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research and development expense</w:t>
            </w: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141,500</w:t>
            </w: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121,563</w:t>
            </w:r>
          </w:p>
        </w:tc>
        <w:tc>
          <w:tcPr>
            <w:tcW w:w="4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19,937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122" w:lineRule="exact"/>
        <w:rPr>
          <w:sz w:val="20"/>
          <w:szCs w:val="20"/>
          <w:color w:val="auto"/>
        </w:rPr>
      </w:pPr>
    </w:p>
    <w:p>
      <w:pPr>
        <w:ind w:left="20" w:right="420"/>
        <w:spacing w:after="0" w:line="237" w:lineRule="auto"/>
        <w:rPr>
          <w:sz w:val="20"/>
          <w:szCs w:val="20"/>
          <w:color w:val="auto"/>
        </w:rPr>
      </w:pPr>
      <w:r>
        <w:rPr>
          <w:rFonts w:ascii="Arial" w:cs="Arial" w:eastAsia="Arial" w:hAnsi="Arial"/>
          <w:sz w:val="20"/>
          <w:szCs w:val="20"/>
          <w:b w:val="1"/>
          <w:bCs w:val="1"/>
          <w:color w:val="auto"/>
        </w:rPr>
        <w:t>As of December 31, 2025 and December 31, 2024, respectively, we had 118 and 105 employees engaged in research and development activities in our facilities in the U.S. and Switzerland.</w:t>
      </w:r>
    </w:p>
    <w:p>
      <w:pPr>
        <w:spacing w:after="0" w:line="129" w:lineRule="exact"/>
        <w:rPr>
          <w:sz w:val="20"/>
          <w:szCs w:val="20"/>
          <w:color w:val="auto"/>
        </w:rPr>
      </w:pPr>
    </w:p>
    <w:p>
      <w:pPr>
        <w:ind w:left="20" w:right="80"/>
        <w:spacing w:after="0" w:line="263" w:lineRule="auto"/>
        <w:rPr>
          <w:sz w:val="20"/>
          <w:szCs w:val="20"/>
          <w:color w:val="auto"/>
        </w:rPr>
      </w:pPr>
      <w:r>
        <w:rPr>
          <w:rFonts w:ascii="Arial" w:cs="Arial" w:eastAsia="Arial" w:hAnsi="Arial"/>
          <w:sz w:val="18"/>
          <w:szCs w:val="18"/>
          <w:b w:val="1"/>
          <w:bCs w:val="1"/>
          <w:color w:val="auto"/>
        </w:rPr>
        <w:t>Most of our research and development expenses were driven by the successful achievement of key research milestones in our research and development organization, including the continuation of the MRT-2359 and MRT-8102 clinical studies, continued program activities for MRT-6160, the progression of our preclinical pipeline including research performed for our collaborations with Roche and Novartis, and the continued development of</w:t>
      </w:r>
    </w:p>
    <w:p>
      <w:pPr>
        <w:spacing w:after="0" w:line="3" w:lineRule="exact"/>
        <w:rPr>
          <w:sz w:val="20"/>
          <w:szCs w:val="20"/>
          <w:color w:val="auto"/>
        </w:rPr>
      </w:pPr>
    </w:p>
    <w:p>
      <w:pPr>
        <w:jc w:val="both"/>
        <w:ind w:left="20" w:right="140" w:hanging="14"/>
        <w:spacing w:after="0" w:line="229" w:lineRule="auto"/>
        <w:rPr>
          <w:sz w:val="20"/>
          <w:szCs w:val="20"/>
          <w:color w:val="auto"/>
        </w:rPr>
      </w:pPr>
      <w:r>
        <w:rPr>
          <w:sz w:val="1"/>
          <w:szCs w:val="1"/>
          <w:color w:val="auto"/>
        </w:rPr>
        <w:drawing>
          <wp:inline distT="0" distB="0" distL="0" distR="0">
            <wp:extent cx="118110" cy="118110"/>
            <wp:effectExtent l="0" t="0" r="0" b="0"/>
            <wp:docPr id="3822" name="Picture 3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2"/>
                    <pic:cNvPicPr>
                      <a:picLocks noChangeAspect="1" noChangeArrowheads="1"/>
                    </pic:cNvPicPr>
                  </pic:nvPicPr>
                  <pic:blipFill>
                    <a:blip r:embed="rId3824">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3823" name="Picture 3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3"/>
                    <pic:cNvPicPr>
                      <a:picLocks noChangeAspect="1" noChangeArrowheads="1"/>
                    </pic:cNvPicPr>
                  </pic:nvPicPr>
                  <pic:blipFill>
                    <a:blip r:embed="rId382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3824" name="Picture 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4"/>
                    <pic:cNvPicPr>
                      <a:picLocks noChangeAspect="1" noChangeArrowheads="1"/>
                    </pic:cNvPicPr>
                  </pic:nvPicPr>
                  <pic:blipFill>
                    <a:blip r:embed="rId3826">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11760"/>
            <wp:effectExtent l="0" t="0" r="0" b="0"/>
            <wp:docPr id="3825" name="Picture 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5"/>
                    <pic:cNvPicPr>
                      <a:picLocks noChangeAspect="1" noChangeArrowheads="1"/>
                    </pic:cNvPicPr>
                  </pic:nvPicPr>
                  <pic:blipFill>
                    <a:blip r:embed="rId3827">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0495" cy="95250"/>
            <wp:effectExtent l="0" t="0" r="0" b="0"/>
            <wp:docPr id="3826" name="Picture 3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6"/>
                    <pic:cNvPicPr>
                      <a:picLocks noChangeAspect="1" noChangeArrowheads="1"/>
                    </pic:cNvPicPr>
                  </pic:nvPicPr>
                  <pic:blipFill>
                    <a:blip r:embed="rId382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4775" cy="134620"/>
            <wp:effectExtent l="0" t="0" r="0" b="0"/>
            <wp:docPr id="3827" name="Picture 3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7"/>
                    <pic:cNvPicPr>
                      <a:picLocks noChangeAspect="1" noChangeArrowheads="1"/>
                    </pic:cNvPicPr>
                  </pic:nvPicPr>
                  <pic:blipFill>
                    <a:blip r:embed="rId3829">
                      <a:extLst>
                        <a:ext uri="{28A0092B-C50C-407E-A947-70E740481C1C}"/>
                      </a:extLst>
                    </a:blip>
                    <a:srcRect/>
                    <a:stretch>
                      <a:fillRect/>
                    </a:stretch>
                  </pic:blipFill>
                  <pic:spPr bwMode="auto">
                    <a:xfrm>
                      <a:off x="0" y="0"/>
                      <a:ext cx="104775" cy="134620"/>
                    </a:xfrm>
                    <a:prstGeom prst="rect">
                      <a:avLst/>
                    </a:prstGeom>
                    <a:noFill/>
                    <a:ln>
                      <a:noFill/>
                    </a:ln>
                  </pic:spPr>
                </pic:pic>
              </a:graphicData>
            </a:graphic>
          </wp:inline>
        </w:drawing>
        <w:drawing>
          <wp:inline distT="0" distB="0" distL="0" distR="0">
            <wp:extent cx="80010" cy="95250"/>
            <wp:effectExtent l="0" t="0" r="0" b="0"/>
            <wp:docPr id="3828" name="Picture 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8"/>
                    <pic:cNvPicPr>
                      <a:picLocks noChangeAspect="1" noChangeArrowheads="1"/>
                    </pic:cNvPicPr>
                  </pic:nvPicPr>
                  <pic:blipFill>
                    <a:blip r:embed="rId383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79070" cy="125730"/>
            <wp:effectExtent l="0" t="0" r="0" b="0"/>
            <wp:docPr id="3829" name="Picture 3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9"/>
                    <pic:cNvPicPr>
                      <a:picLocks noChangeAspect="1" noChangeArrowheads="1"/>
                    </pic:cNvPicPr>
                  </pic:nvPicPr>
                  <pic:blipFill>
                    <a:blip r:embed="rId3831">
                      <a:extLst>
                        <a:ext uri="{28A0092B-C50C-407E-A947-70E740481C1C}"/>
                      </a:extLst>
                    </a:blip>
                    <a:srcRect/>
                    <a:stretch>
                      <a:fillRect/>
                    </a:stretch>
                  </pic:blipFill>
                  <pic:spPr bwMode="auto">
                    <a:xfrm>
                      <a:off x="0" y="0"/>
                      <a:ext cx="179070" cy="125730"/>
                    </a:xfrm>
                    <a:prstGeom prst="rect">
                      <a:avLst/>
                    </a:prstGeom>
                    <a:noFill/>
                    <a:ln>
                      <a:noFill/>
                    </a:ln>
                  </pic:spPr>
                </pic:pic>
              </a:graphicData>
            </a:graphic>
          </wp:inline>
        </w:drawing>
        <w:drawing>
          <wp:inline distT="0" distB="0" distL="0" distR="0">
            <wp:extent cx="176530" cy="116840"/>
            <wp:effectExtent l="0" t="0" r="0" b="0"/>
            <wp:docPr id="3830" name="Picture 3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0"/>
                    <pic:cNvPicPr>
                      <a:picLocks noChangeAspect="1" noChangeArrowheads="1"/>
                    </pic:cNvPicPr>
                  </pic:nvPicPr>
                  <pic:blipFill>
                    <a:blip r:embed="rId3832">
                      <a:extLst>
                        <a:ext uri="{28A0092B-C50C-407E-A947-70E740481C1C}"/>
                      </a:extLst>
                    </a:blip>
                    <a:srcRect/>
                    <a:stretch>
                      <a:fillRect/>
                    </a:stretch>
                  </pic:blipFill>
                  <pic:spPr bwMode="auto">
                    <a:xfrm>
                      <a:off x="0" y="0"/>
                      <a:ext cx="176530" cy="116840"/>
                    </a:xfrm>
                    <a:prstGeom prst="rect">
                      <a:avLst/>
                    </a:prstGeom>
                    <a:noFill/>
                    <a:ln>
                      <a:noFill/>
                    </a:ln>
                  </pic:spPr>
                </pic:pic>
              </a:graphicData>
            </a:graphic>
          </wp:inline>
        </w:drawing>
        <w:drawing>
          <wp:inline distT="0" distB="0" distL="0" distR="0">
            <wp:extent cx="95250" cy="116840"/>
            <wp:effectExtent l="0" t="0" r="0" b="0"/>
            <wp:docPr id="3831" name="Picture 3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1"/>
                    <pic:cNvPicPr>
                      <a:picLocks noChangeAspect="1" noChangeArrowheads="1"/>
                    </pic:cNvPicPr>
                  </pic:nvPicPr>
                  <pic:blipFill>
                    <a:blip r:embed="rId3833">
                      <a:extLst>
                        <a:ext uri="{28A0092B-C50C-407E-A947-70E740481C1C}"/>
                      </a:extLst>
                    </a:blip>
                    <a:srcRect/>
                    <a:stretch>
                      <a:fillRect/>
                    </a:stretch>
                  </pic:blipFill>
                  <pic:spPr bwMode="auto">
                    <a:xfrm>
                      <a:off x="0" y="0"/>
                      <a:ext cx="95250" cy="116840"/>
                    </a:xfrm>
                    <a:prstGeom prst="rect">
                      <a:avLst/>
                    </a:prstGeom>
                    <a:noFill/>
                    <a:ln>
                      <a:noFill/>
                    </a:ln>
                  </pic:spPr>
                </pic:pic>
              </a:graphicData>
            </a:graphic>
          </wp:inline>
        </w:drawing>
      </w:r>
      <w:r>
        <w:rPr>
          <w:rFonts w:ascii="Arial" w:cs="Arial" w:eastAsia="Arial" w:hAnsi="Arial"/>
          <w:sz w:val="23"/>
          <w:szCs w:val="23"/>
          <w:b w:val="1"/>
          <w:bCs w:val="1"/>
          <w:color w:val="auto"/>
          <w:vertAlign w:val="superscript"/>
        </w:rPr>
        <w:t xml:space="preserve">TM </w:t>
      </w:r>
      <w:r>
        <w:rPr>
          <w:rFonts w:ascii="Arial" w:cs="Arial" w:eastAsia="Arial" w:hAnsi="Arial"/>
          <w:sz w:val="17"/>
          <w:szCs w:val="17"/>
          <w:b w:val="1"/>
          <w:bCs w:val="1"/>
          <w:color w:val="auto"/>
        </w:rPr>
        <w:t>discovery engine, and reflect increased personnel expense and external R&amp;D costs to</w:t>
      </w:r>
      <w:r>
        <w:rPr>
          <w:rFonts w:ascii="Arial" w:cs="Arial" w:eastAsia="Arial" w:hAnsi="Arial"/>
          <w:sz w:val="23"/>
          <w:szCs w:val="23"/>
          <w:b w:val="1"/>
          <w:bCs w:val="1"/>
          <w:color w:val="auto"/>
        </w:rPr>
        <w:t xml:space="preserve"> </w:t>
      </w:r>
      <w:r>
        <w:rPr>
          <w:rFonts w:ascii="Arial" w:cs="Arial" w:eastAsia="Arial" w:hAnsi="Arial"/>
          <w:sz w:val="17"/>
          <w:szCs w:val="17"/>
          <w:b w:val="1"/>
          <w:bCs w:val="1"/>
          <w:color w:val="auto"/>
        </w:rPr>
        <w:t>achieve these milestones. Research and development expenses included non-cash stock-based compensation expense of $10.9 million and $10.6 million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148</w:t>
      </w:r>
    </w:p>
    <w:p>
      <w:pPr>
        <w:sectPr>
          <w:pgSz w:w="12240" w:h="15840" w:orient="portrait"/>
          <w:cols w:equalWidth="0" w:num="1">
            <w:col w:w="10060"/>
          </w:cols>
          <w:pgMar w:left="1060" w:top="1077" w:right="1120" w:bottom="154" w:gutter="0" w:footer="0" w:header="0"/>
        </w:sectPr>
      </w:pPr>
    </w:p>
    <w:bookmarkStart w:id="153" w:name="page154"/>
    <w:bookmarkEnd w:id="153"/>
    <w:p>
      <w:pPr>
        <w:ind w:left="20"/>
        <w:spacing w:after="0"/>
        <w:rPr>
          <w:sz w:val="20"/>
          <w:szCs w:val="20"/>
          <w:color w:val="auto"/>
        </w:rPr>
      </w:pPr>
      <w:r>
        <w:rPr>
          <w:rFonts w:ascii="Arial" w:cs="Arial" w:eastAsia="Arial" w:hAnsi="Arial"/>
          <w:sz w:val="20"/>
          <w:szCs w:val="20"/>
          <w:b w:val="1"/>
          <w:bCs w:val="1"/>
          <w:color w:val="auto"/>
        </w:rPr>
        <w:t>General and administrative expenses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General and administrative expenses to support our business activities were comprised of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6416675" cy="34290"/>
            <wp:wrapNone/>
            <wp:docPr id="3832" name="Picture 3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2"/>
                    <pic:cNvPicPr>
                      <a:picLocks noChangeAspect="1" noChangeArrowheads="1"/>
                    </pic:cNvPicPr>
                  </pic:nvPicPr>
                  <pic:blipFill>
                    <a:blip r:embed="rId3834">
                      <a:extLst>
                        <a:ext uri="{28A0092B-C50C-407E-A947-70E740481C1C}"/>
                      </a:extLst>
                    </a:blip>
                    <a:srcRect/>
                    <a:stretch>
                      <a:fillRect/>
                    </a:stretch>
                  </pic:blipFill>
                  <pic:spPr bwMode="auto">
                    <a:xfrm>
                      <a:off x="0" y="0"/>
                      <a:ext cx="6416675" cy="34290"/>
                    </a:xfrm>
                    <a:prstGeom prst="rect">
                      <a:avLst/>
                    </a:prstGeom>
                    <a:noFill/>
                  </pic:spPr>
                </pic:pic>
              </a:graphicData>
            </a:graphic>
          </wp:anchor>
        </w:drawing>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8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6"/>
          </w:tcPr>
          <w:p>
            <w:pPr>
              <w:ind w:left="700"/>
              <w:spacing w:after="0"/>
              <w:rPr>
                <w:sz w:val="20"/>
                <w:szCs w:val="20"/>
                <w:color w:val="auto"/>
              </w:rPr>
            </w:pPr>
            <w:r>
              <w:rPr>
                <w:rFonts w:ascii="Arial" w:cs="Arial" w:eastAsia="Arial" w:hAnsi="Arial"/>
                <w:sz w:val="18"/>
                <w:szCs w:val="18"/>
                <w:b w:val="1"/>
                <w:bCs w:val="1"/>
                <w:color w:val="auto"/>
                <w:w w:val="98"/>
              </w:rPr>
              <w:t>Year ended</w:t>
            </w: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gridSpan w:val="7"/>
          </w:tcPr>
          <w:p>
            <w:pPr>
              <w:jc w:val="right"/>
              <w:ind w:right="630"/>
              <w:spacing w:after="0"/>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w:t>
            </w:r>
            <w:r>
              <w:rPr>
                <w:rFonts w:ascii="Arial" w:cs="Arial" w:eastAsia="Arial" w:hAnsi="Arial"/>
                <w:sz w:val="18"/>
                <w:szCs w:val="18"/>
                <w:b w:val="1"/>
                <w:bCs w:val="1"/>
                <w:color w:val="auto"/>
              </w:rPr>
              <w:t>ber 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3"/>
          </w:tcPr>
          <w:p>
            <w:pPr>
              <w:jc w:val="center"/>
              <w:ind w:right="180"/>
              <w:spacing w:after="0" w:line="196" w:lineRule="exact"/>
              <w:rPr>
                <w:sz w:val="20"/>
                <w:szCs w:val="20"/>
                <w:color w:val="auto"/>
              </w:rPr>
            </w:pPr>
            <w:r>
              <w:rPr>
                <w:rFonts w:ascii="Arial" w:cs="Arial" w:eastAsia="Arial" w:hAnsi="Arial"/>
                <w:sz w:val="18"/>
                <w:szCs w:val="18"/>
                <w:b w:val="1"/>
                <w:bCs w:val="1"/>
                <w:color w:val="auto"/>
                <w:w w:val="97"/>
              </w:rPr>
              <w:t>Dollar</w:t>
            </w:r>
          </w:p>
        </w:tc>
      </w:tr>
      <w:tr>
        <w:trPr>
          <w:trHeight w:val="226"/>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2025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b w:val="1"/>
                <w:bCs w:val="1"/>
                <w:color w:val="auto"/>
                <w:w w:val="99"/>
              </w:rPr>
              <w:t>2024</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8"/>
              </w:rPr>
              <w:t>change</w:t>
            </w:r>
          </w:p>
        </w:tc>
      </w:tr>
      <w:tr>
        <w:trPr>
          <w:trHeight w:val="178"/>
        </w:trPr>
        <w:tc>
          <w:tcPr>
            <w:tcW w:w="20" w:type="dxa"/>
            <w:vAlign w:val="bottom"/>
          </w:tcPr>
          <w:p>
            <w:pPr>
              <w:spacing w:after="0"/>
              <w:rPr>
                <w:sz w:val="15"/>
                <w:szCs w:val="15"/>
                <w:color w:val="auto"/>
              </w:rPr>
            </w:pPr>
          </w:p>
        </w:tc>
        <w:tc>
          <w:tcPr>
            <w:tcW w:w="5800" w:type="dxa"/>
            <w:vAlign w:val="bottom"/>
            <w:tcBorders>
              <w:top w:val="single" w:sz="8" w:color="auto"/>
            </w:tcBorders>
          </w:tcPr>
          <w:p>
            <w:pPr>
              <w:spacing w:after="0" w:line="178" w:lineRule="exact"/>
              <w:rPr>
                <w:sz w:val="20"/>
                <w:szCs w:val="20"/>
                <w:color w:val="auto"/>
              </w:rPr>
            </w:pPr>
            <w:r>
              <w:rPr>
                <w:rFonts w:ascii="Arial" w:cs="Arial" w:eastAsia="Arial" w:hAnsi="Arial"/>
                <w:sz w:val="18"/>
                <w:szCs w:val="18"/>
                <w:b w:val="1"/>
                <w:bCs w:val="1"/>
                <w:color w:val="auto"/>
              </w:rPr>
              <w:t>Personnel costs</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rPr>
              <w:t>22,975</w:t>
            </w:r>
          </w:p>
        </w:tc>
        <w:tc>
          <w:tcPr>
            <w:tcW w:w="20" w:type="dxa"/>
            <w:vAlign w:val="bottom"/>
            <w:tcBorders>
              <w:top w:val="single" w:sz="8" w:color="CFF0FC"/>
            </w:tcBorders>
          </w:tcPr>
          <w:p>
            <w:pPr>
              <w:spacing w:after="0"/>
              <w:rPr>
                <w:sz w:val="15"/>
                <w:szCs w:val="15"/>
                <w:color w:val="auto"/>
              </w:rPr>
            </w:pPr>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rPr>
              <w:t>22,153</w:t>
            </w:r>
          </w:p>
        </w:tc>
        <w:tc>
          <w:tcPr>
            <w:tcW w:w="20" w:type="dxa"/>
            <w:vAlign w:val="bottom"/>
            <w:tcBorders>
              <w:top w:val="single" w:sz="8" w:color="CFF0FC"/>
            </w:tcBorders>
          </w:tcPr>
          <w:p>
            <w:pPr>
              <w:spacing w:after="0"/>
              <w:rPr>
                <w:sz w:val="15"/>
                <w:szCs w:val="15"/>
                <w:color w:val="auto"/>
              </w:rPr>
            </w:pP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8"/>
                <w:szCs w:val="18"/>
                <w:b w:val="1"/>
                <w:bCs w:val="1"/>
                <w:color w:val="auto"/>
              </w:rPr>
              <w:t>822</w:t>
            </w:r>
          </w:p>
        </w:tc>
        <w:tc>
          <w:tcPr>
            <w:tcW w:w="20" w:type="dxa"/>
            <w:vAlign w:val="bottom"/>
            <w:tcBorders>
              <w:top w:val="single" w:sz="8" w:color="CFF0FC"/>
            </w:tcBorders>
          </w:tcPr>
          <w:p>
            <w:pPr>
              <w:spacing w:after="0"/>
              <w:rPr>
                <w:sz w:val="15"/>
                <w:szCs w:val="15"/>
                <w:color w:val="auto"/>
              </w:rPr>
            </w:pPr>
          </w:p>
        </w:tc>
        <w:tc>
          <w:tcPr>
            <w:tcW w:w="40" w:type="dxa"/>
            <w:vAlign w:val="bottom"/>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Professional services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5,740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5,091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649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b w:val="1"/>
                <w:bCs w:val="1"/>
                <w:color w:val="auto"/>
              </w:rPr>
              <w:t>Facility costs and other expenses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7,665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7,927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b w:val="1"/>
                <w:bCs w:val="1"/>
                <w:color w:val="auto"/>
              </w:rPr>
              <w:t>(262</w:t>
            </w:r>
            <w:r>
              <w:rPr>
                <w:rFonts w:ascii="Arial" w:cs="Arial" w:eastAsia="Arial" w:hAnsi="Arial"/>
                <w:sz w:val="18"/>
                <w:szCs w:val="18"/>
                <w:b w:val="1"/>
                <w:bCs w:val="1"/>
                <w:u w:val="single" w:color="auto"/>
                <w:color w:val="auto"/>
              </w:rPr>
              <w:t>)</w:t>
            </w:r>
          </w:p>
        </w:tc>
      </w:tr>
      <w:tr>
        <w:trPr>
          <w:trHeight w:val="196"/>
        </w:trPr>
        <w:tc>
          <w:tcPr>
            <w:tcW w:w="20" w:type="dxa"/>
            <w:vAlign w:val="bottom"/>
            <w:tcBorders>
              <w:bottom w:val="single" w:sz="8" w:color="auto"/>
            </w:tcBorders>
          </w:tcPr>
          <w:p>
            <w:pPr>
              <w:spacing w:after="0"/>
              <w:rPr>
                <w:sz w:val="17"/>
                <w:szCs w:val="17"/>
                <w:color w:val="auto"/>
              </w:rPr>
            </w:pPr>
          </w:p>
        </w:tc>
        <w:tc>
          <w:tcPr>
            <w:tcW w:w="58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general and administrative expenses</w:t>
            </w:r>
          </w:p>
        </w:tc>
        <w:tc>
          <w:tcPr>
            <w:tcW w:w="24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36,380</w:t>
            </w:r>
          </w:p>
        </w:tc>
        <w:tc>
          <w:tcPr>
            <w:tcW w:w="36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35,171</w:t>
            </w:r>
          </w:p>
        </w:tc>
        <w:tc>
          <w:tcPr>
            <w:tcW w:w="34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1,209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3783330</wp:posOffset>
            </wp:positionH>
            <wp:positionV relativeFrom="paragraph">
              <wp:posOffset>-827405</wp:posOffset>
            </wp:positionV>
            <wp:extent cx="2646045" cy="34290"/>
            <wp:wrapNone/>
            <wp:docPr id="3833" name="Picture 3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3"/>
                    <pic:cNvPicPr>
                      <a:picLocks noChangeAspect="1" noChangeArrowheads="1"/>
                    </pic:cNvPicPr>
                  </pic:nvPicPr>
                  <pic:blipFill>
                    <a:blip r:embed="rId3835">
                      <a:extLst>
                        <a:ext uri="{28A0092B-C50C-407E-A947-70E740481C1C}"/>
                      </a:extLst>
                    </a:blip>
                    <a:srcRect/>
                    <a:stretch>
                      <a:fillRect/>
                    </a:stretch>
                  </pic:blipFill>
                  <pic:spPr bwMode="auto">
                    <a:xfrm>
                      <a:off x="0" y="0"/>
                      <a:ext cx="2646045"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-557530</wp:posOffset>
            </wp:positionV>
            <wp:extent cx="6429375" cy="570865"/>
            <wp:wrapNone/>
            <wp:docPr id="3834" name="Picture 3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4"/>
                    <pic:cNvPicPr>
                      <a:picLocks noChangeAspect="1" noChangeArrowheads="1"/>
                    </pic:cNvPicPr>
                  </pic:nvPicPr>
                  <pic:blipFill>
                    <a:blip r:embed="rId3836">
                      <a:extLst>
                        <a:ext uri="{28A0092B-C50C-407E-A947-70E740481C1C}"/>
                      </a:extLst>
                    </a:blip>
                    <a:srcRect/>
                    <a:stretch>
                      <a:fillRect/>
                    </a:stretch>
                  </pic:blipFill>
                  <pic:spPr bwMode="auto">
                    <a:xfrm>
                      <a:off x="0" y="0"/>
                      <a:ext cx="6429375" cy="570865"/>
                    </a:xfrm>
                    <a:prstGeom prst="rect">
                      <a:avLst/>
                    </a:prstGeom>
                    <a:noFill/>
                  </pic:spPr>
                </pic:pic>
              </a:graphicData>
            </a:graphic>
          </wp:anchor>
        </w:drawing>
      </w:r>
    </w:p>
    <w:p>
      <w:pPr>
        <w:spacing w:after="0" w:line="126" w:lineRule="exact"/>
        <w:rPr>
          <w:sz w:val="20"/>
          <w:szCs w:val="20"/>
          <w:color w:val="auto"/>
        </w:rPr>
      </w:pPr>
    </w:p>
    <w:p>
      <w:pPr>
        <w:ind w:left="20" w:right="320"/>
        <w:spacing w:after="0" w:line="238" w:lineRule="auto"/>
        <w:rPr>
          <w:sz w:val="20"/>
          <w:szCs w:val="20"/>
          <w:color w:val="auto"/>
        </w:rPr>
      </w:pPr>
      <w:r>
        <w:rPr>
          <w:rFonts w:ascii="Arial" w:cs="Arial" w:eastAsia="Arial" w:hAnsi="Arial"/>
          <w:sz w:val="20"/>
          <w:szCs w:val="20"/>
          <w:b w:val="1"/>
          <w:bCs w:val="1"/>
          <w:color w:val="auto"/>
        </w:rPr>
        <w:t>As of December 31, 2025 and December 31, 2024, respectively, we had 32 and 29 employees engaged in general and administrative activities. Personnel and professional service costs increased in the year ended December 31, 2025, as compared to 2024, as a result of increased headcount and expenses in support of our growth and operations as a public company. General and administrative expenses included non-cash stock-based compensation of $8.0 million and $7.5 million for the years ended December 31, 2025 and 2024, respectively.</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income</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Other income was comprised of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429375" cy="1162050"/>
            <wp:wrapNone/>
            <wp:docPr id="3835" name="Picture 3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5"/>
                    <pic:cNvPicPr>
                      <a:picLocks noChangeAspect="1" noChangeArrowheads="1"/>
                    </pic:cNvPicPr>
                  </pic:nvPicPr>
                  <pic:blipFill>
                    <a:blip r:embed="rId3837">
                      <a:extLst>
                        <a:ext uri="{28A0092B-C50C-407E-A947-70E740481C1C}"/>
                      </a:extLst>
                    </a:blip>
                    <a:srcRect/>
                    <a:stretch>
                      <a:fillRect/>
                    </a:stretch>
                  </pic:blipFill>
                  <pic:spPr bwMode="auto">
                    <a:xfrm>
                      <a:off x="0" y="0"/>
                      <a:ext cx="6429375" cy="116205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98"/>
              </w:rPr>
              <w:t>Year ended</w:t>
            </w: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6"/>
          </w:tcPr>
          <w:p>
            <w:pPr>
              <w:jc w:val="right"/>
              <w:ind w:right="650"/>
              <w:spacing w:after="0" w:line="204" w:lineRule="exact"/>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mb</w:t>
            </w:r>
            <w:r>
              <w:rPr>
                <w:rFonts w:ascii="Arial" w:cs="Arial" w:eastAsia="Arial" w:hAnsi="Arial"/>
                <w:sz w:val="18"/>
                <w:szCs w:val="18"/>
                <w:b w:val="1"/>
                <w:bCs w:val="1"/>
                <w:color w:val="auto"/>
              </w:rPr>
              <w:t>er 31,</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Arial" w:cs="Arial" w:eastAsia="Arial" w:hAnsi="Arial"/>
                <w:sz w:val="18"/>
                <w:szCs w:val="18"/>
                <w:b w:val="1"/>
                <w:bCs w:val="1"/>
                <w:color w:val="auto"/>
              </w:rPr>
              <w:t>Dollar</w:t>
            </w:r>
          </w:p>
        </w:tc>
        <w:tc>
          <w:tcPr>
            <w:tcW w:w="2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58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FF0FC"/>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2024</w:t>
            </w:r>
          </w:p>
        </w:tc>
        <w:tc>
          <w:tcPr>
            <w:tcW w:w="20" w:type="dxa"/>
            <w:vAlign w:val="bottom"/>
            <w:tcBorders>
              <w:bottom w:val="single" w:sz="8" w:color="CFF0FC"/>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20" w:type="dxa"/>
            <w:vAlign w:val="bottom"/>
            <w:tcBorders>
              <w:bottom w:val="single" w:sz="8" w:color="CFF0FC"/>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800" w:type="dxa"/>
            <w:vAlign w:val="bottom"/>
          </w:tcPr>
          <w:p>
            <w:pPr>
              <w:spacing w:after="0" w:line="201" w:lineRule="exact"/>
              <w:rPr>
                <w:sz w:val="20"/>
                <w:szCs w:val="20"/>
                <w:color w:val="auto"/>
              </w:rPr>
            </w:pPr>
            <w:r>
              <w:rPr>
                <w:rFonts w:ascii="Arial" w:cs="Arial" w:eastAsia="Arial" w:hAnsi="Arial"/>
                <w:sz w:val="18"/>
                <w:szCs w:val="18"/>
                <w:b w:val="1"/>
                <w:bCs w:val="1"/>
                <w:color w:val="auto"/>
              </w:rPr>
              <w:t>Interest income</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12,942</w:t>
            </w:r>
          </w:p>
        </w:tc>
        <w:tc>
          <w:tcPr>
            <w:tcW w:w="360" w:type="dxa"/>
            <w:vAlign w:val="bottom"/>
            <w:gridSpan w:val="3"/>
          </w:tcPr>
          <w:p>
            <w:pPr>
              <w:jc w:val="right"/>
              <w:ind w:right="20"/>
              <w:spacing w:after="0" w:line="201"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10,566</w:t>
            </w:r>
          </w:p>
        </w:tc>
        <w:tc>
          <w:tcPr>
            <w:tcW w:w="34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2,376</w:t>
            </w:r>
          </w:p>
        </w:tc>
        <w:tc>
          <w:tcPr>
            <w:tcW w:w="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Foreign currency exchange gain, net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1,484</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416</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1,068</w:t>
            </w: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5800" w:type="dxa"/>
            <w:vAlign w:val="bottom"/>
          </w:tcPr>
          <w:p>
            <w:pPr>
              <w:spacing w:after="0" w:line="199" w:lineRule="exact"/>
              <w:rPr>
                <w:sz w:val="20"/>
                <w:szCs w:val="20"/>
                <w:color w:val="auto"/>
              </w:rPr>
            </w:pPr>
            <w:r>
              <w:rPr>
                <w:rFonts w:ascii="Arial" w:cs="Arial" w:eastAsia="Arial" w:hAnsi="Arial"/>
                <w:sz w:val="18"/>
                <w:szCs w:val="18"/>
                <w:b w:val="1"/>
                <w:bCs w:val="1"/>
                <w:color w:val="auto"/>
              </w:rPr>
              <w:t>Gain on disposal of property and equipment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59</w:t>
            </w:r>
          </w:p>
        </w:tc>
        <w:tc>
          <w:tcPr>
            <w:tcW w:w="20" w:type="dxa"/>
            <w:vAlign w:val="bottom"/>
          </w:tcPr>
          <w:p>
            <w:pPr>
              <w:spacing w:after="0"/>
              <w:rPr>
                <w:sz w:val="17"/>
                <w:szCs w:val="17"/>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Other income</w:t>
            </w: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14,485</w:t>
            </w:r>
          </w:p>
        </w:tc>
        <w:tc>
          <w:tcPr>
            <w:tcW w:w="3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10,982</w:t>
            </w: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3,503</w:t>
            </w:r>
          </w:p>
        </w:tc>
        <w:tc>
          <w:tcPr>
            <w:tcW w:w="20" w:type="dxa"/>
            <w:vAlign w:val="bottom"/>
          </w:tcPr>
          <w:p>
            <w:pPr>
              <w:spacing w:after="0"/>
              <w:rPr>
                <w:sz w:val="18"/>
                <w:szCs w:val="18"/>
                <w:color w:val="auto"/>
              </w:rPr>
            </w:pPr>
          </w:p>
        </w:tc>
      </w:tr>
    </w:tbl>
    <w:p>
      <w:pPr>
        <w:spacing w:after="0" w:line="122" w:lineRule="exact"/>
        <w:rPr>
          <w:sz w:val="20"/>
          <w:szCs w:val="20"/>
          <w:color w:val="auto"/>
        </w:rPr>
      </w:pPr>
    </w:p>
    <w:p>
      <w:pPr>
        <w:jc w:val="both"/>
        <w:ind w:left="20" w:right="200"/>
        <w:spacing w:after="0" w:line="256" w:lineRule="auto"/>
        <w:rPr>
          <w:sz w:val="20"/>
          <w:szCs w:val="20"/>
          <w:color w:val="auto"/>
        </w:rPr>
      </w:pPr>
      <w:r>
        <w:rPr>
          <w:rFonts w:ascii="Arial" w:cs="Arial" w:eastAsia="Arial" w:hAnsi="Arial"/>
          <w:sz w:val="19"/>
          <w:szCs w:val="19"/>
          <w:b w:val="1"/>
          <w:bCs w:val="1"/>
          <w:color w:val="auto"/>
        </w:rPr>
        <w:t>Other income for the years ended December 31, 2025 and 2024 was primarily attributable to interest earned on marketable securities. The increase in interest income for the year ended December 31, 2025, as compared to 2024, is principally attributable to higher average balances in marketable securities.</w:t>
      </w:r>
    </w:p>
    <w:p>
      <w:pPr>
        <w:spacing w:after="0" w:line="117" w:lineRule="exact"/>
        <w:rPr>
          <w:sz w:val="20"/>
          <w:szCs w:val="20"/>
          <w:color w:val="auto"/>
        </w:rPr>
      </w:pPr>
    </w:p>
    <w:p>
      <w:pPr>
        <w:jc w:val="both"/>
        <w:ind w:left="20" w:right="160"/>
        <w:spacing w:after="0" w:line="237" w:lineRule="auto"/>
        <w:rPr>
          <w:sz w:val="20"/>
          <w:szCs w:val="20"/>
          <w:color w:val="auto"/>
        </w:rPr>
      </w:pPr>
      <w:r>
        <w:rPr>
          <w:rFonts w:ascii="Arial" w:cs="Arial" w:eastAsia="Arial" w:hAnsi="Arial"/>
          <w:sz w:val="20"/>
          <w:szCs w:val="20"/>
          <w:b w:val="1"/>
          <w:bCs w:val="1"/>
          <w:color w:val="auto"/>
        </w:rPr>
        <w:t>Foreign exchange gain on transactions denominated in currency other than the U.S. dollar increased in the year ended December 31, 2025, as to compared to the year ended December 31, 2024, primarily due to changes in the exchange rates between the U.S. Dollar and, principally, the Swiss Franc.</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Provision for income taxes</w:t>
      </w:r>
    </w:p>
    <w:p>
      <w:pPr>
        <w:spacing w:after="0" w:line="130" w:lineRule="exact"/>
        <w:rPr>
          <w:sz w:val="20"/>
          <w:szCs w:val="20"/>
          <w:color w:val="auto"/>
        </w:rPr>
      </w:pPr>
    </w:p>
    <w:p>
      <w:pPr>
        <w:ind w:left="20" w:right="140"/>
        <w:spacing w:after="0" w:line="238" w:lineRule="auto"/>
        <w:rPr>
          <w:sz w:val="20"/>
          <w:szCs w:val="20"/>
          <w:color w:val="auto"/>
        </w:rPr>
      </w:pPr>
      <w:r>
        <w:rPr>
          <w:rFonts w:ascii="Arial" w:cs="Arial" w:eastAsia="Arial" w:hAnsi="Arial"/>
          <w:sz w:val="20"/>
          <w:szCs w:val="20"/>
          <w:b w:val="1"/>
          <w:bCs w:val="1"/>
          <w:color w:val="auto"/>
        </w:rPr>
        <w:t>For the year ended December 31, 2025, the income tax benefit is primarily related to the enactment of the OBBBA. On July 4, 2025, H.R. 1, the OBBBA, was signed into law. The modification to IRC Sec. 174 included in this act allows the deduction of domestic based research and development expenses in the period in which they are incurred which would reduce any taxable income being generated from the $150 million upfront payment for the 2024 Novartis Agreement. In accordance with U.S. GAAP, we have accounted for the tax effects of changes in tax law in the period of enactment. As of December 31, 2025, we did not capitalize any research and development expenditures. For the year ended December 31, 2025, we recorded an income tax benefit of $1.1 million.</w:t>
      </w:r>
    </w:p>
    <w:p>
      <w:pPr>
        <w:spacing w:after="0" w:line="132" w:lineRule="exact"/>
        <w:rPr>
          <w:sz w:val="20"/>
          <w:szCs w:val="20"/>
          <w:color w:val="auto"/>
        </w:rPr>
      </w:pPr>
    </w:p>
    <w:p>
      <w:pPr>
        <w:ind w:left="20" w:right="40"/>
        <w:spacing w:after="0" w:line="256" w:lineRule="auto"/>
        <w:rPr>
          <w:sz w:val="20"/>
          <w:szCs w:val="20"/>
          <w:color w:val="auto"/>
        </w:rPr>
      </w:pPr>
      <w:r>
        <w:rPr>
          <w:rFonts w:ascii="Arial" w:cs="Arial" w:eastAsia="Arial" w:hAnsi="Arial"/>
          <w:sz w:val="19"/>
          <w:szCs w:val="19"/>
          <w:b w:val="1"/>
          <w:bCs w:val="1"/>
          <w:color w:val="auto"/>
        </w:rPr>
        <w:t>For the year ended December 31, 2024, we recorded a provision for income taxes of $2.6 million, primarily driven by the current federal and state taxes related to the $50.0 million upfront payment for Roche Agreement, which was expected to be recognized as taxable Global Intangible Low Tax Income, or GILTI.</w:t>
      </w:r>
    </w:p>
    <w:p>
      <w:pPr>
        <w:spacing w:after="0" w:line="22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Liquidity and capital resources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Overview</w:t>
      </w:r>
    </w:p>
    <w:p>
      <w:pPr>
        <w:spacing w:after="0" w:line="128" w:lineRule="exact"/>
        <w:rPr>
          <w:sz w:val="20"/>
          <w:szCs w:val="20"/>
          <w:color w:val="auto"/>
        </w:rPr>
      </w:pPr>
    </w:p>
    <w:p>
      <w:pPr>
        <w:ind w:left="20" w:right="160"/>
        <w:spacing w:after="0" w:line="272" w:lineRule="auto"/>
        <w:rPr>
          <w:sz w:val="20"/>
          <w:szCs w:val="20"/>
          <w:color w:val="auto"/>
        </w:rPr>
      </w:pPr>
      <w:r>
        <w:rPr>
          <w:rFonts w:ascii="Arial" w:cs="Arial" w:eastAsia="Arial" w:hAnsi="Arial"/>
          <w:sz w:val="18"/>
          <w:szCs w:val="18"/>
          <w:b w:val="1"/>
          <w:bCs w:val="1"/>
          <w:color w:val="auto"/>
        </w:rPr>
        <w:t>Due to our significant research and development expenditures, we have generated operating losses since our inception. We have funded our operations primarily through the issuance and sale of convertible promissory notes, convertible preferred stock, public offerings of our common stock or warrants to purchase common stock, registered direct offerings, and through our collaboration agreements. As of December 31, 2025, we had $382.1 million in cash, cash equivalents, restricted cash and marketable securities. We have incurred losses since our</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149</w:t>
      </w:r>
    </w:p>
    <w:p>
      <w:pPr>
        <w:sectPr>
          <w:pgSz w:w="12240" w:h="15840" w:orient="portrait"/>
          <w:cols w:equalWidth="0" w:num="1">
            <w:col w:w="10060"/>
          </w:cols>
          <w:pgMar w:left="1060" w:top="1079" w:right="1120" w:bottom="154" w:gutter="0" w:footer="0" w:header="0"/>
        </w:sectPr>
      </w:pPr>
    </w:p>
    <w:bookmarkStart w:id="154" w:name="page155"/>
    <w:bookmarkEnd w:id="154"/>
    <w:p>
      <w:pPr>
        <w:ind w:left="20" w:right="60"/>
        <w:spacing w:after="0" w:line="238" w:lineRule="auto"/>
        <w:rPr>
          <w:sz w:val="20"/>
          <w:szCs w:val="20"/>
          <w:color w:val="auto"/>
        </w:rPr>
      </w:pPr>
      <w:r>
        <w:rPr>
          <w:rFonts w:ascii="Arial" w:cs="Arial" w:eastAsia="Arial" w:hAnsi="Arial"/>
          <w:sz w:val="20"/>
          <w:szCs w:val="20"/>
          <w:b w:val="1"/>
          <w:bCs w:val="1"/>
          <w:color w:val="auto"/>
        </w:rPr>
        <w:t>inception and, as of December 31, 2025, we had an accumulated deficit of $477.2 million. Our primary use of cash is to fund operating expenses, which consist primarily of research and development expenditures and, to a lesser extent, general and administrative expenditures. Cash used to fund operating expenses is impacted by the timing of when we pay these expenses, as reflected in the change in our outstanding accounts payable and accrued expenses.</w:t>
      </w:r>
    </w:p>
    <w:p>
      <w:pPr>
        <w:spacing w:after="0" w:line="129" w:lineRule="exact"/>
        <w:rPr>
          <w:sz w:val="20"/>
          <w:szCs w:val="20"/>
          <w:color w:val="auto"/>
        </w:rPr>
      </w:pPr>
    </w:p>
    <w:p>
      <w:pPr>
        <w:jc w:val="both"/>
        <w:ind w:left="20" w:right="120"/>
        <w:spacing w:after="0" w:line="284" w:lineRule="auto"/>
        <w:rPr>
          <w:sz w:val="20"/>
          <w:szCs w:val="20"/>
          <w:color w:val="auto"/>
        </w:rPr>
      </w:pPr>
      <w:r>
        <w:rPr>
          <w:rFonts w:ascii="Arial" w:cs="Arial" w:eastAsia="Arial" w:hAnsi="Arial"/>
          <w:sz w:val="18"/>
          <w:szCs w:val="18"/>
          <w:b w:val="1"/>
          <w:bCs w:val="1"/>
          <w:color w:val="auto"/>
        </w:rPr>
        <w:t>Subsequent to December 31, 2025, we received aggregate net proceeds from the 2026 Offering, defined below, of approximately $323.8 million after deducting the underwriter discounts, commissions, and other offering costs.</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At-the-market offerings</w:t>
      </w:r>
    </w:p>
    <w:p>
      <w:pPr>
        <w:spacing w:after="0" w:line="169" w:lineRule="exact"/>
        <w:rPr>
          <w:sz w:val="20"/>
          <w:szCs w:val="20"/>
          <w:color w:val="auto"/>
        </w:rPr>
      </w:pPr>
    </w:p>
    <w:p>
      <w:pPr>
        <w:ind w:right="40" w:firstLine="15"/>
        <w:spacing w:after="0" w:line="246" w:lineRule="auto"/>
        <w:rPr>
          <w:sz w:val="20"/>
          <w:szCs w:val="20"/>
          <w:color w:val="auto"/>
        </w:rPr>
      </w:pPr>
      <w:r>
        <w:rPr>
          <w:rFonts w:ascii="Arial" w:cs="Arial" w:eastAsia="Arial" w:hAnsi="Arial"/>
          <w:sz w:val="19"/>
          <w:szCs w:val="19"/>
          <w:b w:val="1"/>
          <w:bCs w:val="1"/>
          <w:color w:val="auto"/>
        </w:rPr>
        <w:t xml:space="preserve">On July 1, 2022, we filed a registration statement on Form S-3 (File No. 333-266003) with the SEC, which was declared effective on July 13, 2022, or the 2022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We also simultaneously entered into the Open Market Sale Agreement, or the Sales Agreement, with Jefferies to provide for the offering, issuance and sale of up to an aggregate amount of $100.0 million of our common stock </w:t>
      </w:r>
      <w:r>
        <w:rPr>
          <w:sz w:val="1"/>
          <w:szCs w:val="1"/>
          <w:color w:val="auto"/>
        </w:rPr>
        <w:drawing>
          <wp:inline distT="0" distB="0" distL="0" distR="0">
            <wp:extent cx="101600" cy="118110"/>
            <wp:effectExtent l="0" t="0" r="0" b="0"/>
            <wp:docPr id="3836" name="Picture 3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6"/>
                    <pic:cNvPicPr>
                      <a:picLocks noChangeAspect="1" noChangeArrowheads="1"/>
                    </pic:cNvPicPr>
                  </pic:nvPicPr>
                  <pic:blipFill>
                    <a:blip r:embed="rId3838">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89865" cy="95250"/>
            <wp:effectExtent l="0" t="0" r="0" b="0"/>
            <wp:docPr id="3837" name="Picture 3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7"/>
                    <pic:cNvPicPr>
                      <a:picLocks noChangeAspect="1" noChangeArrowheads="1"/>
                    </pic:cNvPicPr>
                  </pic:nvPicPr>
                  <pic:blipFill>
                    <a:blip r:embed="rId3839">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78740" cy="118110"/>
            <wp:effectExtent l="0" t="0" r="0" b="0"/>
            <wp:docPr id="3838" name="Picture 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8"/>
                    <pic:cNvPicPr>
                      <a:picLocks noChangeAspect="1" noChangeArrowheads="1"/>
                    </pic:cNvPicPr>
                  </pic:nvPicPr>
                  <pic:blipFill>
                    <a:blip r:embed="rId3840">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86690" cy="95250"/>
            <wp:effectExtent l="0" t="0" r="0" b="0"/>
            <wp:docPr id="3839" name="Picture 3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9"/>
                    <pic:cNvPicPr>
                      <a:picLocks noChangeAspect="1" noChangeArrowheads="1"/>
                    </pic:cNvPicPr>
                  </pic:nvPicPr>
                  <pic:blipFill>
                    <a:blip r:embed="rId3841">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24460" cy="116840"/>
            <wp:effectExtent l="0" t="0" r="0" b="0"/>
            <wp:docPr id="3840" name="Picture 3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0"/>
                    <pic:cNvPicPr>
                      <a:picLocks noChangeAspect="1" noChangeArrowheads="1"/>
                    </pic:cNvPicPr>
                  </pic:nvPicPr>
                  <pic:blipFill>
                    <a:blip r:embed="rId3842">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78740" cy="118110"/>
            <wp:effectExtent l="0" t="0" r="0" b="0"/>
            <wp:docPr id="3841" name="Picture 3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1"/>
                    <pic:cNvPicPr>
                      <a:picLocks noChangeAspect="1" noChangeArrowheads="1"/>
                    </pic:cNvPicPr>
                  </pic:nvPicPr>
                  <pic:blipFill>
                    <a:blip r:embed="rId3843">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86690" cy="95250"/>
            <wp:effectExtent l="0" t="0" r="0" b="0"/>
            <wp:docPr id="3842" name="Picture 3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2"/>
                    <pic:cNvPicPr>
                      <a:picLocks noChangeAspect="1" noChangeArrowheads="1"/>
                    </pic:cNvPicPr>
                  </pic:nvPicPr>
                  <pic:blipFill>
                    <a:blip r:embed="rId3844">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06045" cy="116840"/>
            <wp:effectExtent l="0" t="0" r="0" b="0"/>
            <wp:docPr id="3843" name="Picture 3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3"/>
                    <pic:cNvPicPr>
                      <a:picLocks noChangeAspect="1" noChangeArrowheads="1"/>
                    </pic:cNvPicPr>
                  </pic:nvPicPr>
                  <pic:blipFill>
                    <a:blip r:embed="rId3845">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7635" cy="120015"/>
            <wp:effectExtent l="0" t="0" r="0" b="0"/>
            <wp:docPr id="3844" name="Picture 3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4"/>
                    <pic:cNvPicPr>
                      <a:picLocks noChangeAspect="1" noChangeArrowheads="1"/>
                    </pic:cNvPicPr>
                  </pic:nvPicPr>
                  <pic:blipFill>
                    <a:blip r:embed="rId3846">
                      <a:extLst>
                        <a:ext uri="{28A0092B-C50C-407E-A947-70E740481C1C}"/>
                      </a:extLst>
                    </a:blip>
                    <a:srcRect/>
                    <a:stretch>
                      <a:fillRect/>
                    </a:stretch>
                  </pic:blipFill>
                  <pic:spPr bwMode="auto">
                    <a:xfrm>
                      <a:off x="0" y="0"/>
                      <a:ext cx="127635" cy="120015"/>
                    </a:xfrm>
                    <a:prstGeom prst="rect">
                      <a:avLst/>
                    </a:prstGeom>
                    <a:noFill/>
                    <a:ln>
                      <a:noFill/>
                    </a:ln>
                  </pic:spPr>
                </pic:pic>
              </a:graphicData>
            </a:graphic>
          </wp:inline>
        </w:drawing>
        <w:drawing>
          <wp:inline distT="0" distB="0" distL="0" distR="0">
            <wp:extent cx="57150" cy="116840"/>
            <wp:effectExtent l="0" t="0" r="0" b="0"/>
            <wp:docPr id="3845" name="Picture 3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5"/>
                    <pic:cNvPicPr>
                      <a:picLocks noChangeAspect="1" noChangeArrowheads="1"/>
                    </pic:cNvPicPr>
                  </pic:nvPicPr>
                  <pic:blipFill>
                    <a:blip r:embed="rId3847">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9"/>
          <w:szCs w:val="19"/>
          <w:b w:val="1"/>
          <w:bCs w:val="1"/>
          <w:color w:val="auto"/>
        </w:rPr>
        <w:t>-the-</w:t>
      </w:r>
      <w:r>
        <w:rPr>
          <w:sz w:val="1"/>
          <w:szCs w:val="1"/>
          <w:color w:val="auto"/>
        </w:rPr>
        <w:drawing>
          <wp:inline distT="0" distB="0" distL="0" distR="0">
            <wp:extent cx="188595" cy="95250"/>
            <wp:effectExtent l="0" t="0" r="0" b="0"/>
            <wp:docPr id="3846" name="Picture 3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6"/>
                    <pic:cNvPicPr>
                      <a:picLocks noChangeAspect="1" noChangeArrowheads="1"/>
                    </pic:cNvPicPr>
                  </pic:nvPicPr>
                  <pic:blipFill>
                    <a:blip r:embed="rId384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3847" name="Picture 3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7"/>
                    <pic:cNvPicPr>
                      <a:picLocks noChangeAspect="1" noChangeArrowheads="1"/>
                    </pic:cNvPicPr>
                  </pic:nvPicPr>
                  <pic:blipFill>
                    <a:blip r:embed="rId384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5730" cy="116840"/>
            <wp:effectExtent l="0" t="0" r="0" b="0"/>
            <wp:docPr id="3848" name="Picture 3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8"/>
                    <pic:cNvPicPr>
                      <a:picLocks noChangeAspect="1" noChangeArrowheads="1"/>
                    </pic:cNvPicPr>
                  </pic:nvPicPr>
                  <pic:blipFill>
                    <a:blip r:embed="rId3850">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55880" cy="55880"/>
            <wp:effectExtent l="0" t="0" r="0" b="0"/>
            <wp:docPr id="3849" name="Picture 3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9"/>
                    <pic:cNvPicPr>
                      <a:picLocks noChangeAspect="1" noChangeArrowheads="1"/>
                    </pic:cNvPicPr>
                  </pic:nvPicPr>
                  <pic:blipFill>
                    <a:blip r:embed="rId3851">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32080" cy="120015"/>
            <wp:effectExtent l="0" t="0" r="0" b="0"/>
            <wp:docPr id="3850" name="Picture 3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0"/>
                    <pic:cNvPicPr>
                      <a:picLocks noChangeAspect="1" noChangeArrowheads="1"/>
                    </pic:cNvPicPr>
                  </pic:nvPicPr>
                  <pic:blipFill>
                    <a:blip r:embed="rId3852">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3190" cy="120015"/>
            <wp:effectExtent l="0" t="0" r="0" b="0"/>
            <wp:docPr id="3851" name="Picture 3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1"/>
                    <pic:cNvPicPr>
                      <a:picLocks noChangeAspect="1" noChangeArrowheads="1"/>
                    </pic:cNvPicPr>
                  </pic:nvPicPr>
                  <pic:blipFill>
                    <a:blip r:embed="rId3853">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78740" cy="116840"/>
            <wp:effectExtent l="0" t="0" r="0" b="0"/>
            <wp:docPr id="3852" name="Picture 3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2"/>
                    <pic:cNvPicPr>
                      <a:picLocks noChangeAspect="1" noChangeArrowheads="1"/>
                    </pic:cNvPicPr>
                  </pic:nvPicPr>
                  <pic:blipFill>
                    <a:blip r:embed="rId3854">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48590" cy="111760"/>
            <wp:effectExtent l="0" t="0" r="0" b="0"/>
            <wp:docPr id="3853" name="Picture 3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3"/>
                    <pic:cNvPicPr>
                      <a:picLocks noChangeAspect="1" noChangeArrowheads="1"/>
                    </pic:cNvPicPr>
                  </pic:nvPicPr>
                  <pic:blipFill>
                    <a:blip r:embed="rId3855">
                      <a:extLst>
                        <a:ext uri="{28A0092B-C50C-407E-A947-70E740481C1C}"/>
                      </a:extLst>
                    </a:blip>
                    <a:srcRect/>
                    <a:stretch>
                      <a:fillRect/>
                    </a:stretch>
                  </pic:blipFill>
                  <pic:spPr bwMode="auto">
                    <a:xfrm>
                      <a:off x="0" y="0"/>
                      <a:ext cx="148590" cy="111760"/>
                    </a:xfrm>
                    <a:prstGeom prst="rect">
                      <a:avLst/>
                    </a:prstGeom>
                    <a:noFill/>
                    <a:ln>
                      <a:noFill/>
                    </a:ln>
                  </pic:spPr>
                </pic:pic>
              </a:graphicData>
            </a:graphic>
          </wp:inline>
        </w:drawing>
        <w:drawing>
          <wp:inline distT="0" distB="0" distL="0" distR="0">
            <wp:extent cx="80010" cy="95250"/>
            <wp:effectExtent l="0" t="0" r="0" b="0"/>
            <wp:docPr id="3854" name="Picture 3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4"/>
                    <pic:cNvPicPr>
                      <a:picLocks noChangeAspect="1" noChangeArrowheads="1"/>
                    </pic:cNvPicPr>
                  </pic:nvPicPr>
                  <pic:blipFill>
                    <a:blip r:embed="rId3856">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6525" cy="95250"/>
            <wp:effectExtent l="0" t="0" r="0" b="0"/>
            <wp:docPr id="3855" name="Picture 3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5"/>
                    <pic:cNvPicPr>
                      <a:picLocks noChangeAspect="1" noChangeArrowheads="1"/>
                    </pic:cNvPicPr>
                  </pic:nvPicPr>
                  <pic:blipFill>
                    <a:blip r:embed="rId3857">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20015" cy="118110"/>
            <wp:effectExtent l="0" t="0" r="0" b="0"/>
            <wp:docPr id="3856" name="Picture 3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6"/>
                    <pic:cNvPicPr>
                      <a:picLocks noChangeAspect="1" noChangeArrowheads="1"/>
                    </pic:cNvPicPr>
                  </pic:nvPicPr>
                  <pic:blipFill>
                    <a:blip r:embed="rId3858">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3857" name="Picture 3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7"/>
                    <pic:cNvPicPr>
                      <a:picLocks noChangeAspect="1" noChangeArrowheads="1"/>
                    </pic:cNvPicPr>
                  </pic:nvPicPr>
                  <pic:blipFill>
                    <a:blip r:embed="rId385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5420" cy="116840"/>
            <wp:effectExtent l="0" t="0" r="0" b="0"/>
            <wp:docPr id="3858" name="Picture 3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8"/>
                    <pic:cNvPicPr>
                      <a:picLocks noChangeAspect="1" noChangeArrowheads="1"/>
                    </pic:cNvPicPr>
                  </pic:nvPicPr>
                  <pic:blipFill>
                    <a:blip r:embed="rId3860">
                      <a:extLst>
                        <a:ext uri="{28A0092B-C50C-407E-A947-70E740481C1C}"/>
                      </a:extLst>
                    </a:blip>
                    <a:srcRect/>
                    <a:stretch>
                      <a:fillRect/>
                    </a:stretch>
                  </pic:blipFill>
                  <pic:spPr bwMode="auto">
                    <a:xfrm>
                      <a:off x="0" y="0"/>
                      <a:ext cx="185420" cy="116840"/>
                    </a:xfrm>
                    <a:prstGeom prst="rect">
                      <a:avLst/>
                    </a:prstGeom>
                    <a:noFill/>
                    <a:ln>
                      <a:noFill/>
                    </a:ln>
                  </pic:spPr>
                </pic:pic>
              </a:graphicData>
            </a:graphic>
          </wp:inline>
        </w:drawing>
        <w:drawing>
          <wp:inline distT="0" distB="0" distL="0" distR="0">
            <wp:extent cx="112395" cy="116840"/>
            <wp:effectExtent l="0" t="0" r="0" b="0"/>
            <wp:docPr id="3859" name="Picture 3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9"/>
                    <pic:cNvPicPr>
                      <a:picLocks noChangeAspect="1" noChangeArrowheads="1"/>
                    </pic:cNvPicPr>
                  </pic:nvPicPr>
                  <pic:blipFill>
                    <a:blip r:embed="rId3861">
                      <a:extLst>
                        <a:ext uri="{28A0092B-C50C-407E-A947-70E740481C1C}"/>
                      </a:extLst>
                    </a:blip>
                    <a:srcRect/>
                    <a:stretch>
                      <a:fillRect/>
                    </a:stretch>
                  </pic:blipFill>
                  <pic:spPr bwMode="auto">
                    <a:xfrm>
                      <a:off x="0" y="0"/>
                      <a:ext cx="112395" cy="116840"/>
                    </a:xfrm>
                    <a:prstGeom prst="rect">
                      <a:avLst/>
                    </a:prstGeom>
                    <a:noFill/>
                    <a:ln>
                      <a:noFill/>
                    </a:ln>
                  </pic:spPr>
                </pic:pic>
              </a:graphicData>
            </a:graphic>
          </wp:inline>
        </w:drawing>
        <w:drawing>
          <wp:inline distT="0" distB="0" distL="0" distR="0">
            <wp:extent cx="142875" cy="116840"/>
            <wp:effectExtent l="0" t="0" r="0" b="0"/>
            <wp:docPr id="3860" name="Picture 3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0"/>
                    <pic:cNvPicPr>
                      <a:picLocks noChangeAspect="1" noChangeArrowheads="1"/>
                    </pic:cNvPicPr>
                  </pic:nvPicPr>
                  <pic:blipFill>
                    <a:blip r:embed="rId3862">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151765" cy="111760"/>
            <wp:effectExtent l="0" t="0" r="0" b="0"/>
            <wp:docPr id="3861" name="Picture 3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1"/>
                    <pic:cNvPicPr>
                      <a:picLocks noChangeAspect="1" noChangeArrowheads="1"/>
                    </pic:cNvPicPr>
                  </pic:nvPicPr>
                  <pic:blipFill>
                    <a:blip r:embed="rId3863">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25730" cy="95250"/>
            <wp:effectExtent l="0" t="0" r="0" b="0"/>
            <wp:docPr id="3862" name="Picture 3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2"/>
                    <pic:cNvPicPr>
                      <a:picLocks noChangeAspect="1" noChangeArrowheads="1"/>
                    </pic:cNvPicPr>
                  </pic:nvPicPr>
                  <pic:blipFill>
                    <a:blip r:embed="rId3864">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15570" cy="93980"/>
            <wp:effectExtent l="0" t="0" r="0" b="0"/>
            <wp:docPr id="3863" name="Picture 3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3"/>
                    <pic:cNvPicPr>
                      <a:picLocks noChangeAspect="1" noChangeArrowheads="1"/>
                    </pic:cNvPicPr>
                  </pic:nvPicPr>
                  <pic:blipFill>
                    <a:blip r:embed="rId3865">
                      <a:extLst>
                        <a:ext uri="{28A0092B-C50C-407E-A947-70E740481C1C}"/>
                      </a:extLst>
                    </a:blip>
                    <a:srcRect/>
                    <a:stretch>
                      <a:fillRect/>
                    </a:stretch>
                  </pic:blipFill>
                  <pic:spPr bwMode="auto">
                    <a:xfrm>
                      <a:off x="0" y="0"/>
                      <a:ext cx="115570" cy="93980"/>
                    </a:xfrm>
                    <a:prstGeom prst="rect">
                      <a:avLst/>
                    </a:prstGeom>
                    <a:noFill/>
                    <a:ln>
                      <a:noFill/>
                    </a:ln>
                  </pic:spPr>
                </pic:pic>
              </a:graphicData>
            </a:graphic>
          </wp:inline>
        </w:drawing>
        <w:drawing>
          <wp:inline distT="0" distB="0" distL="0" distR="0">
            <wp:extent cx="115570" cy="118110"/>
            <wp:effectExtent l="0" t="0" r="0" b="0"/>
            <wp:docPr id="3864" name="Picture 3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4"/>
                    <pic:cNvPicPr>
                      <a:picLocks noChangeAspect="1" noChangeArrowheads="1"/>
                    </pic:cNvPicPr>
                  </pic:nvPicPr>
                  <pic:blipFill>
                    <a:blip r:embed="rId3866">
                      <a:extLst>
                        <a:ext uri="{28A0092B-C50C-407E-A947-70E740481C1C}"/>
                      </a:extLst>
                    </a:blip>
                    <a:srcRect/>
                    <a:stretch>
                      <a:fillRect/>
                    </a:stretch>
                  </pic:blipFill>
                  <pic:spPr bwMode="auto">
                    <a:xfrm>
                      <a:off x="0" y="0"/>
                      <a:ext cx="115570" cy="118110"/>
                    </a:xfrm>
                    <a:prstGeom prst="rect">
                      <a:avLst/>
                    </a:prstGeom>
                    <a:noFill/>
                    <a:ln>
                      <a:noFill/>
                    </a:ln>
                  </pic:spPr>
                </pic:pic>
              </a:graphicData>
            </a:graphic>
          </wp:inline>
        </w:drawing>
        <w:drawing>
          <wp:inline distT="0" distB="0" distL="0" distR="0">
            <wp:extent cx="124460" cy="95250"/>
            <wp:effectExtent l="0" t="0" r="0" b="0"/>
            <wp:docPr id="3865" name="Picture 3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5"/>
                    <pic:cNvPicPr>
                      <a:picLocks noChangeAspect="1" noChangeArrowheads="1"/>
                    </pic:cNvPicPr>
                  </pic:nvPicPr>
                  <pic:blipFill>
                    <a:blip r:embed="rId3867">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46050" cy="111760"/>
            <wp:effectExtent l="0" t="0" r="0" b="0"/>
            <wp:docPr id="3866" name="Picture 3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6"/>
                    <pic:cNvPicPr>
                      <a:picLocks noChangeAspect="1" noChangeArrowheads="1"/>
                    </pic:cNvPicPr>
                  </pic:nvPicPr>
                  <pic:blipFill>
                    <a:blip r:embed="rId3868">
                      <a:extLst>
                        <a:ext uri="{28A0092B-C50C-407E-A947-70E740481C1C}"/>
                      </a:extLst>
                    </a:blip>
                    <a:srcRect/>
                    <a:stretch>
                      <a:fillRect/>
                    </a:stretch>
                  </pic:blipFill>
                  <pic:spPr bwMode="auto">
                    <a:xfrm>
                      <a:off x="0" y="0"/>
                      <a:ext cx="146050" cy="111760"/>
                    </a:xfrm>
                    <a:prstGeom prst="rect">
                      <a:avLst/>
                    </a:prstGeom>
                    <a:noFill/>
                    <a:ln>
                      <a:noFill/>
                    </a:ln>
                  </pic:spPr>
                </pic:pic>
              </a:graphicData>
            </a:graphic>
          </wp:inline>
        </w:drawing>
        <w:drawing>
          <wp:inline distT="0" distB="0" distL="0" distR="0">
            <wp:extent cx="77470" cy="116840"/>
            <wp:effectExtent l="0" t="0" r="0" b="0"/>
            <wp:docPr id="3867" name="Picture 3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7"/>
                    <pic:cNvPicPr>
                      <a:picLocks noChangeAspect="1" noChangeArrowheads="1"/>
                    </pic:cNvPicPr>
                  </pic:nvPicPr>
                  <pic:blipFill>
                    <a:blip r:embed="rId3869">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146050" cy="118110"/>
            <wp:effectExtent l="0" t="0" r="0" b="0"/>
            <wp:docPr id="3868" name="Picture 3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8"/>
                    <pic:cNvPicPr>
                      <a:picLocks noChangeAspect="1" noChangeArrowheads="1"/>
                    </pic:cNvPicPr>
                  </pic:nvPicPr>
                  <pic:blipFill>
                    <a:blip r:embed="rId3870">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02870" cy="134620"/>
            <wp:effectExtent l="0" t="0" r="0" b="0"/>
            <wp:docPr id="3869" name="Picture 3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9"/>
                    <pic:cNvPicPr>
                      <a:picLocks noChangeAspect="1" noChangeArrowheads="1"/>
                    </pic:cNvPicPr>
                  </pic:nvPicPr>
                  <pic:blipFill>
                    <a:blip r:embed="rId3871">
                      <a:extLst>
                        <a:ext uri="{28A0092B-C50C-407E-A947-70E740481C1C}"/>
                      </a:extLst>
                    </a:blip>
                    <a:srcRect/>
                    <a:stretch>
                      <a:fillRect/>
                    </a:stretch>
                  </pic:blipFill>
                  <pic:spPr bwMode="auto">
                    <a:xfrm>
                      <a:off x="0" y="0"/>
                      <a:ext cx="102870" cy="134620"/>
                    </a:xfrm>
                    <a:prstGeom prst="rect">
                      <a:avLst/>
                    </a:prstGeom>
                    <a:noFill/>
                    <a:ln>
                      <a:noFill/>
                    </a:ln>
                  </pic:spPr>
                </pic:pic>
              </a:graphicData>
            </a:graphic>
          </wp:inline>
        </w:drawing>
        <w:drawing>
          <wp:inline distT="0" distB="0" distL="0" distR="0">
            <wp:extent cx="156210" cy="118110"/>
            <wp:effectExtent l="0" t="0" r="0" b="0"/>
            <wp:docPr id="3870" name="Picture 3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0"/>
                    <pic:cNvPicPr>
                      <a:picLocks noChangeAspect="1" noChangeArrowheads="1"/>
                    </pic:cNvPicPr>
                  </pic:nvPicPr>
                  <pic:blipFill>
                    <a:blip r:embed="rId3872">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58115" cy="118110"/>
            <wp:effectExtent l="0" t="0" r="0" b="0"/>
            <wp:docPr id="3871" name="Picture 3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1"/>
                    <pic:cNvPicPr>
                      <a:picLocks noChangeAspect="1" noChangeArrowheads="1"/>
                    </pic:cNvPicPr>
                  </pic:nvPicPr>
                  <pic:blipFill>
                    <a:blip r:embed="rId3873">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47320" cy="95250"/>
            <wp:effectExtent l="0" t="0" r="0" b="0"/>
            <wp:docPr id="3872" name="Picture 3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2"/>
                    <pic:cNvPicPr>
                      <a:picLocks noChangeAspect="1" noChangeArrowheads="1"/>
                    </pic:cNvPicPr>
                  </pic:nvPicPr>
                  <pic:blipFill>
                    <a:blip r:embed="rId3874">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54940" cy="118110"/>
            <wp:effectExtent l="0" t="0" r="0" b="0"/>
            <wp:docPr id="3873" name="Picture 3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3"/>
                    <pic:cNvPicPr>
                      <a:picLocks noChangeAspect="1" noChangeArrowheads="1"/>
                    </pic:cNvPicPr>
                  </pic:nvPicPr>
                  <pic:blipFill>
                    <a:blip r:embed="rId3875">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60325" cy="93980"/>
            <wp:effectExtent l="0" t="0" r="0" b="0"/>
            <wp:docPr id="3874" name="Picture 3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4"/>
                    <pic:cNvPicPr>
                      <a:picLocks noChangeAspect="1" noChangeArrowheads="1"/>
                    </pic:cNvPicPr>
                  </pic:nvPicPr>
                  <pic:blipFill>
                    <a:blip r:embed="rId387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r>
      <w:r>
        <w:rPr>
          <w:rFonts w:ascii="Arial" w:cs="Arial" w:eastAsia="Arial" w:hAnsi="Arial"/>
          <w:sz w:val="19"/>
          <w:szCs w:val="19"/>
          <w:b w:val="1"/>
          <w:bCs w:val="1"/>
          <w:color w:val="auto"/>
        </w:rPr>
        <w:t xml:space="preserve"> the 2022 Shelf Registration Statement and subject to the limitations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-197485</wp:posOffset>
            </wp:positionV>
            <wp:extent cx="36195" cy="55880"/>
            <wp:wrapNone/>
            <wp:docPr id="3875" name="Picture 3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5"/>
                    <pic:cNvPicPr>
                      <a:picLocks noChangeAspect="1" noChangeArrowheads="1"/>
                    </pic:cNvPicPr>
                  </pic:nvPicPr>
                  <pic:blipFill>
                    <a:blip r:embed="rId3877">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-197485</wp:posOffset>
            </wp:positionV>
            <wp:extent cx="36195" cy="55880"/>
            <wp:wrapNone/>
            <wp:docPr id="3876" name="Picture 3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6"/>
                    <pic:cNvPicPr>
                      <a:picLocks noChangeAspect="1" noChangeArrowheads="1"/>
                    </pic:cNvPicPr>
                  </pic:nvPicPr>
                  <pic:blipFill>
                    <a:blip r:embed="rId3878">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05" w:lineRule="exact"/>
        <w:rPr>
          <w:sz w:val="20"/>
          <w:szCs w:val="20"/>
          <w:color w:val="auto"/>
        </w:rPr>
      </w:pPr>
    </w:p>
    <w:p>
      <w:pPr>
        <w:ind w:left="20"/>
        <w:spacing w:after="0" w:line="252" w:lineRule="auto"/>
        <w:rPr>
          <w:sz w:val="20"/>
          <w:szCs w:val="20"/>
          <w:color w:val="auto"/>
        </w:rPr>
      </w:pPr>
      <w:r>
        <w:rPr>
          <w:rFonts w:ascii="Arial" w:cs="Arial" w:eastAsia="Arial" w:hAnsi="Arial"/>
          <w:sz w:val="19"/>
          <w:szCs w:val="19"/>
          <w:b w:val="1"/>
          <w:bCs w:val="1"/>
          <w:color w:val="auto"/>
        </w:rPr>
        <w:t>On March 20, 2025, we filed a registration statement on Form S-3 (File No. 333-285942) with the SEC, which was declared effective on March 31, 2025, or the 2025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We also simultaneously entered into the Amendment No. 1 to the Sales Agreement, or the Amendment, with Jefferies, to provide for the offering, issuance and sale of up to an aggregate amount of $150.0 million of our common stock from time to time under the ATM Program, pursuant to a prospectus supplement, dated March 20, 2025, under 2025 Shelf Registration Statement, or the Original Prospectus Supplement, and subject to the limitations thereof. Under the Original Prospectus Supplement, we sold 2,955,082 shares of our common stock for aggregate gross proceeds of $25.0 million, or aggregate net proceeds of $23.9 million, pursuant to the Sales Agreement. As disclosed in a Current Report on Form 8-K filed on January 7, 2026, the Original Prospectus Supplement was terminated, effective as of January 7, 2026, and we did not issue any additional shares under the ATM Program following such termination.</w:t>
      </w:r>
    </w:p>
    <w:p>
      <w:pPr>
        <w:spacing w:after="0" w:line="126" w:lineRule="exact"/>
        <w:rPr>
          <w:sz w:val="20"/>
          <w:szCs w:val="20"/>
          <w:color w:val="auto"/>
        </w:rPr>
      </w:pPr>
    </w:p>
    <w:p>
      <w:pPr>
        <w:ind w:left="20" w:right="40"/>
        <w:spacing w:after="0" w:line="253" w:lineRule="auto"/>
        <w:rPr>
          <w:sz w:val="20"/>
          <w:szCs w:val="20"/>
          <w:color w:val="auto"/>
        </w:rPr>
      </w:pPr>
      <w:r>
        <w:rPr>
          <w:rFonts w:ascii="Arial" w:cs="Arial" w:eastAsia="Arial" w:hAnsi="Arial"/>
          <w:sz w:val="19"/>
          <w:szCs w:val="19"/>
          <w:b w:val="1"/>
          <w:bCs w:val="1"/>
          <w:color w:val="auto"/>
        </w:rPr>
        <w:t>On February 11, 2026, we filed a registration statement on Form S-3ASR (File No. 333-293389) with the SEC, or the 2026 Automatic Shelf Registration Statement, in relation to the registration of common stock, preferred stock, debt securities, warrants and/or units of any combination thereof for the purposes of selling, from time to time, our common stock, debt securities or other equity securities in one or more offerings. In connection with the ATM Program and pursuant to the 2026 Automatic Shelf Registration Statement, we filed a new prospectus supplement with the SEC on February 11, 2026, for the offer and sale of up to $100.0 million of shares of common stock from time to time through Jefferies. As of the date of this Annual Report on Form 10-K, we have sold no shares pursuant to our ATM program under the new prospectus supplement.</w:t>
      </w:r>
    </w:p>
    <w:p>
      <w:pPr>
        <w:spacing w:after="0" w:line="118" w:lineRule="exact"/>
        <w:rPr>
          <w:sz w:val="20"/>
          <w:szCs w:val="20"/>
          <w:color w:val="auto"/>
        </w:rPr>
      </w:pPr>
    </w:p>
    <w:p>
      <w:pPr>
        <w:ind w:left="20" w:right="380"/>
        <w:spacing w:after="0" w:line="237" w:lineRule="auto"/>
        <w:rPr>
          <w:sz w:val="20"/>
          <w:szCs w:val="20"/>
          <w:color w:val="auto"/>
        </w:rPr>
      </w:pPr>
      <w:r>
        <w:rPr>
          <w:rFonts w:ascii="Arial" w:cs="Arial" w:eastAsia="Arial" w:hAnsi="Arial"/>
          <w:sz w:val="20"/>
          <w:szCs w:val="20"/>
          <w:b w:val="1"/>
          <w:bCs w:val="1"/>
          <w:color w:val="auto"/>
        </w:rPr>
        <w:t>We will pay to Jefferies cash commissions of up to 3.0% of the aggregate gross proceeds of sales of common stock under the Sales Agreement, as amended.</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Underwritten public offerings</w:t>
      </w:r>
    </w:p>
    <w:p>
      <w:pPr>
        <w:spacing w:after="0" w:line="169" w:lineRule="exact"/>
        <w:rPr>
          <w:sz w:val="20"/>
          <w:szCs w:val="20"/>
          <w:color w:val="auto"/>
        </w:rPr>
      </w:pPr>
    </w:p>
    <w:p>
      <w:pPr>
        <w:ind w:left="20" w:right="40"/>
        <w:spacing w:after="0" w:line="253" w:lineRule="auto"/>
        <w:rPr>
          <w:sz w:val="20"/>
          <w:szCs w:val="20"/>
          <w:color w:val="auto"/>
        </w:rPr>
      </w:pPr>
      <w:r>
        <w:rPr>
          <w:rFonts w:ascii="Arial" w:cs="Arial" w:eastAsia="Arial" w:hAnsi="Arial"/>
          <w:sz w:val="19"/>
          <w:szCs w:val="19"/>
          <w:b w:val="1"/>
          <w:bCs w:val="1"/>
          <w:color w:val="auto"/>
        </w:rPr>
        <w:t>In May 2024, we entered into an underwriting agreement with TD Securities (USA) LLC, as representative of the several underwriters, related to an underwritten public offering, or the 2024 Offering, of 10,638,476 shares of common stock at a price of $4.70 per share, and, in lieu of common stock to certain investors, pre-funded warrants to purchase 10,638,524 shares of common stock at a price of $4.6999 per pre-funded warrant, which represents the price per share at which shares of common stock were sold in the 2024 Offering, minus $0.0001, which is the exercise price of each pre-funded warrant. The pre-funded warrants are immediately exercisable and may be exercised at any time until the pre-funded warrants are exercised in full. Aggregate gross proceeds from the 2024 Offering were $100 million. Aggregate net proceeds from the 2024 Offering were $96.4 million after deducting the underwriter discounts, commissions, and other offering costs.</w:t>
      </w:r>
    </w:p>
    <w:p>
      <w:pPr>
        <w:spacing w:after="0" w:line="116" w:lineRule="exact"/>
        <w:rPr>
          <w:sz w:val="20"/>
          <w:szCs w:val="20"/>
          <w:color w:val="auto"/>
        </w:rPr>
      </w:pPr>
    </w:p>
    <w:p>
      <w:pPr>
        <w:ind w:left="20" w:right="60"/>
        <w:spacing w:after="0" w:line="273" w:lineRule="auto"/>
        <w:rPr>
          <w:sz w:val="20"/>
          <w:szCs w:val="20"/>
          <w:color w:val="auto"/>
        </w:rPr>
      </w:pPr>
      <w:r>
        <w:rPr>
          <w:rFonts w:ascii="Arial" w:cs="Arial" w:eastAsia="Arial" w:hAnsi="Arial"/>
          <w:sz w:val="18"/>
          <w:szCs w:val="18"/>
          <w:b w:val="1"/>
          <w:bCs w:val="1"/>
          <w:color w:val="auto"/>
        </w:rPr>
        <w:t>In January 2026, we entered into an underwriting agreement with Jefferies LLC, or Jefferies, TD Securities (USA) LLC, and Piper Sandler &amp; Co. as representative of the several underwriters, related to the underwritten public offering, or the 2026 Offering, of 13,000,000 shares of common stock at a price of $24.00 per share, and, in lieu of common stock to certain investors, pre-funded warrants to purchase 1,375,000 shares of common stock at a</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150</w:t>
      </w:r>
    </w:p>
    <w:p>
      <w:pPr>
        <w:sectPr>
          <w:pgSz w:w="12240" w:h="15840" w:orient="portrait"/>
          <w:cols w:equalWidth="0" w:num="1">
            <w:col w:w="10080"/>
          </w:cols>
          <w:pgMar w:left="1060" w:top="1086" w:right="1100" w:bottom="154" w:gutter="0" w:footer="0" w:header="0"/>
        </w:sectPr>
      </w:pPr>
    </w:p>
    <w:bookmarkStart w:id="155" w:name="page156"/>
    <w:bookmarkEnd w:id="155"/>
    <w:p>
      <w:pPr>
        <w:ind w:left="20" w:right="40"/>
        <w:spacing w:after="0" w:line="239" w:lineRule="auto"/>
        <w:rPr>
          <w:sz w:val="20"/>
          <w:szCs w:val="20"/>
          <w:color w:val="auto"/>
        </w:rPr>
      </w:pPr>
      <w:r>
        <w:rPr>
          <w:rFonts w:ascii="Arial" w:cs="Arial" w:eastAsia="Arial" w:hAnsi="Arial"/>
          <w:sz w:val="20"/>
          <w:szCs w:val="20"/>
          <w:b w:val="1"/>
          <w:bCs w:val="1"/>
          <w:color w:val="auto"/>
        </w:rPr>
        <w:t>price of $23.9999 per pre-funded warrant, which represents the price per share at which shares of common stock were sold in the 2026 Offering, minus $0.0001, which is the exercise price of each pre-funded warrant. The 13,000,000 shares of common stock includes the full exercise by the underwriters of their option to purchase an additional 1,875,000 shares of common stock at the public offering price. The pre-funded warrants are immediately exercisable and may be exercised at any time until the pre-funded warrants are exercised in full. Aggregate gross proceeds from the 2026 Offering were $345.0 million. Aggregate net proceeds from the 2026 Offering were approximately $323.8 million after deducting the underwriter discounts, commissions, and other offering costs.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Cash flows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following table summarizes our cash flows for the periods indicated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429375" cy="1108710"/>
            <wp:wrapNone/>
            <wp:docPr id="3877" name="Picture 3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7"/>
                    <pic:cNvPicPr>
                      <a:picLocks noChangeAspect="1" noChangeArrowheads="1"/>
                    </pic:cNvPicPr>
                  </pic:nvPicPr>
                  <pic:blipFill>
                    <a:blip r:embed="rId3879">
                      <a:extLst>
                        <a:ext uri="{28A0092B-C50C-407E-A947-70E740481C1C}"/>
                      </a:extLst>
                    </a:blip>
                    <a:srcRect/>
                    <a:stretch>
                      <a:fillRect/>
                    </a:stretch>
                  </pic:blipFill>
                  <pic:spPr bwMode="auto">
                    <a:xfrm>
                      <a:off x="0" y="0"/>
                      <a:ext cx="6429375" cy="110871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center"/>
              <w:ind w:left="73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4"/>
          </w:tcPr>
          <w:p>
            <w:pPr>
              <w:jc w:val="center"/>
              <w:ind w:left="730"/>
              <w:spacing w:after="0"/>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w:t>
            </w:r>
            <w:r>
              <w:rPr>
                <w:rFonts w:ascii="Arial" w:cs="Arial" w:eastAsia="Arial" w:hAnsi="Arial"/>
                <w:sz w:val="18"/>
                <w:szCs w:val="18"/>
                <w:b w:val="1"/>
                <w:bCs w:val="1"/>
                <w:color w:val="auto"/>
              </w:rPr>
              <w:t>ber 31,</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w w:val="99"/>
              </w:rPr>
              <w:t>2024</w:t>
            </w:r>
          </w:p>
        </w:tc>
        <w:tc>
          <w:tcPr>
            <w:tcW w:w="20" w:type="dxa"/>
            <w:vAlign w:val="bottom"/>
            <w:tcBorders>
              <w:bottom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Arial" w:cs="Arial" w:eastAsia="Arial" w:hAnsi="Arial"/>
                <w:sz w:val="18"/>
                <w:szCs w:val="18"/>
                <w:b w:val="1"/>
                <w:bCs w:val="1"/>
                <w:color w:val="auto"/>
              </w:rPr>
              <w:t>Net cash (used in) provided by:</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Operating activities</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(22,798</w:t>
            </w:r>
            <w:r>
              <w:rPr>
                <w:rFonts w:ascii="Arial" w:cs="Arial" w:eastAsia="Arial" w:hAnsi="Arial"/>
                <w:sz w:val="18"/>
                <w:szCs w:val="18"/>
                <w:b w:val="1"/>
                <w:bCs w:val="1"/>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41,996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(101,833</w:t>
            </w:r>
            <w:r>
              <w:rPr>
                <w:rFonts w:ascii="Arial" w:cs="Arial" w:eastAsia="Arial" w:hAnsi="Arial"/>
                <w:sz w:val="18"/>
                <w:szCs w:val="18"/>
                <w:b w:val="1"/>
                <w:bCs w:val="1"/>
                <w:color w:val="auto"/>
                <w:shd w:val="clear" w:color="auto" w:fill="CFF0FC"/>
              </w:rPr>
              <w: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(44,452)</w:t>
            </w:r>
          </w:p>
        </w:tc>
      </w:tr>
      <w:tr>
        <w:trPr>
          <w:trHeight w:val="210"/>
        </w:trPr>
        <w:tc>
          <w:tcPr>
            <w:tcW w:w="20" w:type="dxa"/>
            <w:vAlign w:val="bottom"/>
          </w:tcPr>
          <w:p>
            <w:pPr>
              <w:spacing w:after="0"/>
              <w:rPr>
                <w:sz w:val="18"/>
                <w:szCs w:val="18"/>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30,351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98,892</w:t>
            </w:r>
          </w:p>
        </w:tc>
        <w:tc>
          <w:tcPr>
            <w:tcW w:w="20" w:type="dxa"/>
            <w:vAlign w:val="bottom"/>
            <w:tcBorders>
              <w:bottom w:val="single" w:sz="8" w:color="CFF0FC"/>
            </w:tcBorders>
          </w:tcPr>
          <w:p>
            <w:pPr>
              <w:spacing w:after="0"/>
              <w:rPr>
                <w:sz w:val="18"/>
                <w:szCs w:val="18"/>
                <w:color w:val="auto"/>
              </w:rPr>
            </w:pPr>
          </w:p>
        </w:tc>
        <w:tc>
          <w:tcPr>
            <w:tcW w:w="40" w:type="dxa"/>
            <w:vAlign w:val="bottom"/>
          </w:tcPr>
          <w:p>
            <w:pPr>
              <w:spacing w:after="0"/>
              <w:rPr>
                <w:sz w:val="18"/>
                <w:szCs w:val="18"/>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6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560" w:type="dxa"/>
            <w:vAlign w:val="bottom"/>
            <w:tcBorders>
              <w:bottom w:val="single" w:sz="8" w:color="auto"/>
            </w:tcBorders>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(94,280</w:t>
            </w:r>
            <w:r>
              <w:rPr>
                <w:rFonts w:ascii="Arial" w:cs="Arial" w:eastAsia="Arial" w:hAnsi="Arial"/>
                <w:sz w:val="18"/>
                <w:szCs w:val="18"/>
                <w:b w:val="1"/>
                <w:bCs w:val="1"/>
                <w:color w:val="auto"/>
                <w:shd w:val="clear" w:color="auto" w:fill="CFF0FC"/>
              </w:rPr>
              <w:t>)</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96,436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Operating activities</w:t>
      </w:r>
    </w:p>
    <w:p>
      <w:pPr>
        <w:spacing w:after="0" w:line="130" w:lineRule="exact"/>
        <w:rPr>
          <w:sz w:val="20"/>
          <w:szCs w:val="20"/>
          <w:color w:val="auto"/>
        </w:rPr>
      </w:pPr>
    </w:p>
    <w:p>
      <w:pPr>
        <w:ind w:left="20" w:right="120"/>
        <w:spacing w:after="0" w:line="272" w:lineRule="auto"/>
        <w:rPr>
          <w:sz w:val="20"/>
          <w:szCs w:val="20"/>
          <w:color w:val="auto"/>
        </w:rPr>
      </w:pPr>
      <w:r>
        <w:rPr>
          <w:rFonts w:ascii="Arial" w:cs="Arial" w:eastAsia="Arial" w:hAnsi="Arial"/>
          <w:sz w:val="18"/>
          <w:szCs w:val="18"/>
          <w:b w:val="1"/>
          <w:bCs w:val="1"/>
          <w:color w:val="auto"/>
        </w:rPr>
        <w:t>During the year ended December 31, 2025, net cash used in operating activities of $22.8 million was attributable to our net loss of $38.6 million and changes in our working capital accounts of $16.7 million, partially offset by $25.0 million in non-cash charges and an increase in deferred revenue of $7.5 million. Non-cash charges primarily include stock-based compensation expense of $18.9 million and depreciation expense of $8.4 million.</w:t>
      </w:r>
    </w:p>
    <w:p>
      <w:pPr>
        <w:spacing w:after="0" w:line="101" w:lineRule="exact"/>
        <w:rPr>
          <w:sz w:val="20"/>
          <w:szCs w:val="20"/>
          <w:color w:val="auto"/>
        </w:rPr>
      </w:pPr>
    </w:p>
    <w:p>
      <w:pPr>
        <w:ind w:left="20" w:right="260"/>
        <w:spacing w:after="0" w:line="272" w:lineRule="auto"/>
        <w:rPr>
          <w:sz w:val="20"/>
          <w:szCs w:val="20"/>
          <w:color w:val="auto"/>
        </w:rPr>
      </w:pPr>
      <w:r>
        <w:rPr>
          <w:rFonts w:ascii="Arial" w:cs="Arial" w:eastAsia="Arial" w:hAnsi="Arial"/>
          <w:sz w:val="18"/>
          <w:szCs w:val="18"/>
          <w:b w:val="1"/>
          <w:bCs w:val="1"/>
          <w:color w:val="auto"/>
        </w:rPr>
        <w:t>During the year ended December 31, 2024, net cash provided by operating activities of $42.0 million was attributable to our net loss of $72.7 million off-set by an increase in deferred revenue of $83.4 million, $23.3 million in non-cash charges, and changes in our working capital accounts of $8.0 million. Non-cash charges primarily include stock-based compensation expense of $18.1 million and depreciation expense of $8.1 million.</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Investing activities</w:t>
      </w:r>
    </w:p>
    <w:p>
      <w:pPr>
        <w:spacing w:after="0" w:line="126" w:lineRule="exact"/>
        <w:rPr>
          <w:sz w:val="20"/>
          <w:szCs w:val="20"/>
          <w:color w:val="auto"/>
        </w:rPr>
      </w:pPr>
    </w:p>
    <w:p>
      <w:pPr>
        <w:ind w:left="20" w:right="600"/>
        <w:spacing w:after="0" w:line="239" w:lineRule="auto"/>
        <w:rPr>
          <w:sz w:val="20"/>
          <w:szCs w:val="20"/>
          <w:color w:val="auto"/>
        </w:rPr>
      </w:pPr>
      <w:r>
        <w:rPr>
          <w:rFonts w:ascii="Arial" w:cs="Arial" w:eastAsia="Arial" w:hAnsi="Arial"/>
          <w:sz w:val="20"/>
          <w:szCs w:val="20"/>
          <w:b w:val="1"/>
          <w:bCs w:val="1"/>
          <w:color w:val="auto"/>
        </w:rPr>
        <w:t>Cash used in investing activities of $101.8 million during the year ended December 31, 2025, was primarily attributable to the purchases of marketable securities of $376.7 million and property and equipment of $4.7 million, partially off-set by cash provided by financing activities attributable to the maturities of marketable securities of $279.5 million.</w:t>
      </w:r>
    </w:p>
    <w:p>
      <w:pPr>
        <w:spacing w:after="0" w:line="128" w:lineRule="exact"/>
        <w:rPr>
          <w:sz w:val="20"/>
          <w:szCs w:val="20"/>
          <w:color w:val="auto"/>
        </w:rPr>
      </w:pPr>
    </w:p>
    <w:p>
      <w:pPr>
        <w:ind w:left="20" w:right="380"/>
        <w:spacing w:after="0" w:line="238" w:lineRule="auto"/>
        <w:rPr>
          <w:sz w:val="20"/>
          <w:szCs w:val="20"/>
          <w:color w:val="auto"/>
        </w:rPr>
      </w:pPr>
      <w:r>
        <w:rPr>
          <w:rFonts w:ascii="Arial" w:cs="Arial" w:eastAsia="Arial" w:hAnsi="Arial"/>
          <w:sz w:val="20"/>
          <w:szCs w:val="20"/>
          <w:b w:val="1"/>
          <w:bCs w:val="1"/>
          <w:color w:val="auto"/>
        </w:rPr>
        <w:t>Cash used in investing activities of $44.5 million during the year ended December 31, 2024, was primarily attributable to the purchases of marketable securities of $230.4 million and property and equipment of $4.0 million, off-set by cash provided by financing activities attributable to the maturities of marketable securities of $189.9 million.</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Financing activities</w:t>
      </w:r>
    </w:p>
    <w:p>
      <w:pPr>
        <w:spacing w:after="0" w:line="128" w:lineRule="exact"/>
        <w:rPr>
          <w:sz w:val="20"/>
          <w:szCs w:val="20"/>
          <w:color w:val="auto"/>
        </w:rPr>
      </w:pPr>
    </w:p>
    <w:p>
      <w:pPr>
        <w:jc w:val="both"/>
        <w:ind w:left="20" w:right="600"/>
        <w:spacing w:after="0" w:line="237" w:lineRule="auto"/>
        <w:rPr>
          <w:sz w:val="20"/>
          <w:szCs w:val="20"/>
          <w:color w:val="auto"/>
        </w:rPr>
      </w:pPr>
      <w:r>
        <w:rPr>
          <w:rFonts w:ascii="Arial" w:cs="Arial" w:eastAsia="Arial" w:hAnsi="Arial"/>
          <w:sz w:val="20"/>
          <w:szCs w:val="20"/>
          <w:b w:val="1"/>
          <w:bCs w:val="1"/>
          <w:color w:val="auto"/>
        </w:rPr>
        <w:t>Net cash provided by financing activities for the year ended December 31, 2025 amounted to $30.4 million principally attributable to net proceeds of $23.9 million from shares sold pursuant to the ATM Program after deducting the underwriter discounts, commissions, and other offering costs.</w:t>
      </w:r>
    </w:p>
    <w:p>
      <w:pPr>
        <w:spacing w:after="0" w:line="127" w:lineRule="exact"/>
        <w:rPr>
          <w:sz w:val="20"/>
          <w:szCs w:val="20"/>
          <w:color w:val="auto"/>
        </w:rPr>
      </w:pPr>
    </w:p>
    <w:p>
      <w:pPr>
        <w:ind w:left="20" w:right="660"/>
        <w:spacing w:after="0" w:line="237" w:lineRule="auto"/>
        <w:rPr>
          <w:sz w:val="20"/>
          <w:szCs w:val="20"/>
          <w:color w:val="auto"/>
        </w:rPr>
      </w:pPr>
      <w:r>
        <w:rPr>
          <w:rFonts w:ascii="Arial" w:cs="Arial" w:eastAsia="Arial" w:hAnsi="Arial"/>
          <w:sz w:val="20"/>
          <w:szCs w:val="20"/>
          <w:b w:val="1"/>
          <w:bCs w:val="1"/>
          <w:color w:val="auto"/>
        </w:rPr>
        <w:t>Net cash provided by financing activities for the year ended December 31, 2024 amounted to $98.9 million principally attributable to net proceeds from our stock offerings of $97.3 million.</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Funding requirements</w:t>
      </w:r>
    </w:p>
    <w:p>
      <w:pPr>
        <w:spacing w:after="0" w:line="130" w:lineRule="exact"/>
        <w:rPr>
          <w:sz w:val="20"/>
          <w:szCs w:val="20"/>
          <w:color w:val="auto"/>
        </w:rPr>
      </w:pPr>
    </w:p>
    <w:p>
      <w:pPr>
        <w:ind w:left="20" w:right="320"/>
        <w:spacing w:after="0" w:line="269" w:lineRule="auto"/>
        <w:rPr>
          <w:sz w:val="20"/>
          <w:szCs w:val="20"/>
          <w:color w:val="auto"/>
        </w:rPr>
      </w:pPr>
      <w:r>
        <w:rPr>
          <w:rFonts w:ascii="Arial" w:cs="Arial" w:eastAsia="Arial" w:hAnsi="Arial"/>
          <w:sz w:val="18"/>
          <w:szCs w:val="18"/>
          <w:b w:val="1"/>
          <w:bCs w:val="1"/>
          <w:color w:val="auto"/>
        </w:rPr>
        <w:t>Any product candidates we may develop may never achieve commercialization and we anticipate that we will continue to incur losses for the foreseeable future. We expect that our research and development expenses, general and administrative expenses, and capital expenditures will continue to increase. As a result, until such time, if ever, as we can generate substantial product revenue, we expect to finance our cash needs through a combination of equity offerings, debt financings or other capital sources, including potential collaborations, licenses and other similar arrangements. Our primary uses of capital are, and we expect will continue to be, compensation and related expenses, third-party clinical research, manufacturing and development services, license payments or milestone obligations that may arise, laboratory and related supplies, clinical costs, manufacturing costs, legal and other regulatory expenses and general overhead costs.</w:t>
      </w: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151</w:t>
      </w:r>
    </w:p>
    <w:p>
      <w:pPr>
        <w:sectPr>
          <w:pgSz w:w="12240" w:h="15840" w:orient="portrait"/>
          <w:cols w:equalWidth="0" w:num="1">
            <w:col w:w="10060"/>
          </w:cols>
          <w:pgMar w:left="1060" w:top="1086" w:right="1120" w:bottom="154" w:gutter="0" w:footer="0" w:header="0"/>
        </w:sectPr>
      </w:pPr>
    </w:p>
    <w:bookmarkStart w:id="156" w:name="page157"/>
    <w:bookmarkEnd w:id="156"/>
    <w:p>
      <w:pPr>
        <w:ind w:right="60"/>
        <w:spacing w:after="0" w:line="238" w:lineRule="auto"/>
        <w:rPr>
          <w:sz w:val="20"/>
          <w:szCs w:val="20"/>
          <w:color w:val="auto"/>
        </w:rPr>
      </w:pPr>
      <w:r>
        <w:rPr>
          <w:rFonts w:ascii="Arial" w:cs="Arial" w:eastAsia="Arial" w:hAnsi="Arial"/>
          <w:sz w:val="20"/>
          <w:szCs w:val="20"/>
          <w:b w:val="1"/>
          <w:bCs w:val="1"/>
          <w:color w:val="auto"/>
        </w:rPr>
        <w:t>Based upon our current operating plan, we believe that our existing cash, cash equivalents, and marketable securities will enable us to fund our operating expenses and capital expenditure requirements for at least the next twelve months. We base this estimate on assumptions that may prove to be wrong, and we could utilize our available capital resources sooner than we currently expect.</w:t>
      </w:r>
    </w:p>
    <w:p>
      <w:pPr>
        <w:spacing w:after="0" w:line="127"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color w:val="auto"/>
        </w:rPr>
        <w:t>We will continue to require additional financing to advance our current product candidates through clinical development, to develop, acquire or in-license other potential product candidates and to fund operations for the foreseeable future. We will continue to seek funds through equity offerings, debt financings or other capital sources, including potential collaborations, licenses and other similar arrangements. However, we may be unable to raise additional funds or enter into such other arrangements when needed on favorable terms or at</w:t>
      </w:r>
    </w:p>
    <w:p>
      <w:pPr>
        <w:spacing w:after="0" w:line="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b w:val="1"/>
          <w:bCs w:val="1"/>
          <w:color w:val="auto"/>
        </w:rPr>
        <w:t xml:space="preserve">all. If we do raise additional capital through public or private equity offerings, the ownership interest of our existing stockholders will be diluted, and the terms of these securities may include liquidation or other preferences that adversely affect our </w:t>
      </w:r>
      <w:r>
        <w:rPr>
          <w:sz w:val="1"/>
          <w:szCs w:val="1"/>
          <w:color w:val="auto"/>
        </w:rPr>
        <w:drawing>
          <wp:inline distT="0" distB="0" distL="0" distR="0">
            <wp:extent cx="120015" cy="116840"/>
            <wp:effectExtent l="0" t="0" r="0" b="0"/>
            <wp:docPr id="3878" name="Picture 3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8"/>
                    <pic:cNvPicPr>
                      <a:picLocks noChangeAspect="1" noChangeArrowheads="1"/>
                    </pic:cNvPicPr>
                  </pic:nvPicPr>
                  <pic:blipFill>
                    <a:blip r:embed="rId3880">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4940" cy="95250"/>
            <wp:effectExtent l="0" t="0" r="0" b="0"/>
            <wp:docPr id="3879" name="Picture 3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a:blip r:embed="rId3881">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40970" cy="116840"/>
            <wp:effectExtent l="0" t="0" r="0" b="0"/>
            <wp:docPr id="3880" name="Picture 3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0"/>
                    <pic:cNvPicPr>
                      <a:picLocks noChangeAspect="1" noChangeArrowheads="1"/>
                    </pic:cNvPicPr>
                  </pic:nvPicPr>
                  <pic:blipFill>
                    <a:blip r:embed="rId3882">
                      <a:extLst>
                        <a:ext uri="{28A0092B-C50C-407E-A947-70E740481C1C}"/>
                      </a:extLst>
                    </a:blip>
                    <a:srcRect/>
                    <a:stretch>
                      <a:fillRect/>
                    </a:stretch>
                  </pic:blipFill>
                  <pic:spPr bwMode="auto">
                    <a:xfrm>
                      <a:off x="0" y="0"/>
                      <a:ext cx="140970" cy="116840"/>
                    </a:xfrm>
                    <a:prstGeom prst="rect">
                      <a:avLst/>
                    </a:prstGeom>
                    <a:noFill/>
                    <a:ln>
                      <a:noFill/>
                    </a:ln>
                  </pic:spPr>
                </pic:pic>
              </a:graphicData>
            </a:graphic>
          </wp:inline>
        </w:drawing>
        <w:drawing>
          <wp:inline distT="0" distB="0" distL="0" distR="0">
            <wp:extent cx="112395" cy="118110"/>
            <wp:effectExtent l="0" t="0" r="0" b="0"/>
            <wp:docPr id="3881" name="Picture 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1"/>
                    <pic:cNvPicPr>
                      <a:picLocks noChangeAspect="1" noChangeArrowheads="1"/>
                    </pic:cNvPicPr>
                  </pic:nvPicPr>
                  <pic:blipFill>
                    <a:blip r:embed="rId3883">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6210" cy="118110"/>
            <wp:effectExtent l="0" t="0" r="0" b="0"/>
            <wp:docPr id="3882" name="Picture 3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2"/>
                    <pic:cNvPicPr>
                      <a:picLocks noChangeAspect="1" noChangeArrowheads="1"/>
                    </pic:cNvPicPr>
                  </pic:nvPicPr>
                  <pic:blipFill>
                    <a:blip r:embed="rId3884">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18110" cy="95250"/>
            <wp:effectExtent l="0" t="0" r="0" b="0"/>
            <wp:docPr id="3883" name="Picture 3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3"/>
                    <pic:cNvPicPr>
                      <a:picLocks noChangeAspect="1" noChangeArrowheads="1"/>
                    </pic:cNvPicPr>
                  </pic:nvPicPr>
                  <pic:blipFill>
                    <a:blip r:embed="rId388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37465" cy="55880"/>
            <wp:effectExtent l="0" t="0" r="0" b="0"/>
            <wp:docPr id="3884" name="Picture 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4"/>
                    <pic:cNvPicPr>
                      <a:picLocks noChangeAspect="1" noChangeArrowheads="1"/>
                    </pic:cNvPicPr>
                  </pic:nvPicPr>
                  <pic:blipFill>
                    <a:blip r:embed="rId3886">
                      <a:extLst>
                        <a:ext uri="{28A0092B-C50C-407E-A947-70E740481C1C}"/>
                      </a:extLst>
                    </a:blip>
                    <a:srcRect/>
                    <a:stretch>
                      <a:fillRect/>
                    </a:stretch>
                  </pic:blipFill>
                  <pic:spPr bwMode="auto">
                    <a:xfrm>
                      <a:off x="0" y="0"/>
                      <a:ext cx="37465" cy="55880"/>
                    </a:xfrm>
                    <a:prstGeom prst="rect">
                      <a:avLst/>
                    </a:prstGeom>
                    <a:noFill/>
                    <a:ln>
                      <a:noFill/>
                    </a:ln>
                  </pic:spPr>
                </pic:pic>
              </a:graphicData>
            </a:graphic>
          </wp:inline>
        </w:drawing>
        <w:drawing>
          <wp:inline distT="0" distB="0" distL="0" distR="0">
            <wp:extent cx="78740" cy="116840"/>
            <wp:effectExtent l="0" t="0" r="0" b="0"/>
            <wp:docPr id="3885" name="Picture 3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5"/>
                    <pic:cNvPicPr>
                      <a:picLocks noChangeAspect="1" noChangeArrowheads="1"/>
                    </pic:cNvPicPr>
                  </pic:nvPicPr>
                  <pic:blipFill>
                    <a:blip r:embed="rId3887">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3670" cy="137795"/>
            <wp:effectExtent l="0" t="0" r="0" b="0"/>
            <wp:docPr id="3886" name="Picture 3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6"/>
                    <pic:cNvPicPr>
                      <a:picLocks noChangeAspect="1" noChangeArrowheads="1"/>
                    </pic:cNvPicPr>
                  </pic:nvPicPr>
                  <pic:blipFill>
                    <a:blip r:embed="rId3888">
                      <a:extLst>
                        <a:ext uri="{28A0092B-C50C-407E-A947-70E740481C1C}"/>
                      </a:extLst>
                    </a:blip>
                    <a:srcRect/>
                    <a:stretch>
                      <a:fillRect/>
                    </a:stretch>
                  </pic:blipFill>
                  <pic:spPr bwMode="auto">
                    <a:xfrm>
                      <a:off x="0" y="0"/>
                      <a:ext cx="153670" cy="137795"/>
                    </a:xfrm>
                    <a:prstGeom prst="rect">
                      <a:avLst/>
                    </a:prstGeom>
                    <a:noFill/>
                    <a:ln>
                      <a:noFill/>
                    </a:ln>
                  </pic:spPr>
                </pic:pic>
              </a:graphicData>
            </a:graphic>
          </wp:inline>
        </w:drawing>
        <w:drawing>
          <wp:inline distT="0" distB="0" distL="0" distR="0">
            <wp:extent cx="116840" cy="116840"/>
            <wp:effectExtent l="0" t="0" r="0" b="0"/>
            <wp:docPr id="3887" name="Picture 3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7"/>
                    <pic:cNvPicPr>
                      <a:picLocks noChangeAspect="1" noChangeArrowheads="1"/>
                    </pic:cNvPicPr>
                  </pic:nvPicPr>
                  <pic:blipFill>
                    <a:blip r:embed="rId3889">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62560" cy="120015"/>
            <wp:effectExtent l="0" t="0" r="0" b="0"/>
            <wp:docPr id="3888" name="Picture 3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8"/>
                    <pic:cNvPicPr>
                      <a:picLocks noChangeAspect="1" noChangeArrowheads="1"/>
                    </pic:cNvPicPr>
                  </pic:nvPicPr>
                  <pic:blipFill>
                    <a:blip r:embed="rId3890">
                      <a:extLst>
                        <a:ext uri="{28A0092B-C50C-407E-A947-70E740481C1C}"/>
                      </a:extLst>
                    </a:blip>
                    <a:srcRect/>
                    <a:stretch>
                      <a:fillRect/>
                    </a:stretch>
                  </pic:blipFill>
                  <pic:spPr bwMode="auto">
                    <a:xfrm>
                      <a:off x="0" y="0"/>
                      <a:ext cx="162560" cy="120015"/>
                    </a:xfrm>
                    <a:prstGeom prst="rect">
                      <a:avLst/>
                    </a:prstGeom>
                    <a:noFill/>
                    <a:ln>
                      <a:noFill/>
                    </a:ln>
                  </pic:spPr>
                </pic:pic>
              </a:graphicData>
            </a:graphic>
          </wp:inline>
        </w:drawing>
        <w:drawing>
          <wp:inline distT="0" distB="0" distL="0" distR="0">
            <wp:extent cx="182245" cy="95250"/>
            <wp:effectExtent l="0" t="0" r="0" b="0"/>
            <wp:docPr id="3889" name="Picture 3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9"/>
                    <pic:cNvPicPr>
                      <a:picLocks noChangeAspect="1" noChangeArrowheads="1"/>
                    </pic:cNvPicPr>
                  </pic:nvPicPr>
                  <pic:blipFill>
                    <a:blip r:embed="rId3891">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25730" cy="95250"/>
            <wp:effectExtent l="0" t="0" r="0" b="0"/>
            <wp:docPr id="3890" name="Picture 3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0"/>
                    <pic:cNvPicPr>
                      <a:picLocks noChangeAspect="1" noChangeArrowheads="1"/>
                    </pic:cNvPicPr>
                  </pic:nvPicPr>
                  <pic:blipFill>
                    <a:blip r:embed="rId3892">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04775" cy="118110"/>
            <wp:effectExtent l="0" t="0" r="0" b="0"/>
            <wp:docPr id="3891" name="Picture 3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1"/>
                    <pic:cNvPicPr>
                      <a:picLocks noChangeAspect="1" noChangeArrowheads="1"/>
                    </pic:cNvPicPr>
                  </pic:nvPicPr>
                  <pic:blipFill>
                    <a:blip r:embed="rId3893">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86360" cy="95250"/>
            <wp:effectExtent l="0" t="0" r="0" b="0"/>
            <wp:docPr id="3892" name="Picture 3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2"/>
                    <pic:cNvPicPr>
                      <a:picLocks noChangeAspect="1" noChangeArrowheads="1"/>
                    </pic:cNvPicPr>
                  </pic:nvPicPr>
                  <pic:blipFill>
                    <a:blip r:embed="rId389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118110"/>
            <wp:effectExtent l="0" t="0" r="0" b="0"/>
            <wp:docPr id="3893" name="Picture 3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3"/>
                    <pic:cNvPicPr>
                      <a:picLocks noChangeAspect="1" noChangeArrowheads="1"/>
                    </pic:cNvPicPr>
                  </pic:nvPicPr>
                  <pic:blipFill>
                    <a:blip r:embed="rId3895">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12395" cy="118110"/>
            <wp:effectExtent l="0" t="0" r="0" b="0"/>
            <wp:docPr id="3894" name="Picture 3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4"/>
                    <pic:cNvPicPr>
                      <a:picLocks noChangeAspect="1" noChangeArrowheads="1"/>
                    </pic:cNvPicPr>
                  </pic:nvPicPr>
                  <pic:blipFill>
                    <a:blip r:embed="rId389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78740" cy="118110"/>
            <wp:effectExtent l="0" t="0" r="0" b="0"/>
            <wp:docPr id="3895" name="Picture 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5"/>
                    <pic:cNvPicPr>
                      <a:picLocks noChangeAspect="1" noChangeArrowheads="1"/>
                    </pic:cNvPicPr>
                  </pic:nvPicPr>
                  <pic:blipFill>
                    <a:blip r:embed="rId3897">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3896" name="Picture 3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6"/>
                    <pic:cNvPicPr>
                      <a:picLocks noChangeAspect="1" noChangeArrowheads="1"/>
                    </pic:cNvPicPr>
                  </pic:nvPicPr>
                  <pic:blipFill>
                    <a:blip r:embed="rId389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3665" cy="118110"/>
            <wp:effectExtent l="0" t="0" r="0" b="0"/>
            <wp:docPr id="3897" name="Picture 3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7"/>
                    <pic:cNvPicPr>
                      <a:picLocks noChangeAspect="1" noChangeArrowheads="1"/>
                    </pic:cNvPicPr>
                  </pic:nvPicPr>
                  <pic:blipFill>
                    <a:blip r:embed="rId3899">
                      <a:extLst>
                        <a:ext uri="{28A0092B-C50C-407E-A947-70E740481C1C}"/>
                      </a:extLst>
                    </a:blip>
                    <a:srcRect/>
                    <a:stretch>
                      <a:fillRect/>
                    </a:stretch>
                  </pic:blipFill>
                  <pic:spPr bwMode="auto">
                    <a:xfrm>
                      <a:off x="0" y="0"/>
                      <a:ext cx="113665" cy="118110"/>
                    </a:xfrm>
                    <a:prstGeom prst="rect">
                      <a:avLst/>
                    </a:prstGeom>
                    <a:noFill/>
                    <a:ln>
                      <a:noFill/>
                    </a:ln>
                  </pic:spPr>
                </pic:pic>
              </a:graphicData>
            </a:graphic>
          </wp:inline>
        </w:drawing>
        <w:drawing>
          <wp:inline distT="0" distB="0" distL="0" distR="0">
            <wp:extent cx="148590" cy="95250"/>
            <wp:effectExtent l="0" t="0" r="0" b="0"/>
            <wp:docPr id="3898" name="Picture 3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8"/>
                    <pic:cNvPicPr>
                      <a:picLocks noChangeAspect="1" noChangeArrowheads="1"/>
                    </pic:cNvPicPr>
                  </pic:nvPicPr>
                  <pic:blipFill>
                    <a:blip r:embed="rId3900">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07950" cy="137795"/>
            <wp:effectExtent l="0" t="0" r="0" b="0"/>
            <wp:docPr id="3899" name="Picture 3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9"/>
                    <pic:cNvPicPr>
                      <a:picLocks noChangeAspect="1" noChangeArrowheads="1"/>
                    </pic:cNvPicPr>
                  </pic:nvPicPr>
                  <pic:blipFill>
                    <a:blip r:embed="rId3901">
                      <a:extLst>
                        <a:ext uri="{28A0092B-C50C-407E-A947-70E740481C1C}"/>
                      </a:extLst>
                    </a:blip>
                    <a:srcRect/>
                    <a:stretch>
                      <a:fillRect/>
                    </a:stretch>
                  </pic:blipFill>
                  <pic:spPr bwMode="auto">
                    <a:xfrm>
                      <a:off x="0" y="0"/>
                      <a:ext cx="107950" cy="137795"/>
                    </a:xfrm>
                    <a:prstGeom prst="rect">
                      <a:avLst/>
                    </a:prstGeom>
                    <a:noFill/>
                    <a:ln>
                      <a:noFill/>
                    </a:ln>
                  </pic:spPr>
                </pic:pic>
              </a:graphicData>
            </a:graphic>
          </wp:inline>
        </w:drawing>
        <w:drawing>
          <wp:inline distT="0" distB="0" distL="0" distR="0">
            <wp:extent cx="123190" cy="116840"/>
            <wp:effectExtent l="0" t="0" r="0" b="0"/>
            <wp:docPr id="3900" name="Picture 3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0"/>
                    <pic:cNvPicPr>
                      <a:picLocks noChangeAspect="1" noChangeArrowheads="1"/>
                    </pic:cNvPicPr>
                  </pic:nvPicPr>
                  <pic:blipFill>
                    <a:blip r:embed="rId390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37465" cy="118110"/>
            <wp:effectExtent l="0" t="0" r="0" b="0"/>
            <wp:docPr id="3901" name="Picture 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1"/>
                    <pic:cNvPicPr>
                      <a:picLocks noChangeAspect="1" noChangeArrowheads="1"/>
                    </pic:cNvPicPr>
                  </pic:nvPicPr>
                  <pic:blipFill>
                    <a:blip r:embed="rId3903">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18110" cy="118110"/>
            <wp:effectExtent l="0" t="0" r="0" b="0"/>
            <wp:docPr id="3902" name="Picture 3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2"/>
                    <pic:cNvPicPr>
                      <a:picLocks noChangeAspect="1" noChangeArrowheads="1"/>
                    </pic:cNvPicPr>
                  </pic:nvPicPr>
                  <pic:blipFill>
                    <a:blip r:embed="rId3904">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4460" cy="95250"/>
            <wp:effectExtent l="0" t="0" r="0" b="0"/>
            <wp:docPr id="3903" name="Picture 3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3"/>
                    <pic:cNvPicPr>
                      <a:picLocks noChangeAspect="1" noChangeArrowheads="1"/>
                    </pic:cNvPicPr>
                  </pic:nvPicPr>
                  <pic:blipFill>
                    <a:blip r:embed="rId3905">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48590" cy="114935"/>
            <wp:effectExtent l="0" t="0" r="0" b="0"/>
            <wp:docPr id="3904" name="Picture 3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4"/>
                    <pic:cNvPicPr>
                      <a:picLocks noChangeAspect="1" noChangeArrowheads="1"/>
                    </pic:cNvPicPr>
                  </pic:nvPicPr>
                  <pic:blipFill>
                    <a:blip r:embed="rId3906">
                      <a:extLst>
                        <a:ext uri="{28A0092B-C50C-407E-A947-70E740481C1C}"/>
                      </a:extLst>
                    </a:blip>
                    <a:srcRect/>
                    <a:stretch>
                      <a:fillRect/>
                    </a:stretch>
                  </pic:blipFill>
                  <pic:spPr bwMode="auto">
                    <a:xfrm>
                      <a:off x="0" y="0"/>
                      <a:ext cx="148590" cy="114935"/>
                    </a:xfrm>
                    <a:prstGeom prst="rect">
                      <a:avLst/>
                    </a:prstGeom>
                    <a:noFill/>
                    <a:ln>
                      <a:noFill/>
                    </a:ln>
                  </pic:spPr>
                </pic:pic>
              </a:graphicData>
            </a:graphic>
          </wp:inline>
        </w:drawing>
        <w:drawing>
          <wp:inline distT="0" distB="0" distL="0" distR="0">
            <wp:extent cx="77470" cy="116840"/>
            <wp:effectExtent l="0" t="0" r="0" b="0"/>
            <wp:docPr id="3905" name="Picture 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5"/>
                    <pic:cNvPicPr>
                      <a:picLocks noChangeAspect="1" noChangeArrowheads="1"/>
                    </pic:cNvPicPr>
                  </pic:nvPicPr>
                  <pic:blipFill>
                    <a:blip r:embed="rId3907">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158115" cy="118110"/>
            <wp:effectExtent l="0" t="0" r="0" b="0"/>
            <wp:docPr id="3906" name="Picture 3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6"/>
                    <pic:cNvPicPr>
                      <a:picLocks noChangeAspect="1" noChangeArrowheads="1"/>
                    </pic:cNvPicPr>
                  </pic:nvPicPr>
                  <pic:blipFill>
                    <a:blip r:embed="rId3908">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1285" cy="118110"/>
            <wp:effectExtent l="0" t="0" r="0" b="0"/>
            <wp:docPr id="3907" name="Picture 3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7"/>
                    <pic:cNvPicPr>
                      <a:picLocks noChangeAspect="1" noChangeArrowheads="1"/>
                    </pic:cNvPicPr>
                  </pic:nvPicPr>
                  <pic:blipFill>
                    <a:blip r:embed="rId3909">
                      <a:extLst>
                        <a:ext uri="{28A0092B-C50C-407E-A947-70E740481C1C}"/>
                      </a:extLst>
                    </a:blip>
                    <a:srcRect/>
                    <a:stretch>
                      <a:fillRect/>
                    </a:stretch>
                  </pic:blipFill>
                  <pic:spPr bwMode="auto">
                    <a:xfrm>
                      <a:off x="0" y="0"/>
                      <a:ext cx="121285" cy="118110"/>
                    </a:xfrm>
                    <a:prstGeom prst="rect">
                      <a:avLst/>
                    </a:prstGeom>
                    <a:noFill/>
                    <a:ln>
                      <a:noFill/>
                    </a:ln>
                  </pic:spPr>
                </pic:pic>
              </a:graphicData>
            </a:graphic>
          </wp:inline>
        </w:drawing>
        <w:drawing>
          <wp:inline distT="0" distB="0" distL="0" distR="0">
            <wp:extent cx="77470" cy="118110"/>
            <wp:effectExtent l="0" t="0" r="0" b="0"/>
            <wp:docPr id="3908" name="Picture 3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8"/>
                    <pic:cNvPicPr>
                      <a:picLocks noChangeAspect="1" noChangeArrowheads="1"/>
                    </pic:cNvPicPr>
                  </pic:nvPicPr>
                  <pic:blipFill>
                    <a:blip r:embed="rId3910">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3909" name="Picture 3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9"/>
                    <pic:cNvPicPr>
                      <a:picLocks noChangeAspect="1" noChangeArrowheads="1"/>
                    </pic:cNvPicPr>
                  </pic:nvPicPr>
                  <pic:blipFill>
                    <a:blip r:embed="rId391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8590" cy="95250"/>
            <wp:effectExtent l="0" t="0" r="0" b="0"/>
            <wp:docPr id="3910" name="Picture 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0"/>
                    <pic:cNvPicPr>
                      <a:picLocks noChangeAspect="1" noChangeArrowheads="1"/>
                    </pic:cNvPicPr>
                  </pic:nvPicPr>
                  <pic:blipFill>
                    <a:blip r:embed="rId391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04775" cy="116840"/>
            <wp:effectExtent l="0" t="0" r="0" b="0"/>
            <wp:docPr id="3911" name="Picture 3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1"/>
                    <pic:cNvPicPr>
                      <a:picLocks noChangeAspect="1" noChangeArrowheads="1"/>
                    </pic:cNvPicPr>
                  </pic:nvPicPr>
                  <pic:blipFill>
                    <a:blip r:embed="rId3913">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14935"/>
            <wp:effectExtent l="0" t="0" r="0" b="0"/>
            <wp:docPr id="3912" name="Picture 3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2"/>
                    <pic:cNvPicPr>
                      <a:picLocks noChangeAspect="1" noChangeArrowheads="1"/>
                    </pic:cNvPicPr>
                  </pic:nvPicPr>
                  <pic:blipFill>
                    <a:blip r:embed="rId3914">
                      <a:extLst>
                        <a:ext uri="{28A0092B-C50C-407E-A947-70E740481C1C}"/>
                      </a:extLst>
                    </a:blip>
                    <a:srcRect/>
                    <a:stretch>
                      <a:fillRect/>
                    </a:stretch>
                  </pic:blipFill>
                  <pic:spPr bwMode="auto">
                    <a:xfrm>
                      <a:off x="0" y="0"/>
                      <a:ext cx="81915" cy="114935"/>
                    </a:xfrm>
                    <a:prstGeom prst="rect">
                      <a:avLst/>
                    </a:prstGeom>
                    <a:noFill/>
                    <a:ln>
                      <a:noFill/>
                    </a:ln>
                  </pic:spPr>
                </pic:pic>
              </a:graphicData>
            </a:graphic>
          </wp:inline>
        </w:drawing>
        <w:drawing>
          <wp:inline distT="0" distB="0" distL="0" distR="0">
            <wp:extent cx="184150" cy="95250"/>
            <wp:effectExtent l="0" t="0" r="0" b="0"/>
            <wp:docPr id="3913" name="Picture 3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3"/>
                    <pic:cNvPicPr>
                      <a:picLocks noChangeAspect="1" noChangeArrowheads="1"/>
                    </pic:cNvPicPr>
                  </pic:nvPicPr>
                  <pic:blipFill>
                    <a:blip r:embed="rId3915">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88595" cy="95250"/>
            <wp:effectExtent l="0" t="0" r="0" b="0"/>
            <wp:docPr id="3914" name="Picture 3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4"/>
                    <pic:cNvPicPr>
                      <a:picLocks noChangeAspect="1" noChangeArrowheads="1"/>
                    </pic:cNvPicPr>
                  </pic:nvPicPr>
                  <pic:blipFill>
                    <a:blip r:embed="rId3916">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83185" cy="113030"/>
            <wp:effectExtent l="0" t="0" r="0" b="0"/>
            <wp:docPr id="3915" name="Picture 3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5"/>
                    <pic:cNvPicPr>
                      <a:picLocks noChangeAspect="1" noChangeArrowheads="1"/>
                    </pic:cNvPicPr>
                  </pic:nvPicPr>
                  <pic:blipFill>
                    <a:blip r:embed="rId3917">
                      <a:extLst>
                        <a:ext uri="{28A0092B-C50C-407E-A947-70E740481C1C}"/>
                      </a:extLst>
                    </a:blip>
                    <a:srcRect/>
                    <a:stretch>
                      <a:fillRect/>
                    </a:stretch>
                  </pic:blipFill>
                  <pic:spPr bwMode="auto">
                    <a:xfrm>
                      <a:off x="0" y="0"/>
                      <a:ext cx="83185" cy="113030"/>
                    </a:xfrm>
                    <a:prstGeom prst="rect">
                      <a:avLst/>
                    </a:prstGeom>
                    <a:noFill/>
                    <a:ln>
                      <a:noFill/>
                    </a:ln>
                  </pic:spPr>
                </pic:pic>
              </a:graphicData>
            </a:graphic>
          </wp:inline>
        </w:drawing>
        <w:drawing>
          <wp:inline distT="0" distB="0" distL="0" distR="0">
            <wp:extent cx="153670" cy="118110"/>
            <wp:effectExtent l="0" t="0" r="0" b="0"/>
            <wp:docPr id="3916" name="Picture 3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6"/>
                    <pic:cNvPicPr>
                      <a:picLocks noChangeAspect="1" noChangeArrowheads="1"/>
                    </pic:cNvPicPr>
                  </pic:nvPicPr>
                  <pic:blipFill>
                    <a:blip r:embed="rId391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46050" cy="95250"/>
            <wp:effectExtent l="0" t="0" r="0" b="0"/>
            <wp:docPr id="3917" name="Picture 3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7"/>
                    <pic:cNvPicPr>
                      <a:picLocks noChangeAspect="1" noChangeArrowheads="1"/>
                    </pic:cNvPicPr>
                  </pic:nvPicPr>
                  <pic:blipFill>
                    <a:blip r:embed="rId3919">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7950" cy="137795"/>
            <wp:effectExtent l="0" t="0" r="0" b="0"/>
            <wp:docPr id="3918" name="Picture 3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8"/>
                    <pic:cNvPicPr>
                      <a:picLocks noChangeAspect="1" noChangeArrowheads="1"/>
                    </pic:cNvPicPr>
                  </pic:nvPicPr>
                  <pic:blipFill>
                    <a:blip r:embed="rId3920">
                      <a:extLst>
                        <a:ext uri="{28A0092B-C50C-407E-A947-70E740481C1C}"/>
                      </a:extLst>
                    </a:blip>
                    <a:srcRect/>
                    <a:stretch>
                      <a:fillRect/>
                    </a:stretch>
                  </pic:blipFill>
                  <pic:spPr bwMode="auto">
                    <a:xfrm>
                      <a:off x="0" y="0"/>
                      <a:ext cx="107950" cy="137795"/>
                    </a:xfrm>
                    <a:prstGeom prst="rect">
                      <a:avLst/>
                    </a:prstGeom>
                    <a:noFill/>
                    <a:ln>
                      <a:noFill/>
                    </a:ln>
                  </pic:spPr>
                </pic:pic>
              </a:graphicData>
            </a:graphic>
          </wp:inline>
        </w:drawing>
        <w:drawing>
          <wp:inline distT="0" distB="0" distL="0" distR="0">
            <wp:extent cx="154940" cy="95250"/>
            <wp:effectExtent l="0" t="0" r="0" b="0"/>
            <wp:docPr id="3919" name="Picture 3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9"/>
                    <pic:cNvPicPr>
                      <a:picLocks noChangeAspect="1" noChangeArrowheads="1"/>
                    </pic:cNvPicPr>
                  </pic:nvPicPr>
                  <pic:blipFill>
                    <a:blip r:embed="rId3921">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57150" cy="116840"/>
            <wp:effectExtent l="0" t="0" r="0" b="0"/>
            <wp:docPr id="3920" name="Picture 3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0"/>
                    <pic:cNvPicPr>
                      <a:picLocks noChangeAspect="1" noChangeArrowheads="1"/>
                    </pic:cNvPicPr>
                  </pic:nvPicPr>
                  <pic:blipFill>
                    <a:blip r:embed="rId3922">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7"/>
          <w:szCs w:val="17"/>
          <w:b w:val="1"/>
          <w:bCs w:val="1"/>
          <w:color w:val="auto"/>
        </w:rPr>
        <w:t xml:space="preserve"> to covenants limiting or restricting our ability to take specific actions, such as incurring additional debt, making capital expenditures or declaring dividends. Any failure to raise capital as and when needed could have a negative impact on our financial condition and on our ability to pursue our business plans and strategies. If we are unable to raise capital, we will need to delay, reduce or terminate planned activities to reduce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5147310</wp:posOffset>
            </wp:positionH>
            <wp:positionV relativeFrom="paragraph">
              <wp:posOffset>-643890</wp:posOffset>
            </wp:positionV>
            <wp:extent cx="36195" cy="55880"/>
            <wp:wrapNone/>
            <wp:docPr id="3921" name="Picture 3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1"/>
                    <pic:cNvPicPr>
                      <a:picLocks noChangeAspect="1" noChangeArrowheads="1"/>
                    </pic:cNvPicPr>
                  </pic:nvPicPr>
                  <pic:blipFill>
                    <a:blip r:embed="rId3923">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9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106" w:lineRule="exact"/>
        <w:rPr>
          <w:sz w:val="20"/>
          <w:szCs w:val="20"/>
          <w:color w:val="auto"/>
        </w:rPr>
      </w:pPr>
    </w:p>
    <w:p>
      <w:pPr>
        <w:ind w:left="240" w:right="600"/>
        <w:spacing w:after="0" w:line="287" w:lineRule="auto"/>
        <w:rPr>
          <w:sz w:val="20"/>
          <w:szCs w:val="20"/>
          <w:color w:val="auto"/>
        </w:rPr>
      </w:pPr>
      <w:r>
        <w:rPr>
          <w:rFonts w:ascii="Arial" w:cs="Arial" w:eastAsia="Arial" w:hAnsi="Arial"/>
          <w:sz w:val="18"/>
          <w:szCs w:val="18"/>
          <w:b w:val="1"/>
          <w:bCs w:val="1"/>
          <w:color w:val="auto"/>
        </w:rPr>
        <w:t>the scope, progress, results and costs of researching, developing and manufacturing our current product candidates or any future product candidates, and conducting preclinical studies and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-271145</wp:posOffset>
            </wp:positionV>
            <wp:extent cx="71120" cy="71120"/>
            <wp:wrapNone/>
            <wp:docPr id="3922" name="Picture 3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2"/>
                    <pic:cNvPicPr>
                      <a:picLocks noChangeAspect="1" noChangeArrowheads="1"/>
                    </pic:cNvPicPr>
                  </pic:nvPicPr>
                  <pic:blipFill>
                    <a:blip r:embed="rId3924">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0" w:lineRule="exact"/>
        <w:rPr>
          <w:sz w:val="20"/>
          <w:szCs w:val="20"/>
          <w:color w:val="auto"/>
        </w:rPr>
      </w:pPr>
    </w:p>
    <w:p>
      <w:pPr>
        <w:ind w:left="240" w:right="600"/>
        <w:spacing w:after="0" w:line="237" w:lineRule="auto"/>
        <w:rPr>
          <w:sz w:val="20"/>
          <w:szCs w:val="20"/>
          <w:color w:val="auto"/>
        </w:rPr>
      </w:pPr>
      <w:r>
        <w:rPr>
          <w:rFonts w:ascii="Arial" w:cs="Arial" w:eastAsia="Arial" w:hAnsi="Arial"/>
          <w:sz w:val="20"/>
          <w:szCs w:val="20"/>
          <w:b w:val="1"/>
          <w:bCs w:val="1"/>
          <w:color w:val="auto"/>
        </w:rPr>
        <w:t>the timing of, and the costs involved in, obtaining regulatory approvals or clearances for our lead product candidates or any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923" name="Picture 3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3"/>
                    <pic:cNvPicPr>
                      <a:picLocks noChangeAspect="1" noChangeArrowheads="1"/>
                    </pic:cNvPicPr>
                  </pic:nvPicPr>
                  <pic:blipFill>
                    <a:blip r:embed="rId3925">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left="240"/>
        <w:spacing w:after="0"/>
        <w:rPr>
          <w:sz w:val="20"/>
          <w:szCs w:val="20"/>
          <w:color w:val="auto"/>
        </w:rPr>
      </w:pPr>
      <w:r>
        <w:rPr>
          <w:rFonts w:ascii="Arial" w:cs="Arial" w:eastAsia="Arial" w:hAnsi="Arial"/>
          <w:sz w:val="20"/>
          <w:szCs w:val="20"/>
          <w:b w:val="1"/>
          <w:bCs w:val="1"/>
          <w:color w:val="auto"/>
        </w:rPr>
        <w:t>the number and characteristics of any additional product candidates we develop or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3924" name="Picture 3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4"/>
                    <pic:cNvPicPr>
                      <a:picLocks noChangeAspect="1" noChangeArrowheads="1"/>
                    </pic:cNvPicPr>
                  </pic:nvPicPr>
                  <pic:blipFill>
                    <a:blip r:embed="rId3926">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240" w:right="320"/>
        <w:spacing w:after="0" w:line="284" w:lineRule="auto"/>
        <w:rPr>
          <w:sz w:val="20"/>
          <w:szCs w:val="20"/>
          <w:color w:val="auto"/>
        </w:rPr>
      </w:pPr>
      <w:r>
        <w:rPr>
          <w:rFonts w:ascii="Arial" w:cs="Arial" w:eastAsia="Arial" w:hAnsi="Arial"/>
          <w:sz w:val="18"/>
          <w:szCs w:val="18"/>
          <w:b w:val="1"/>
          <w:bCs w:val="1"/>
          <w:color w:val="auto"/>
        </w:rPr>
        <w:t>the cost of manufacturing our lead product candidate or any future product candidates and any products we successfully commercialize, including costs associated with building-out our manufacturing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-267970</wp:posOffset>
            </wp:positionV>
            <wp:extent cx="71120" cy="71120"/>
            <wp:wrapNone/>
            <wp:docPr id="3925" name="Picture 3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5"/>
                    <pic:cNvPicPr>
                      <a:picLocks noChangeAspect="1" noChangeArrowheads="1"/>
                    </pic:cNvPicPr>
                  </pic:nvPicPr>
                  <pic:blipFill>
                    <a:blip r:embed="rId392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1" w:lineRule="exact"/>
        <w:rPr>
          <w:sz w:val="20"/>
          <w:szCs w:val="20"/>
          <w:color w:val="auto"/>
        </w:rPr>
      </w:pPr>
    </w:p>
    <w:p>
      <w:pPr>
        <w:ind w:left="240" w:right="160"/>
        <w:spacing w:after="0" w:line="237" w:lineRule="auto"/>
        <w:rPr>
          <w:sz w:val="20"/>
          <w:szCs w:val="20"/>
          <w:color w:val="auto"/>
        </w:rPr>
      </w:pPr>
      <w:r>
        <w:rPr>
          <w:rFonts w:ascii="Arial" w:cs="Arial" w:eastAsia="Arial" w:hAnsi="Arial"/>
          <w:sz w:val="20"/>
          <w:szCs w:val="20"/>
          <w:b w:val="1"/>
          <w:bCs w:val="1"/>
          <w:color w:val="auto"/>
        </w:rPr>
        <w:t>our ability to establish and maintain strategic collaborations, licensing or other arrangements and the financial terms of any such agreements that we may enter into;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926" name="Picture 3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6"/>
                    <pic:cNvPicPr>
                      <a:picLocks noChangeAspect="1" noChangeArrowheads="1"/>
                    </pic:cNvPicPr>
                  </pic:nvPicPr>
                  <pic:blipFill>
                    <a:blip r:embed="rId3928">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3" w:lineRule="exact"/>
        <w:rPr>
          <w:sz w:val="20"/>
          <w:szCs w:val="20"/>
          <w:color w:val="auto"/>
        </w:rPr>
      </w:pPr>
    </w:p>
    <w:p>
      <w:pPr>
        <w:ind w:left="240" w:right="4520"/>
        <w:spacing w:after="0" w:line="420" w:lineRule="auto"/>
        <w:rPr>
          <w:sz w:val="20"/>
          <w:szCs w:val="20"/>
          <w:color w:val="auto"/>
        </w:rPr>
      </w:pPr>
      <w:r>
        <w:rPr>
          <w:rFonts w:ascii="Arial" w:cs="Arial" w:eastAsia="Arial" w:hAnsi="Arial"/>
          <w:sz w:val="18"/>
          <w:szCs w:val="18"/>
          <w:b w:val="1"/>
          <w:bCs w:val="1"/>
          <w:color w:val="auto"/>
        </w:rPr>
        <w:t>the expenses needed to attract and retain skilled personnel; the costs associated with being a public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-417195</wp:posOffset>
            </wp:positionV>
            <wp:extent cx="71120" cy="71120"/>
            <wp:wrapNone/>
            <wp:docPr id="3927" name="Picture 3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7"/>
                    <pic:cNvPicPr>
                      <a:picLocks noChangeAspect="1" noChangeArrowheads="1"/>
                    </pic:cNvPicPr>
                  </pic:nvPicPr>
                  <pic:blipFill>
                    <a:blip r:embed="rId3929">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-188595</wp:posOffset>
            </wp:positionV>
            <wp:extent cx="71120" cy="71120"/>
            <wp:wrapNone/>
            <wp:docPr id="3928" name="Picture 3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8"/>
                    <pic:cNvPicPr>
                      <a:picLocks noChangeAspect="1" noChangeArrowheads="1"/>
                    </pic:cNvPicPr>
                  </pic:nvPicPr>
                  <pic:blipFill>
                    <a:blip r:embed="rId393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ind w:left="240"/>
        <w:spacing w:after="0" w:line="232" w:lineRule="auto"/>
        <w:rPr>
          <w:sz w:val="20"/>
          <w:szCs w:val="20"/>
          <w:color w:val="auto"/>
        </w:rPr>
      </w:pPr>
      <w:r>
        <w:rPr>
          <w:rFonts w:ascii="Arial" w:cs="Arial" w:eastAsia="Arial" w:hAnsi="Arial"/>
          <w:sz w:val="20"/>
          <w:szCs w:val="20"/>
          <w:b w:val="1"/>
          <w:bCs w:val="1"/>
          <w:color w:val="auto"/>
        </w:rPr>
        <w:t>the timing, receipt and amount of sales of any future approved or cleared products,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-97790</wp:posOffset>
            </wp:positionV>
            <wp:extent cx="71120" cy="71120"/>
            <wp:wrapNone/>
            <wp:docPr id="3929" name="Picture 3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9"/>
                    <pic:cNvPicPr>
                      <a:picLocks noChangeAspect="1" noChangeArrowheads="1"/>
                    </pic:cNvPicPr>
                  </pic:nvPicPr>
                  <pic:blipFill>
                    <a:blip r:embed="rId393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20" w:lineRule="exact"/>
        <w:rPr>
          <w:sz w:val="20"/>
          <w:szCs w:val="20"/>
          <w:color w:val="auto"/>
        </w:rPr>
      </w:pPr>
    </w:p>
    <w:p>
      <w:pPr>
        <w:ind w:left="240" w:right="220"/>
        <w:spacing w:after="0" w:line="237" w:lineRule="auto"/>
        <w:rPr>
          <w:sz w:val="20"/>
          <w:szCs w:val="20"/>
          <w:color w:val="auto"/>
        </w:rPr>
      </w:pPr>
      <w:r>
        <w:rPr>
          <w:rFonts w:ascii="Arial" w:cs="Arial" w:eastAsia="Arial" w:hAnsi="Arial"/>
          <w:sz w:val="20"/>
          <w:szCs w:val="20"/>
          <w:b w:val="1"/>
          <w:bCs w:val="1"/>
          <w:color w:val="auto"/>
        </w:rPr>
        <w:t>the impact of global economic and political developments, future public health events, and the corresponding responses of businesses and governments.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-245110</wp:posOffset>
            </wp:positionV>
            <wp:extent cx="71120" cy="71120"/>
            <wp:wrapNone/>
            <wp:docPr id="3930" name="Picture 3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0"/>
                    <pic:cNvPicPr>
                      <a:picLocks noChangeAspect="1" noChangeArrowheads="1"/>
                    </pic:cNvPicPr>
                  </pic:nvPicPr>
                  <pic:blipFill>
                    <a:blip r:embed="rId393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1" w:lineRule="exact"/>
        <w:rPr>
          <w:sz w:val="20"/>
          <w:szCs w:val="20"/>
          <w:color w:val="auto"/>
        </w:rPr>
      </w:pPr>
    </w:p>
    <w:p>
      <w:pPr>
        <w:ind w:right="160"/>
        <w:spacing w:after="0" w:line="238" w:lineRule="auto"/>
        <w:rPr>
          <w:sz w:val="20"/>
          <w:szCs w:val="20"/>
          <w:color w:val="auto"/>
        </w:rPr>
      </w:pPr>
      <w:r>
        <w:rPr>
          <w:rFonts w:ascii="Arial" w:cs="Arial" w:eastAsia="Arial" w:hAnsi="Arial"/>
          <w:sz w:val="20"/>
          <w:szCs w:val="20"/>
          <w:b w:val="1"/>
          <w:bCs w:val="1"/>
          <w:color w:val="auto"/>
        </w:rPr>
        <w:t>Further, our operating plans may change, and we may need additional funds to meet operational needs and capital requirements for clinical trials and other research and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product development programs.</w:t>
      </w:r>
    </w:p>
    <w:p>
      <w:pPr>
        <w:spacing w:after="0" w:line="24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Critical accounting policies and significant judgments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88265</wp:posOffset>
            </wp:positionV>
            <wp:extent cx="6202045" cy="146050"/>
            <wp:wrapNone/>
            <wp:docPr id="3931" name="Picture 3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1"/>
                    <pic:cNvPicPr>
                      <a:picLocks noChangeAspect="1" noChangeArrowheads="1"/>
                    </pic:cNvPicPr>
                  </pic:nvPicPr>
                  <pic:blipFill>
                    <a:blip r:embed="rId3933">
                      <a:extLst>
                        <a:ext uri="{28A0092B-C50C-407E-A947-70E740481C1C}"/>
                      </a:extLst>
                    </a:blip>
                    <a:srcRect/>
                    <a:stretch>
                      <a:fillRect/>
                    </a:stretch>
                  </pic:blipFill>
                  <pic:spPr bwMode="auto">
                    <a:xfrm>
                      <a:off x="0" y="0"/>
                      <a:ext cx="6202045" cy="146050"/>
                    </a:xfrm>
                    <a:prstGeom prst="rect">
                      <a:avLst/>
                    </a:prstGeom>
                    <a:noFill/>
                  </pic:spPr>
                </pic:pic>
              </a:graphicData>
            </a:graphic>
          </wp:anchor>
        </w:drawing>
      </w:r>
    </w:p>
    <w:p>
      <w:pPr>
        <w:spacing w:after="0" w:line="338"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consolidated financial statements, which have been prepared in accordance with U.S. generally accepted accounting principles, or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152</w:t>
      </w:r>
    </w:p>
    <w:p>
      <w:pPr>
        <w:sectPr>
          <w:pgSz w:w="12240" w:h="15840" w:orient="portrait"/>
          <w:cols w:equalWidth="0" w:num="1">
            <w:col w:w="10060"/>
          </w:cols>
          <w:pgMar w:left="1080" w:top="1084" w:right="1100" w:bottom="154" w:gutter="0" w:footer="0" w:header="0"/>
        </w:sectPr>
      </w:pPr>
    </w:p>
    <w:bookmarkStart w:id="157" w:name="page158"/>
    <w:bookmarkEnd w:id="157"/>
    <w:p>
      <w:pPr>
        <w:spacing w:after="0"/>
        <w:rPr>
          <w:sz w:val="20"/>
          <w:szCs w:val="20"/>
          <w:color w:val="auto"/>
        </w:rPr>
      </w:pPr>
      <w:r>
        <w:rPr>
          <w:rFonts w:ascii="Arial" w:cs="Arial" w:eastAsia="Arial" w:hAnsi="Arial"/>
          <w:sz w:val="19"/>
          <w:szCs w:val="19"/>
          <w:b w:val="1"/>
          <w:bCs w:val="1"/>
          <w:color w:val="auto"/>
        </w:rPr>
        <w:t>We believe that the accounting policies discussed below are critical to understanding our historical and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5976620" cy="146050"/>
            <wp:wrapNone/>
            <wp:docPr id="3932" name="Picture 3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2"/>
                    <pic:cNvPicPr>
                      <a:picLocks noChangeAspect="1" noChangeArrowheads="1"/>
                    </pic:cNvPicPr>
                  </pic:nvPicPr>
                  <pic:blipFill>
                    <a:blip r:embed="rId3934">
                      <a:extLst>
                        <a:ext uri="{28A0092B-C50C-407E-A947-70E740481C1C}"/>
                      </a:extLst>
                    </a:blip>
                    <a:srcRect/>
                    <a:stretch>
                      <a:fillRect/>
                    </a:stretch>
                  </pic:blipFill>
                  <pic:spPr bwMode="auto">
                    <a:xfrm>
                      <a:off x="0" y="0"/>
                      <a:ext cx="5976620" cy="146050"/>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estimates.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 and accruals</w:t>
      </w:r>
    </w:p>
    <w:p>
      <w:pPr>
        <w:spacing w:after="0" w:line="131"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b w:val="1"/>
          <w:bCs w:val="1"/>
          <w:color w:val="auto"/>
        </w:rPr>
        <w:t>We record research and development expenses to operations as incurred. Research and development expenses represent costs incurred by us for development of our technology discovery engine and the discovery and development of our product candidates and include: employee-related expenses, including salaries, benefits and non-cash stock-based compensation expense; external research and development expenses incurred under arrangements with third parties, including preclinical testing organizations, non-profit institutions and consultants; and other expenses, which include direct and allocated expenses for laboratory, facilities and other costs.</w:t>
      </w:r>
    </w:p>
    <w:p>
      <w:pPr>
        <w:spacing w:after="0" w:line="103"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As part of the process of preparing financial statements, we are required to estimate and accrue expenses. We estimate costs of research and development activities conducted by service providers. Payments made prior to the receipt of goods or services to be used in research and development are deferred and recognized as expense in the period in which the related goods are received or services are rendered. If the costs have been prepaid, this expense reduces the prepaid expenses in the balance sheet, and if not yet invoiced, the costs are included in accrued expenses in the balance sheet. We classify such prepaid assets as current or non-current assets based on our estimates of the timing of when the goods or services will be realized or consumed. These costs are a significant component of our research and development expenses.</w:t>
      </w:r>
    </w:p>
    <w:p>
      <w:pPr>
        <w:spacing w:after="0" w:line="118" w:lineRule="exact"/>
        <w:rPr>
          <w:sz w:val="20"/>
          <w:szCs w:val="20"/>
          <w:color w:val="auto"/>
        </w:rPr>
      </w:pPr>
    </w:p>
    <w:p>
      <w:pPr>
        <w:ind w:right="100"/>
        <w:spacing w:after="0" w:line="253" w:lineRule="auto"/>
        <w:rPr>
          <w:sz w:val="20"/>
          <w:szCs w:val="20"/>
          <w:color w:val="auto"/>
        </w:rPr>
      </w:pPr>
      <w:r>
        <w:rPr>
          <w:rFonts w:ascii="Arial" w:cs="Arial" w:eastAsia="Arial" w:hAnsi="Arial"/>
          <w:sz w:val="19"/>
          <w:szCs w:val="19"/>
          <w:b w:val="1"/>
          <w:bCs w:val="1"/>
          <w:color w:val="auto"/>
        </w:rPr>
        <w:t>We estimate these costs based on factors such as estimates of the work completed and budget provided and in accordance with our agreements with established third-party service providers. We estimate the amount of work completed through discussions with internal personnel and external service providers as to the progress or stage of completion of the services and the agreed-upon fee to be paid for such services. We make significant judgments and estimates in determining the accrued expense balance in each reporting period. As actual costs become known, we adjust our estimates. Although we do not expect our estimates to be materially different from amounts actually incurred, our understanding of the status and timing of services performed may vary from our estimates and could result in us reporting amounts that are too high or too low in any particular period. Our accrued expenses are dependent, in part, upon the receipt of timely and accurate reporting from external third-party service providers. Amounts ultimately incurred in relation to amounts accrued for these services at a reporting date may be substantially higher or lower than our estimates.</w:t>
      </w:r>
    </w:p>
    <w:p>
      <w:pPr>
        <w:spacing w:after="0" w:line="116"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b w:val="1"/>
          <w:bCs w:val="1"/>
          <w:color w:val="auto"/>
        </w:rPr>
        <w:t>We have and may continue to enter into license agreements to access and utilize certain technology. We evaluate if the license agreement is an acquisition of an asset or a business. To date none of our license agreements have been considered to be an acquisition of a business. For asset acquisitions, the upfront payments to acquire such licenses, as well as any future milestone payments made before product approval, are immediately recognized as research and development expense when due, provided there is no alternative future use of the rights in other research and development projects.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30" w:lineRule="exact"/>
        <w:rPr>
          <w:sz w:val="20"/>
          <w:szCs w:val="20"/>
          <w:color w:val="auto"/>
        </w:rPr>
      </w:pPr>
    </w:p>
    <w:p>
      <w:pPr>
        <w:spacing w:after="0" w:line="272" w:lineRule="auto"/>
        <w:rPr>
          <w:sz w:val="20"/>
          <w:szCs w:val="20"/>
          <w:color w:val="auto"/>
        </w:rPr>
      </w:pPr>
      <w:r>
        <w:rPr>
          <w:rFonts w:ascii="Arial" w:cs="Arial" w:eastAsia="Arial" w:hAnsi="Arial"/>
          <w:sz w:val="18"/>
          <w:szCs w:val="18"/>
          <w:b w:val="1"/>
          <w:bCs w:val="1"/>
          <w:color w:val="auto"/>
        </w:rPr>
        <w:t>To date, our revenues have primarily consisted of consideration related to the Roche Agreement, the 2024 Novartis License Agreement, and the 2025 Novartis License Agreement. Goods and services that we are required to provide to Roche and Novartis under these agreements are accounted for under ASC 606. In accordance with ASC 606, we recognize revenue when our customers obtain control of promised goods or services, in an amount that reflects the consideration which we expect to receive in exchange for those goods or services.</w:t>
      </w:r>
    </w:p>
    <w:p>
      <w:pPr>
        <w:spacing w:after="0" w:line="99" w:lineRule="exact"/>
        <w:rPr>
          <w:sz w:val="20"/>
          <w:szCs w:val="20"/>
          <w:color w:val="auto"/>
        </w:rPr>
      </w:pPr>
    </w:p>
    <w:p>
      <w:pPr>
        <w:ind w:right="140"/>
        <w:spacing w:after="0" w:line="270" w:lineRule="auto"/>
        <w:rPr>
          <w:sz w:val="20"/>
          <w:szCs w:val="20"/>
          <w:color w:val="auto"/>
        </w:rPr>
      </w:pPr>
      <w:r>
        <w:rPr>
          <w:rFonts w:ascii="Arial" w:cs="Arial" w:eastAsia="Arial" w:hAnsi="Arial"/>
          <w:sz w:val="18"/>
          <w:szCs w:val="18"/>
          <w:b w:val="1"/>
          <w:bCs w:val="1"/>
          <w:color w:val="auto"/>
        </w:rPr>
        <w:t>To determine the appropriate amount of revenue to be recognized for arrangements determined to be within the scope of ASC 606, we perform the following five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assessment of the constraint on variable consideration; (iv) allocation of the transaction price to the performance obligations; and (v) recognition of revenue when, or as we satisfy each performance obligation.</w:t>
      </w:r>
    </w:p>
    <w:p>
      <w:pPr>
        <w:spacing w:after="0" w:line="103" w:lineRule="exact"/>
        <w:rPr>
          <w:sz w:val="20"/>
          <w:szCs w:val="20"/>
          <w:color w:val="auto"/>
        </w:rPr>
      </w:pPr>
    </w:p>
    <w:p>
      <w:pPr>
        <w:jc w:val="both"/>
        <w:ind w:right="280"/>
        <w:spacing w:after="0" w:line="253" w:lineRule="auto"/>
        <w:rPr>
          <w:sz w:val="20"/>
          <w:szCs w:val="20"/>
          <w:color w:val="auto"/>
        </w:rPr>
      </w:pPr>
      <w:r>
        <w:rPr>
          <w:rFonts w:ascii="Arial" w:cs="Arial" w:eastAsia="Arial" w:hAnsi="Arial"/>
          <w:sz w:val="19"/>
          <w:szCs w:val="19"/>
          <w:b w:val="1"/>
          <w:bCs w:val="1"/>
          <w:color w:val="auto"/>
        </w:rPr>
        <w:t>As part of the accounting for arrangements under ASC 606, we must use significant judgment to determine the performance obligations based on the determination under step (ii) above. We also use judgment to determine whether milestones or other variable consideration, except for royalties and sales-based milestones, should be included in the transaction price as described below. We recognize revenue based on those amounts when, or as, the performance obligations under the contract are satisfied.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153</w:t>
      </w:r>
    </w:p>
    <w:p>
      <w:pPr>
        <w:sectPr>
          <w:pgSz w:w="12240" w:h="15840" w:orient="portrait"/>
          <w:cols w:equalWidth="0" w:num="1">
            <w:col w:w="10060"/>
          </w:cols>
          <w:pgMar w:left="1080" w:top="1084" w:right="1100" w:bottom="154" w:gutter="0" w:footer="0" w:header="0"/>
        </w:sectPr>
      </w:pPr>
    </w:p>
    <w:bookmarkStart w:id="158" w:name="page159"/>
    <w:bookmarkEnd w:id="158"/>
    <w:p>
      <w:pPr>
        <w:ind w:right="60"/>
        <w:spacing w:after="0" w:line="239" w:lineRule="auto"/>
        <w:rPr>
          <w:sz w:val="20"/>
          <w:szCs w:val="20"/>
          <w:color w:val="auto"/>
        </w:rPr>
      </w:pPr>
      <w:r>
        <w:rPr>
          <w:rFonts w:ascii="Arial" w:cs="Arial" w:eastAsia="Arial" w:hAnsi="Arial"/>
          <w:sz w:val="20"/>
          <w:szCs w:val="20"/>
          <w:b w:val="1"/>
          <w:bCs w:val="1"/>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w:t>
      </w:r>
      <w:r>
        <w:rPr>
          <w:sz w:val="1"/>
          <w:szCs w:val="1"/>
          <w:color w:val="auto"/>
        </w:rPr>
        <w:drawing>
          <wp:inline distT="0" distB="0" distL="0" distR="0">
            <wp:extent cx="107950" cy="118110"/>
            <wp:effectExtent l="0" t="0" r="0" b="0"/>
            <wp:docPr id="3933" name="Picture 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3"/>
                    <pic:cNvPicPr>
                      <a:picLocks noChangeAspect="1" noChangeArrowheads="1"/>
                    </pic:cNvPicPr>
                  </pic:nvPicPr>
                  <pic:blipFill>
                    <a:blip r:embed="rId3935">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86360" cy="95250"/>
            <wp:effectExtent l="0" t="0" r="0" b="0"/>
            <wp:docPr id="3934" name="Picture 3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4"/>
                    <pic:cNvPicPr>
                      <a:picLocks noChangeAspect="1" noChangeArrowheads="1"/>
                    </pic:cNvPicPr>
                  </pic:nvPicPr>
                  <pic:blipFill>
                    <a:blip r:embed="rId393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85090" cy="118110"/>
            <wp:effectExtent l="0" t="0" r="0" b="0"/>
            <wp:docPr id="3935" name="Picture 3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5"/>
                    <pic:cNvPicPr>
                      <a:picLocks noChangeAspect="1" noChangeArrowheads="1"/>
                    </pic:cNvPicPr>
                  </pic:nvPicPr>
                  <pic:blipFill>
                    <a:blip r:embed="rId3937">
                      <a:extLst>
                        <a:ext uri="{28A0092B-C50C-407E-A947-70E740481C1C}"/>
                      </a:extLst>
                    </a:blip>
                    <a:srcRect/>
                    <a:stretch>
                      <a:fillRect/>
                    </a:stretch>
                  </pic:blipFill>
                  <pic:spPr bwMode="auto">
                    <a:xfrm>
                      <a:off x="0" y="0"/>
                      <a:ext cx="85090" cy="118110"/>
                    </a:xfrm>
                    <a:prstGeom prst="rect">
                      <a:avLst/>
                    </a:prstGeom>
                    <a:noFill/>
                    <a:ln>
                      <a:noFill/>
                    </a:ln>
                  </pic:spPr>
                </pic:pic>
              </a:graphicData>
            </a:graphic>
          </wp:inline>
        </w:drawing>
        <w:drawing>
          <wp:inline distT="0" distB="0" distL="0" distR="0">
            <wp:extent cx="106045" cy="116840"/>
            <wp:effectExtent l="0" t="0" r="0" b="0"/>
            <wp:docPr id="3936" name="Picture 3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6"/>
                    <pic:cNvPicPr>
                      <a:picLocks noChangeAspect="1" noChangeArrowheads="1"/>
                    </pic:cNvPicPr>
                  </pic:nvPicPr>
                  <pic:blipFill>
                    <a:blip r:embed="rId3938">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88595" cy="95250"/>
            <wp:effectExtent l="0" t="0" r="0" b="0"/>
            <wp:docPr id="3937" name="Picture 3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7"/>
                    <pic:cNvPicPr>
                      <a:picLocks noChangeAspect="1" noChangeArrowheads="1"/>
                    </pic:cNvPicPr>
                  </pic:nvPicPr>
                  <pic:blipFill>
                    <a:blip r:embed="rId3939">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3670" cy="95250"/>
            <wp:effectExtent l="0" t="0" r="0" b="0"/>
            <wp:docPr id="3938" name="Picture 3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8"/>
                    <pic:cNvPicPr>
                      <a:picLocks noChangeAspect="1" noChangeArrowheads="1"/>
                    </pic:cNvPicPr>
                  </pic:nvPicPr>
                  <pic:blipFill>
                    <a:blip r:embed="rId394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8115" cy="111760"/>
            <wp:effectExtent l="0" t="0" r="0" b="0"/>
            <wp:docPr id="3939" name="Picture 3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9"/>
                    <pic:cNvPicPr>
                      <a:picLocks noChangeAspect="1" noChangeArrowheads="1"/>
                    </pic:cNvPicPr>
                  </pic:nvPicPr>
                  <pic:blipFill>
                    <a:blip r:embed="rId3941">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88595" cy="95250"/>
            <wp:effectExtent l="0" t="0" r="0" b="0"/>
            <wp:docPr id="3940" name="Picture 3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0"/>
                    <pic:cNvPicPr>
                      <a:picLocks noChangeAspect="1" noChangeArrowheads="1"/>
                    </pic:cNvPicPr>
                  </pic:nvPicPr>
                  <pic:blipFill>
                    <a:blip r:embed="rId394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1285" cy="116840"/>
            <wp:effectExtent l="0" t="0" r="0" b="0"/>
            <wp:docPr id="3941" name="Picture 3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1"/>
                    <pic:cNvPicPr>
                      <a:picLocks noChangeAspect="1" noChangeArrowheads="1"/>
                    </pic:cNvPicPr>
                  </pic:nvPicPr>
                  <pic:blipFill>
                    <a:blip r:embed="rId3943">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07950" cy="118110"/>
            <wp:effectExtent l="0" t="0" r="0" b="0"/>
            <wp:docPr id="3942" name="Picture 3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2"/>
                    <pic:cNvPicPr>
                      <a:picLocks noChangeAspect="1" noChangeArrowheads="1"/>
                    </pic:cNvPicPr>
                  </pic:nvPicPr>
                  <pic:blipFill>
                    <a:blip r:embed="rId3944">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20015" cy="114300"/>
            <wp:effectExtent l="0" t="0" r="0" b="0"/>
            <wp:docPr id="3943" name="Picture 3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3"/>
                    <pic:cNvPicPr>
                      <a:picLocks noChangeAspect="1" noChangeArrowheads="1"/>
                    </pic:cNvPicPr>
                  </pic:nvPicPr>
                  <pic:blipFill>
                    <a:blip r:embed="rId3945">
                      <a:extLst>
                        <a:ext uri="{28A0092B-C50C-407E-A947-70E740481C1C}"/>
                      </a:extLst>
                    </a:blip>
                    <a:srcRect/>
                    <a:stretch>
                      <a:fillRect/>
                    </a:stretch>
                  </pic:blipFill>
                  <pic:spPr bwMode="auto">
                    <a:xfrm>
                      <a:off x="0" y="0"/>
                      <a:ext cx="120015" cy="114300"/>
                    </a:xfrm>
                    <a:prstGeom prst="rect">
                      <a:avLst/>
                    </a:prstGeom>
                    <a:noFill/>
                    <a:ln>
                      <a:noFill/>
                    </a:ln>
                  </pic:spPr>
                </pic:pic>
              </a:graphicData>
            </a:graphic>
          </wp:inline>
        </w:drawing>
        <w:drawing>
          <wp:inline distT="0" distB="0" distL="0" distR="0">
            <wp:extent cx="153670" cy="114300"/>
            <wp:effectExtent l="0" t="0" r="0" b="0"/>
            <wp:docPr id="3944" name="Picture 3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4"/>
                    <pic:cNvPicPr>
                      <a:picLocks noChangeAspect="1" noChangeArrowheads="1"/>
                    </pic:cNvPicPr>
                  </pic:nvPicPr>
                  <pic:blipFill>
                    <a:blip r:embed="rId3946">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88595" cy="95250"/>
            <wp:effectExtent l="0" t="0" r="0" b="0"/>
            <wp:docPr id="3945" name="Picture 3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5"/>
                    <pic:cNvPicPr>
                      <a:picLocks noChangeAspect="1" noChangeArrowheads="1"/>
                    </pic:cNvPicPr>
                  </pic:nvPicPr>
                  <pic:blipFill>
                    <a:blip r:embed="rId3947">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0015" cy="116840"/>
            <wp:effectExtent l="0" t="0" r="0" b="0"/>
            <wp:docPr id="3946" name="Picture 3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6"/>
                    <pic:cNvPicPr>
                      <a:picLocks noChangeAspect="1" noChangeArrowheads="1"/>
                    </pic:cNvPicPr>
                  </pic:nvPicPr>
                  <pic:blipFill>
                    <a:blip r:embed="rId3948">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78740" cy="118110"/>
            <wp:effectExtent l="0" t="0" r="0" b="0"/>
            <wp:docPr id="3947" name="Picture 3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7"/>
                    <pic:cNvPicPr>
                      <a:picLocks noChangeAspect="1" noChangeArrowheads="1"/>
                    </pic:cNvPicPr>
                  </pic:nvPicPr>
                  <pic:blipFill>
                    <a:blip r:embed="rId3949">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r>
      <w:r>
        <w:rPr>
          <w:rFonts w:ascii="Arial" w:cs="Arial" w:eastAsia="Arial" w:hAnsi="Arial"/>
          <w:sz w:val="20"/>
          <w:szCs w:val="20"/>
          <w:b w:val="1"/>
          <w:bCs w:val="1"/>
          <w:color w:val="auto"/>
        </w:rPr>
        <w:t xml:space="preserve"> is probable that a significant future reversal of cumulative revenue under the contract will not occur. Any estimates, including the effect of the constraint on variable consideration, are evaluated at each reporting period for any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4612640</wp:posOffset>
            </wp:positionH>
            <wp:positionV relativeFrom="paragraph">
              <wp:posOffset>-486410</wp:posOffset>
            </wp:positionV>
            <wp:extent cx="36195" cy="55880"/>
            <wp:wrapNone/>
            <wp:docPr id="3948" name="Picture 3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8"/>
                    <pic:cNvPicPr>
                      <a:picLocks noChangeAspect="1" noChangeArrowheads="1"/>
                    </pic:cNvPicPr>
                  </pic:nvPicPr>
                  <pic:blipFill>
                    <a:blip r:embed="rId3950">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6205220</wp:posOffset>
            </wp:positionH>
            <wp:positionV relativeFrom="paragraph">
              <wp:posOffset>-486410</wp:posOffset>
            </wp:positionV>
            <wp:extent cx="36195" cy="55880"/>
            <wp:wrapNone/>
            <wp:docPr id="3949" name="Picture 3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9"/>
                    <pic:cNvPicPr>
                      <a:picLocks noChangeAspect="1" noChangeArrowheads="1"/>
                    </pic:cNvPicPr>
                  </pic:nvPicPr>
                  <pic:blipFill>
                    <a:blip r:embed="rId3951">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09" w:lineRule="exact"/>
        <w:rPr>
          <w:sz w:val="20"/>
          <w:szCs w:val="20"/>
          <w:color w:val="auto"/>
        </w:rPr>
      </w:pPr>
    </w:p>
    <w:p>
      <w:pPr>
        <w:ind w:right="180"/>
        <w:spacing w:after="0" w:line="253" w:lineRule="auto"/>
        <w:rPr>
          <w:sz w:val="20"/>
          <w:szCs w:val="20"/>
          <w:color w:val="auto"/>
        </w:rPr>
      </w:pPr>
      <w:r>
        <w:rPr>
          <w:rFonts w:ascii="Arial" w:cs="Arial" w:eastAsia="Arial" w:hAnsi="Arial"/>
          <w:sz w:val="19"/>
          <w:szCs w:val="19"/>
          <w:b w:val="1"/>
          <w:bCs w:val="1"/>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 The consideration to be received is allocated among the separate performance obligations based on relative standalone selling prices. Determining the standalone selling price of each performance obligation requires significant judgment and is discussed in further detail in Note 9, Collaboration and license agreements, to our consolidated financial statements appearing elsewhere in this Annual Report.</w:t>
      </w:r>
    </w:p>
    <w:p>
      <w:pPr>
        <w:spacing w:after="0" w:line="116"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We utilize judgment to assess the nature of the performance obligation to determine whether the performance obligation is satisfied over time or at a point in time and, if over time, the appropriate method of measuring progress. We evaluate the measure of progress each reporting period and, if necessary, adjust the measure of performance and related revenue recognition. The measure of progress, and the resulting periods over which revenue should be recognized, are subject to estimates by management and may change over the course of the arrangement, which are subject to review by the joint research committee, or JRC. Such a change could have a material impact on the amount of revenue we record in future periods. We concluded that the transfer of control to the customer for the performance obligation occurs over the time period that the research and development services are provided by us. We recognize revenue for the performance obligation as those services are provided using an input method, based on the cumulative costs incurred compared to the total estimated costs expected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6094095" cy="146050"/>
            <wp:wrapNone/>
            <wp:docPr id="3950" name="Picture 3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0"/>
                    <pic:cNvPicPr>
                      <a:picLocks noChangeAspect="1" noChangeArrowheads="1"/>
                    </pic:cNvPicPr>
                  </pic:nvPicPr>
                  <pic:blipFill>
                    <a:blip r:embed="rId3952">
                      <a:extLst>
                        <a:ext uri="{28A0092B-C50C-407E-A947-70E740481C1C}"/>
                      </a:extLst>
                    </a:blip>
                    <a:srcRect/>
                    <a:stretch>
                      <a:fillRect/>
                    </a:stretch>
                  </pic:blipFill>
                  <pic:spPr bwMode="auto">
                    <a:xfrm>
                      <a:off x="0" y="0"/>
                      <a:ext cx="6094095" cy="14605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judgment, the best measure of progress towards satisfying the performance condition.</w:t>
      </w:r>
    </w:p>
    <w:p>
      <w:pPr>
        <w:spacing w:after="0" w:line="126"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At the inception of each arrangement that includes research, development or regulatory milestone payments, we evaluate whether the milestones are considered likely to be met and estimate the amount to be considered for inclusion in the transaction price using the most-likely-amount method. If it is probable that a significant reversal in the amount of cumulative revenue recognized would not occur, the associated milestone value is included in the transaction price. For milestone payments due upon events that are not within our control, such as regulatory approvals, we are not able to assert that it is likely that the regulatory approval will be granted and that it is probable that a significant reversal in the amount of cumulative revenue recognized will not occur until those approvals are received. In making this assessment, we evaluate factors such as the scientific, clinical, regulatory, commercial, and other risks that must be overcome to achieve the particular milestone. There is considerable judgment involved in determining whether it is probable that a significant reversal in the amount of cumulative revenue recognized would not occur.</w:t>
      </w:r>
    </w:p>
    <w:p>
      <w:pPr>
        <w:spacing w:after="0" w:line="121" w:lineRule="exact"/>
        <w:rPr>
          <w:sz w:val="20"/>
          <w:szCs w:val="20"/>
          <w:color w:val="auto"/>
        </w:rPr>
      </w:pPr>
    </w:p>
    <w:p>
      <w:pPr>
        <w:ind w:right="140"/>
        <w:spacing w:after="0" w:line="239" w:lineRule="auto"/>
        <w:rPr>
          <w:sz w:val="20"/>
          <w:szCs w:val="20"/>
          <w:color w:val="auto"/>
        </w:rPr>
      </w:pPr>
      <w:r>
        <w:rPr>
          <w:rFonts w:ascii="Arial" w:cs="Arial" w:eastAsia="Arial" w:hAnsi="Arial"/>
          <w:sz w:val="20"/>
          <w:szCs w:val="20"/>
          <w:b w:val="1"/>
          <w:bCs w:val="1"/>
          <w:color w:val="auto"/>
        </w:rPr>
        <w:t>We reevaluate the transaction price and our total estimated costs expected to be incurred at the end of each reporting period and as uncertain events, such as changes to the expected timing and cost of certain research, development and manufacturing activities that we are responsible for, are resolved or other changes in circumstances occur. We consider at the contract level whether there is a need for a provision for losses on contracts. We periodically evaluate estimates against the actual time and costs incurred as well as any anticipated changes to the timing or estimated costs. Any cumulative effect of revisions to the total estimated costs to complete our performance obligation will be recorded in the period in which the changes are identified, and amounts can be reasonably estimated. A significant change in these assumptions and estimates could have a material impact on the timing and amount of revenue recognized in future periods and the classification of deferred revenue between short-term and long-term. To date, we have not had any significant changes in our estimates.</w:t>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For a complete discussion of our significant accounting policies and recent accounting pronouncements, see Note 2 to our consolidated financial statements appearing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154</w:t>
      </w:r>
    </w:p>
    <w:p>
      <w:pPr>
        <w:sectPr>
          <w:pgSz w:w="12240" w:h="15840" w:orient="portrait"/>
          <w:cols w:equalWidth="0" w:num="1">
            <w:col w:w="10060"/>
          </w:cols>
          <w:pgMar w:left="1080" w:top="1086" w:right="1100" w:bottom="154" w:gutter="0" w:footer="0" w:header="0"/>
        </w:sectPr>
      </w:pPr>
    </w:p>
    <w:bookmarkStart w:id="159" w:name="page160"/>
    <w:bookmarkEnd w:id="159"/>
    <w:p>
      <w:pPr>
        <w:spacing w:after="0"/>
        <w:rPr>
          <w:sz w:val="20"/>
          <w:szCs w:val="20"/>
          <w:color w:val="auto"/>
        </w:rPr>
      </w:pPr>
      <w:r>
        <w:rPr>
          <w:rFonts w:ascii="Arial" w:cs="Arial" w:eastAsia="Arial" w:hAnsi="Arial"/>
          <w:sz w:val="24"/>
          <w:szCs w:val="24"/>
          <w:b w:val="1"/>
          <w:bCs w:val="1"/>
          <w:color w:val="auto"/>
        </w:rPr>
        <w:t>Recently issued and adopted accounting pronouncements</w:t>
      </w:r>
    </w:p>
    <w:p>
      <w:pPr>
        <w:spacing w:after="0" w:line="127" w:lineRule="exact"/>
        <w:rPr>
          <w:sz w:val="20"/>
          <w:szCs w:val="20"/>
          <w:color w:val="auto"/>
        </w:rPr>
      </w:pPr>
    </w:p>
    <w:p>
      <w:pPr>
        <w:ind w:right="580"/>
        <w:spacing w:after="0" w:line="238" w:lineRule="auto"/>
        <w:rPr>
          <w:sz w:val="20"/>
          <w:szCs w:val="20"/>
          <w:color w:val="auto"/>
        </w:rPr>
      </w:pPr>
      <w:r>
        <w:rPr>
          <w:rFonts w:ascii="Arial" w:cs="Arial" w:eastAsia="Arial" w:hAnsi="Arial"/>
          <w:sz w:val="20"/>
          <w:szCs w:val="20"/>
          <w:b w:val="1"/>
          <w:bCs w:val="1"/>
          <w:color w:val="auto"/>
        </w:rPr>
        <w:t>Refer to Note 2, Summary of significant accounting policies, in the accompanying notes to our consolidated financial statements appearing elsewhere in this Annual Report for a discussion of recent accounting pronouncements.</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Contractual obligations and commitments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Roche collaboration and license agreement</w:t>
      </w:r>
    </w:p>
    <w:p>
      <w:pPr>
        <w:spacing w:after="0" w:line="131" w:lineRule="exact"/>
        <w:rPr>
          <w:sz w:val="20"/>
          <w:szCs w:val="20"/>
          <w:color w:val="auto"/>
        </w:rPr>
      </w:pPr>
    </w:p>
    <w:p>
      <w:pPr>
        <w:ind w:right="40"/>
        <w:spacing w:after="0" w:line="253" w:lineRule="auto"/>
        <w:rPr>
          <w:sz w:val="20"/>
          <w:szCs w:val="20"/>
          <w:color w:val="auto"/>
        </w:rPr>
      </w:pPr>
      <w:r>
        <w:rPr>
          <w:rFonts w:ascii="Arial" w:cs="Arial" w:eastAsia="Arial" w:hAnsi="Arial"/>
          <w:sz w:val="19"/>
          <w:szCs w:val="19"/>
          <w:b w:val="1"/>
          <w:bCs w:val="1"/>
          <w:color w:val="auto"/>
        </w:rPr>
        <w:t>In October 2023, we entered into a collaboration and license agreement, or the Roche Agreement, with Roche for the discovery and development of MGDs against targets in cancer and neurological diseases. Under the Roche Agreement, we will lead the discovery and certain preclinical activities against multiple select targets. Following the completion of certain preclinical studies, Roche has the option to continue the further development and potential commercialization of compounds identified and generated under the collaboration and products containing such compounds at its sole responsibility and at its own cost. Pursuant to the terms of the Roche Agreement, we granted to Roche an exclusive license to use certain of its platform technology for the exploitation of compounds and products discovered and developed under the agreement. We received an upfront payment of $50.0 million and milestone payments of $12.0 million from Roche under the terms of the Roche Agreement and have recorded an additional receivable for $7.0 million. Additionally, we are eligible to receive additional contingent payments from Roche upon the occurrence of defined research, development, regulatory and sales-based events exceeding $2 billion. We are also entitled to tiered royalties on sales of products containing compounds identified and generated from activities conducted under the arrangement. The Roche Agreement term commenced on the execution date and continues until no payment obligations remain, unless otherwise terminated earlier.</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Novartis License Agreement</w:t>
      </w:r>
    </w:p>
    <w:p>
      <w:pPr>
        <w:spacing w:after="0" w:line="131"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In October 2024, we entered into a license agreement with Novartis, or the 2024 Novartis Agreement. Pursuant to the 2024 Novartis Agreement, we granted to Novartis an exclusive, royalty-bearing, sublicensable and transferable license to develop, manufacture, and commercialize VAV1 MGDs, including MRT-6160 for immune-mediated conditions. We were responsible for completing the Phase 1 clinical studies and Novartis is responsible for all subsequent development and commercial activities starting at Phase 2.</w:t>
      </w:r>
    </w:p>
    <w:p>
      <w:pPr>
        <w:spacing w:after="0" w:line="116" w:lineRule="exact"/>
        <w:rPr>
          <w:sz w:val="20"/>
          <w:szCs w:val="20"/>
          <w:color w:val="auto"/>
        </w:rPr>
      </w:pPr>
    </w:p>
    <w:p>
      <w:pPr>
        <w:ind w:right="80"/>
        <w:spacing w:after="0" w:line="252" w:lineRule="auto"/>
        <w:rPr>
          <w:sz w:val="20"/>
          <w:szCs w:val="20"/>
          <w:color w:val="auto"/>
        </w:rPr>
      </w:pPr>
      <w:r>
        <w:rPr>
          <w:rFonts w:ascii="Arial" w:cs="Arial" w:eastAsia="Arial" w:hAnsi="Arial"/>
          <w:sz w:val="19"/>
          <w:szCs w:val="19"/>
          <w:b w:val="1"/>
          <w:bCs w:val="1"/>
          <w:color w:val="auto"/>
        </w:rPr>
        <w:t>In December 2024, we received a $150 million non-refundable upfront payment. Pursuant to the 2024 Novartis Agreement, we are entitled to receive from Novartis up to $2.1 billion in development, regulatory, and sales milestones, beginning upon initiation of Phase 2 studies including (a) potential development and regulatory milestone payments, exceeding $1.5 billion if multiple indications achieve regulatory approval in multiple territories, (b) potential sales milestone payments in connection with sales outside of the U.S, and tiered royalties on sales outside of the U.S. Novartis will be responsible for costs associated with Phase 2 clinical studies. We and Novartis also agreed to a net profit and loss sharing arrangement, pursuant to which we could co-fund any global clinical development from Phase 3 onwards and will share 30% of any profits and losses associated with the manufacturing and commercialization of the licensed products in the U.S. We have defined opportunities to opt out of the net profit and loss sharing arrangement prior to the initiation of Phase 3 clinical trials. In such case, sales in the U.S. would be entitled to the potential sales milestone payments and tiered royalties as sales outside of the U.S. Any costs for any co-funded development and commercialization activities are subject to budgets reviewed by us and Novartis.</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Novartis License Agreement</w:t>
      </w:r>
    </w:p>
    <w:p>
      <w:pPr>
        <w:spacing w:after="0" w:line="126" w:lineRule="exact"/>
        <w:rPr>
          <w:sz w:val="20"/>
          <w:szCs w:val="20"/>
          <w:color w:val="auto"/>
        </w:rPr>
      </w:pPr>
    </w:p>
    <w:p>
      <w:pPr>
        <w:ind w:right="20" w:firstLine="3"/>
        <w:spacing w:after="0" w:line="265" w:lineRule="auto"/>
        <w:rPr>
          <w:sz w:val="20"/>
          <w:szCs w:val="20"/>
          <w:color w:val="auto"/>
        </w:rPr>
      </w:pPr>
      <w:r>
        <w:rPr>
          <w:rFonts w:ascii="Arial" w:cs="Arial" w:eastAsia="Arial" w:hAnsi="Arial"/>
          <w:sz w:val="18"/>
          <w:szCs w:val="18"/>
          <w:b w:val="1"/>
          <w:bCs w:val="1"/>
          <w:color w:val="auto"/>
        </w:rPr>
        <w:t xml:space="preserve">In September 2025, we entered into a collaboration, option, and license agreement with Novartis, or the 2025 Novartis Agreement. Pursuant to the 2025 Novartis Agreement, we granted to Novartis an exclusive, royalty-bearing, sublicensable and transferable license to degraders for the First Licensed Program and the exclusive option to obtain exclusive, royalty-bearing, sublicensable and transferable licenses with respect to the Optioned </w:t>
      </w:r>
      <w:r>
        <w:rPr>
          <w:sz w:val="1"/>
          <w:szCs w:val="1"/>
          <w:color w:val="auto"/>
        </w:rPr>
        <w:drawing>
          <wp:inline distT="0" distB="0" distL="0" distR="0">
            <wp:extent cx="130810" cy="120015"/>
            <wp:effectExtent l="0" t="0" r="0" b="0"/>
            <wp:docPr id="3951" name="Picture 3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1"/>
                    <pic:cNvPicPr>
                      <a:picLocks noChangeAspect="1" noChangeArrowheads="1"/>
                    </pic:cNvPicPr>
                  </pic:nvPicPr>
                  <pic:blipFill>
                    <a:blip r:embed="rId3953">
                      <a:extLst>
                        <a:ext uri="{28A0092B-C50C-407E-A947-70E740481C1C}"/>
                      </a:extLst>
                    </a:blip>
                    <a:srcRect/>
                    <a:stretch>
                      <a:fillRect/>
                    </a:stretch>
                  </pic:blipFill>
                  <pic:spPr bwMode="auto">
                    <a:xfrm>
                      <a:off x="0" y="0"/>
                      <a:ext cx="130810" cy="120015"/>
                    </a:xfrm>
                    <a:prstGeom prst="rect">
                      <a:avLst/>
                    </a:prstGeom>
                    <a:noFill/>
                    <a:ln>
                      <a:noFill/>
                    </a:ln>
                  </pic:spPr>
                </pic:pic>
              </a:graphicData>
            </a:graphic>
          </wp:inline>
        </w:drawing>
        <w:drawing>
          <wp:inline distT="0" distB="0" distL="0" distR="0">
            <wp:extent cx="39370" cy="118110"/>
            <wp:effectExtent l="0" t="0" r="0" b="0"/>
            <wp:docPr id="3952" name="Picture 3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2"/>
                    <pic:cNvPicPr>
                      <a:picLocks noChangeAspect="1" noChangeArrowheads="1"/>
                    </pic:cNvPicPr>
                  </pic:nvPicPr>
                  <pic:blipFill>
                    <a:blip r:embed="rId3954">
                      <a:extLst>
                        <a:ext uri="{28A0092B-C50C-407E-A947-70E740481C1C}"/>
                      </a:extLst>
                    </a:blip>
                    <a:srcRect/>
                    <a:stretch>
                      <a:fillRect/>
                    </a:stretch>
                  </pic:blipFill>
                  <pic:spPr bwMode="auto">
                    <a:xfrm>
                      <a:off x="0" y="0"/>
                      <a:ext cx="39370" cy="118110"/>
                    </a:xfrm>
                    <a:prstGeom prst="rect">
                      <a:avLst/>
                    </a:prstGeom>
                    <a:noFill/>
                    <a:ln>
                      <a:noFill/>
                    </a:ln>
                  </pic:spPr>
                </pic:pic>
              </a:graphicData>
            </a:graphic>
          </wp:inline>
        </w:drawing>
        <w:drawing>
          <wp:inline distT="0" distB="0" distL="0" distR="0">
            <wp:extent cx="142875" cy="116840"/>
            <wp:effectExtent l="0" t="0" r="0" b="0"/>
            <wp:docPr id="3953" name="Picture 3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3"/>
                    <pic:cNvPicPr>
                      <a:picLocks noChangeAspect="1" noChangeArrowheads="1"/>
                    </pic:cNvPicPr>
                  </pic:nvPicPr>
                  <pic:blipFill>
                    <a:blip r:embed="rId3955">
                      <a:extLst>
                        <a:ext uri="{28A0092B-C50C-407E-A947-70E740481C1C}"/>
                      </a:extLst>
                    </a:blip>
                    <a:srcRect/>
                    <a:stretch>
                      <a:fillRect/>
                    </a:stretch>
                  </pic:blipFill>
                  <pic:spPr bwMode="auto">
                    <a:xfrm>
                      <a:off x="0" y="0"/>
                      <a:ext cx="142875" cy="116840"/>
                    </a:xfrm>
                    <a:prstGeom prst="rect">
                      <a:avLst/>
                    </a:prstGeom>
                    <a:noFill/>
                    <a:ln>
                      <a:noFill/>
                    </a:ln>
                  </pic:spPr>
                </pic:pic>
              </a:graphicData>
            </a:graphic>
          </wp:inline>
        </w:drawing>
        <w:drawing>
          <wp:inline distT="0" distB="0" distL="0" distR="0">
            <wp:extent cx="153670" cy="113030"/>
            <wp:effectExtent l="0" t="0" r="0" b="0"/>
            <wp:docPr id="3954" name="Picture 3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4"/>
                    <pic:cNvPicPr>
                      <a:picLocks noChangeAspect="1" noChangeArrowheads="1"/>
                    </pic:cNvPicPr>
                  </pic:nvPicPr>
                  <pic:blipFill>
                    <a:blip r:embed="rId3956">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124460" cy="95250"/>
            <wp:effectExtent l="0" t="0" r="0" b="0"/>
            <wp:docPr id="3955" name="Picture 3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
                    <pic:cNvPicPr>
                      <a:picLocks noChangeAspect="1" noChangeArrowheads="1"/>
                    </pic:cNvPicPr>
                  </pic:nvPicPr>
                  <pic:blipFill>
                    <a:blip r:embed="rId3957">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82245" cy="95250"/>
            <wp:effectExtent l="0" t="0" r="0" b="0"/>
            <wp:docPr id="3956" name="Picture 3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6"/>
                    <pic:cNvPicPr>
                      <a:picLocks noChangeAspect="1" noChangeArrowheads="1"/>
                    </pic:cNvPicPr>
                  </pic:nvPicPr>
                  <pic:blipFill>
                    <a:blip r:embed="rId3958">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37465" cy="37465"/>
            <wp:effectExtent l="0" t="0" r="0" b="0"/>
            <wp:docPr id="3957" name="Picture 3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7"/>
                    <pic:cNvPicPr>
                      <a:picLocks noChangeAspect="1" noChangeArrowheads="1"/>
                    </pic:cNvPicPr>
                  </pic:nvPicPr>
                  <pic:blipFill>
                    <a:blip r:embed="rId3959">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63830" cy="120015"/>
            <wp:effectExtent l="0" t="0" r="0" b="0"/>
            <wp:docPr id="3958" name="Picture 3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8"/>
                    <pic:cNvPicPr>
                      <a:picLocks noChangeAspect="1" noChangeArrowheads="1"/>
                    </pic:cNvPicPr>
                  </pic:nvPicPr>
                  <pic:blipFill>
                    <a:blip r:embed="rId3960">
                      <a:extLst>
                        <a:ext uri="{28A0092B-C50C-407E-A947-70E740481C1C}"/>
                      </a:extLst>
                    </a:blip>
                    <a:srcRect/>
                    <a:stretch>
                      <a:fillRect/>
                    </a:stretch>
                  </pic:blipFill>
                  <pic:spPr bwMode="auto">
                    <a:xfrm>
                      <a:off x="0" y="0"/>
                      <a:ext cx="163830" cy="120015"/>
                    </a:xfrm>
                    <a:prstGeom prst="rect">
                      <a:avLst/>
                    </a:prstGeom>
                    <a:noFill/>
                    <a:ln>
                      <a:noFill/>
                    </a:ln>
                  </pic:spPr>
                </pic:pic>
              </a:graphicData>
            </a:graphic>
          </wp:inline>
        </w:drawing>
        <w:drawing>
          <wp:inline distT="0" distB="0" distL="0" distR="0">
            <wp:extent cx="142875" cy="118110"/>
            <wp:effectExtent l="0" t="0" r="0" b="0"/>
            <wp:docPr id="3959" name="Picture 3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9"/>
                    <pic:cNvPicPr>
                      <a:picLocks noChangeAspect="1" noChangeArrowheads="1"/>
                    </pic:cNvPicPr>
                  </pic:nvPicPr>
                  <pic:blipFill>
                    <a:blip r:embed="rId3961">
                      <a:extLst>
                        <a:ext uri="{28A0092B-C50C-407E-A947-70E740481C1C}"/>
                      </a:extLst>
                    </a:blip>
                    <a:srcRect/>
                    <a:stretch>
                      <a:fillRect/>
                    </a:stretch>
                  </pic:blipFill>
                  <pic:spPr bwMode="auto">
                    <a:xfrm>
                      <a:off x="0" y="0"/>
                      <a:ext cx="142875" cy="118110"/>
                    </a:xfrm>
                    <a:prstGeom prst="rect">
                      <a:avLst/>
                    </a:prstGeom>
                    <a:noFill/>
                    <a:ln>
                      <a:noFill/>
                    </a:ln>
                  </pic:spPr>
                </pic:pic>
              </a:graphicData>
            </a:graphic>
          </wp:inline>
        </w:drawing>
        <w:drawing>
          <wp:inline distT="0" distB="0" distL="0" distR="0">
            <wp:extent cx="184150" cy="137160"/>
            <wp:effectExtent l="0" t="0" r="0" b="0"/>
            <wp:docPr id="3960" name="Picture 3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0"/>
                    <pic:cNvPicPr>
                      <a:picLocks noChangeAspect="1" noChangeArrowheads="1"/>
                    </pic:cNvPicPr>
                  </pic:nvPicPr>
                  <pic:blipFill>
                    <a:blip r:embed="rId3962">
                      <a:extLst>
                        <a:ext uri="{28A0092B-C50C-407E-A947-70E740481C1C}"/>
                      </a:extLst>
                    </a:blip>
                    <a:srcRect/>
                    <a:stretch>
                      <a:fillRect/>
                    </a:stretch>
                  </pic:blipFill>
                  <pic:spPr bwMode="auto">
                    <a:xfrm>
                      <a:off x="0" y="0"/>
                      <a:ext cx="184150" cy="137160"/>
                    </a:xfrm>
                    <a:prstGeom prst="rect">
                      <a:avLst/>
                    </a:prstGeom>
                    <a:noFill/>
                    <a:ln>
                      <a:noFill/>
                    </a:ln>
                  </pic:spPr>
                </pic:pic>
              </a:graphicData>
            </a:graphic>
          </wp:inline>
        </w:drawing>
        <w:drawing>
          <wp:inline distT="0" distB="0" distL="0" distR="0">
            <wp:extent cx="77470" cy="118110"/>
            <wp:effectExtent l="0" t="0" r="0" b="0"/>
            <wp:docPr id="3961" name="Picture 3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1"/>
                    <pic:cNvPicPr>
                      <a:picLocks noChangeAspect="1" noChangeArrowheads="1"/>
                    </pic:cNvPicPr>
                  </pic:nvPicPr>
                  <pic:blipFill>
                    <a:blip r:embed="rId3963">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3962" name="Picture 3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2"/>
                    <pic:cNvPicPr>
                      <a:picLocks noChangeAspect="1" noChangeArrowheads="1"/>
                    </pic:cNvPicPr>
                  </pic:nvPicPr>
                  <pic:blipFill>
                    <a:blip r:embed="rId396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3963" name="Picture 3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3"/>
                    <pic:cNvPicPr>
                      <a:picLocks noChangeAspect="1" noChangeArrowheads="1"/>
                    </pic:cNvPicPr>
                  </pic:nvPicPr>
                  <pic:blipFill>
                    <a:blip r:embed="rId396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5255" cy="95250"/>
            <wp:effectExtent l="0" t="0" r="0" b="0"/>
            <wp:docPr id="3964" name="Picture 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4"/>
                    <pic:cNvPicPr>
                      <a:picLocks noChangeAspect="1" noChangeArrowheads="1"/>
                    </pic:cNvPicPr>
                  </pic:nvPicPr>
                  <pic:blipFill>
                    <a:blip r:embed="rId3966">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6360" cy="95250"/>
            <wp:effectExtent l="0" t="0" r="0" b="0"/>
            <wp:docPr id="3965" name="Picture 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5"/>
                    <pic:cNvPicPr>
                      <a:picLocks noChangeAspect="1" noChangeArrowheads="1"/>
                    </pic:cNvPicPr>
                  </pic:nvPicPr>
                  <pic:blipFill>
                    <a:blip r:embed="rId396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6045" cy="116840"/>
            <wp:effectExtent l="0" t="0" r="0" b="0"/>
            <wp:docPr id="3966" name="Picture 3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6"/>
                    <pic:cNvPicPr>
                      <a:picLocks noChangeAspect="1" noChangeArrowheads="1"/>
                    </pic:cNvPicPr>
                  </pic:nvPicPr>
                  <pic:blipFill>
                    <a:blip r:embed="rId3968">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10490" cy="118110"/>
            <wp:effectExtent l="0" t="0" r="0" b="0"/>
            <wp:docPr id="3967" name="Picture 3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7"/>
                    <pic:cNvPicPr>
                      <a:picLocks noChangeAspect="1" noChangeArrowheads="1"/>
                    </pic:cNvPicPr>
                  </pic:nvPicPr>
                  <pic:blipFill>
                    <a:blip r:embed="rId3969">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07950" cy="116840"/>
            <wp:effectExtent l="0" t="0" r="0" b="0"/>
            <wp:docPr id="3968" name="Picture 3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8"/>
                    <pic:cNvPicPr>
                      <a:picLocks noChangeAspect="1" noChangeArrowheads="1"/>
                    </pic:cNvPicPr>
                  </pic:nvPicPr>
                  <pic:blipFill>
                    <a:blip r:embed="rId3970">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51765" cy="118110"/>
            <wp:effectExtent l="0" t="0" r="0" b="0"/>
            <wp:docPr id="3969" name="Picture 3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9"/>
                    <pic:cNvPicPr>
                      <a:picLocks noChangeAspect="1" noChangeArrowheads="1"/>
                    </pic:cNvPicPr>
                  </pic:nvPicPr>
                  <pic:blipFill>
                    <a:blip r:embed="rId3971">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39700" cy="120015"/>
            <wp:effectExtent l="0" t="0" r="0" b="0"/>
            <wp:docPr id="3970" name="Picture 3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0"/>
                    <pic:cNvPicPr>
                      <a:picLocks noChangeAspect="1" noChangeArrowheads="1"/>
                    </pic:cNvPicPr>
                  </pic:nvPicPr>
                  <pic:blipFill>
                    <a:blip r:embed="rId3972">
                      <a:extLst>
                        <a:ext uri="{28A0092B-C50C-407E-A947-70E740481C1C}"/>
                      </a:extLst>
                    </a:blip>
                    <a:srcRect/>
                    <a:stretch>
                      <a:fillRect/>
                    </a:stretch>
                  </pic:blipFill>
                  <pic:spPr bwMode="auto">
                    <a:xfrm>
                      <a:off x="0" y="0"/>
                      <a:ext cx="139700" cy="120015"/>
                    </a:xfrm>
                    <a:prstGeom prst="rect">
                      <a:avLst/>
                    </a:prstGeom>
                    <a:noFill/>
                    <a:ln>
                      <a:noFill/>
                    </a:ln>
                  </pic:spPr>
                </pic:pic>
              </a:graphicData>
            </a:graphic>
          </wp:inline>
        </w:drawing>
        <w:drawing>
          <wp:inline distT="0" distB="0" distL="0" distR="0">
            <wp:extent cx="81915" cy="111760"/>
            <wp:effectExtent l="0" t="0" r="0" b="0"/>
            <wp:docPr id="3971" name="Picture 3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1"/>
                    <pic:cNvPicPr>
                      <a:picLocks noChangeAspect="1" noChangeArrowheads="1"/>
                    </pic:cNvPicPr>
                  </pic:nvPicPr>
                  <pic:blipFill>
                    <a:blip r:embed="rId3973">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53670" cy="95250"/>
            <wp:effectExtent l="0" t="0" r="0" b="0"/>
            <wp:docPr id="3972" name="Picture 3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2"/>
                    <pic:cNvPicPr>
                      <a:picLocks noChangeAspect="1" noChangeArrowheads="1"/>
                    </pic:cNvPicPr>
                  </pic:nvPicPr>
                  <pic:blipFill>
                    <a:blip r:embed="rId397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35255" cy="95250"/>
            <wp:effectExtent l="0" t="0" r="0" b="0"/>
            <wp:docPr id="3973" name="Picture 3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3"/>
                    <pic:cNvPicPr>
                      <a:picLocks noChangeAspect="1" noChangeArrowheads="1"/>
                    </pic:cNvPicPr>
                  </pic:nvPicPr>
                  <pic:blipFill>
                    <a:blip r:embed="rId3975">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02870" cy="118110"/>
            <wp:effectExtent l="0" t="0" r="0" b="0"/>
            <wp:docPr id="3974" name="Picture 3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4"/>
                    <pic:cNvPicPr>
                      <a:picLocks noChangeAspect="1" noChangeArrowheads="1"/>
                    </pic:cNvPicPr>
                  </pic:nvPicPr>
                  <pic:blipFill>
                    <a:blip r:embed="rId3976">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48590" cy="95250"/>
            <wp:effectExtent l="0" t="0" r="0" b="0"/>
            <wp:docPr id="3975" name="Picture 3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5"/>
                    <pic:cNvPicPr>
                      <a:picLocks noChangeAspect="1" noChangeArrowheads="1"/>
                    </pic:cNvPicPr>
                  </pic:nvPicPr>
                  <pic:blipFill>
                    <a:blip r:embed="rId397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07950" cy="120015"/>
            <wp:effectExtent l="0" t="0" r="0" b="0"/>
            <wp:docPr id="3976" name="Picture 3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6"/>
                    <pic:cNvPicPr>
                      <a:picLocks noChangeAspect="1" noChangeArrowheads="1"/>
                    </pic:cNvPicPr>
                  </pic:nvPicPr>
                  <pic:blipFill>
                    <a:blip r:embed="rId3978">
                      <a:extLst>
                        <a:ext uri="{28A0092B-C50C-407E-A947-70E740481C1C}"/>
                      </a:extLst>
                    </a:blip>
                    <a:srcRect/>
                    <a:stretch>
                      <a:fillRect/>
                    </a:stretch>
                  </pic:blipFill>
                  <pic:spPr bwMode="auto">
                    <a:xfrm>
                      <a:off x="0" y="0"/>
                      <a:ext cx="107950" cy="120015"/>
                    </a:xfrm>
                    <a:prstGeom prst="rect">
                      <a:avLst/>
                    </a:prstGeom>
                    <a:noFill/>
                    <a:ln>
                      <a:noFill/>
                    </a:ln>
                  </pic:spPr>
                </pic:pic>
              </a:graphicData>
            </a:graphic>
          </wp:inline>
        </w:drawing>
        <w:drawing>
          <wp:inline distT="0" distB="0" distL="0" distR="0">
            <wp:extent cx="86360" cy="95250"/>
            <wp:effectExtent l="0" t="0" r="0" b="0"/>
            <wp:docPr id="3977" name="Picture 3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7"/>
                    <pic:cNvPicPr>
                      <a:picLocks noChangeAspect="1" noChangeArrowheads="1"/>
                    </pic:cNvPicPr>
                  </pic:nvPicPr>
                  <pic:blipFill>
                    <a:blip r:embed="rId397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5730" cy="116840"/>
            <wp:effectExtent l="0" t="0" r="0" b="0"/>
            <wp:docPr id="3978" name="Picture 3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8"/>
                    <pic:cNvPicPr>
                      <a:picLocks noChangeAspect="1" noChangeArrowheads="1"/>
                    </pic:cNvPicPr>
                  </pic:nvPicPr>
                  <pic:blipFill>
                    <a:blip r:embed="rId3980">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68910" cy="118110"/>
            <wp:effectExtent l="0" t="0" r="0" b="0"/>
            <wp:docPr id="3979" name="Picture 3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9"/>
                    <pic:cNvPicPr>
                      <a:picLocks noChangeAspect="1" noChangeArrowheads="1"/>
                    </pic:cNvPicPr>
                  </pic:nvPicPr>
                  <pic:blipFill>
                    <a:blip r:embed="rId3981">
                      <a:extLst>
                        <a:ext uri="{28A0092B-C50C-407E-A947-70E740481C1C}"/>
                      </a:extLst>
                    </a:blip>
                    <a:srcRect/>
                    <a:stretch>
                      <a:fillRect/>
                    </a:stretch>
                  </pic:blipFill>
                  <pic:spPr bwMode="auto">
                    <a:xfrm>
                      <a:off x="0" y="0"/>
                      <a:ext cx="168910" cy="118110"/>
                    </a:xfrm>
                    <a:prstGeom prst="rect">
                      <a:avLst/>
                    </a:prstGeom>
                    <a:noFill/>
                    <a:ln>
                      <a:noFill/>
                    </a:ln>
                  </pic:spPr>
                </pic:pic>
              </a:graphicData>
            </a:graphic>
          </wp:inline>
        </w:drawing>
        <w:drawing>
          <wp:inline distT="0" distB="0" distL="0" distR="0">
            <wp:extent cx="153670" cy="95250"/>
            <wp:effectExtent l="0" t="0" r="0" b="0"/>
            <wp:docPr id="3980" name="Picture 3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0"/>
                    <pic:cNvPicPr>
                      <a:picLocks noChangeAspect="1" noChangeArrowheads="1"/>
                    </pic:cNvPicPr>
                  </pic:nvPicPr>
                  <pic:blipFill>
                    <a:blip r:embed="rId398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93980" cy="116840"/>
            <wp:effectExtent l="0" t="0" r="0" b="0"/>
            <wp:docPr id="3981" name="Picture 3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1"/>
                    <pic:cNvPicPr>
                      <a:picLocks noChangeAspect="1" noChangeArrowheads="1"/>
                    </pic:cNvPicPr>
                  </pic:nvPicPr>
                  <pic:blipFill>
                    <a:blip r:embed="rId3983">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02870" cy="118110"/>
            <wp:effectExtent l="0" t="0" r="0" b="0"/>
            <wp:docPr id="3982" name="Picture 3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2"/>
                    <pic:cNvPicPr>
                      <a:picLocks noChangeAspect="1" noChangeArrowheads="1"/>
                    </pic:cNvPicPr>
                  </pic:nvPicPr>
                  <pic:blipFill>
                    <a:blip r:embed="rId3984">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37465" cy="55880"/>
            <wp:effectExtent l="0" t="0" r="0" b="0"/>
            <wp:docPr id="3983" name="Picture 3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3"/>
                    <pic:cNvPicPr>
                      <a:picLocks noChangeAspect="1" noChangeArrowheads="1"/>
                    </pic:cNvPicPr>
                  </pic:nvPicPr>
                  <pic:blipFill>
                    <a:blip r:embed="rId3985">
                      <a:extLst>
                        <a:ext uri="{28A0092B-C50C-407E-A947-70E740481C1C}"/>
                      </a:extLst>
                    </a:blip>
                    <a:srcRect/>
                    <a:stretch>
                      <a:fillRect/>
                    </a:stretch>
                  </pic:blipFill>
                  <pic:spPr bwMode="auto">
                    <a:xfrm>
                      <a:off x="0" y="0"/>
                      <a:ext cx="37465" cy="55880"/>
                    </a:xfrm>
                    <a:prstGeom prst="rect">
                      <a:avLst/>
                    </a:prstGeom>
                    <a:noFill/>
                    <a:ln>
                      <a:noFill/>
                    </a:ln>
                  </pic:spPr>
                </pic:pic>
              </a:graphicData>
            </a:graphic>
          </wp:inline>
        </w:drawing>
        <w:drawing>
          <wp:inline distT="0" distB="0" distL="0" distR="0">
            <wp:extent cx="112395" cy="118110"/>
            <wp:effectExtent l="0" t="0" r="0" b="0"/>
            <wp:docPr id="3984" name="Picture 3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4"/>
                    <pic:cNvPicPr>
                      <a:picLocks noChangeAspect="1" noChangeArrowheads="1"/>
                    </pic:cNvPicPr>
                  </pic:nvPicPr>
                  <pic:blipFill>
                    <a:blip r:embed="rId398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47320" cy="95250"/>
            <wp:effectExtent l="0" t="0" r="0" b="0"/>
            <wp:docPr id="3985" name="Picture 3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5"/>
                    <pic:cNvPicPr>
                      <a:picLocks noChangeAspect="1" noChangeArrowheads="1"/>
                    </pic:cNvPicPr>
                  </pic:nvPicPr>
                  <pic:blipFill>
                    <a:blip r:embed="rId3987">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1285" cy="95250"/>
            <wp:effectExtent l="0" t="0" r="0" b="0"/>
            <wp:docPr id="3986" name="Picture 3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6"/>
                    <pic:cNvPicPr>
                      <a:picLocks noChangeAspect="1" noChangeArrowheads="1"/>
                    </pic:cNvPicPr>
                  </pic:nvPicPr>
                  <pic:blipFill>
                    <a:blip r:embed="rId3988">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77470" cy="118110"/>
            <wp:effectExtent l="0" t="0" r="0" b="0"/>
            <wp:docPr id="3987" name="Picture 3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7"/>
                    <pic:cNvPicPr>
                      <a:picLocks noChangeAspect="1" noChangeArrowheads="1"/>
                    </pic:cNvPicPr>
                  </pic:nvPicPr>
                  <pic:blipFill>
                    <a:blip r:embed="rId3989">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3988" name="Picture 3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8"/>
                    <pic:cNvPicPr>
                      <a:picLocks noChangeAspect="1" noChangeArrowheads="1"/>
                    </pic:cNvPicPr>
                  </pic:nvPicPr>
                  <pic:blipFill>
                    <a:blip r:embed="rId399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6050" cy="95250"/>
            <wp:effectExtent l="0" t="0" r="0" b="0"/>
            <wp:docPr id="3989" name="Picture 3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9"/>
                    <pic:cNvPicPr>
                      <a:picLocks noChangeAspect="1" noChangeArrowheads="1"/>
                    </pic:cNvPicPr>
                  </pic:nvPicPr>
                  <pic:blipFill>
                    <a:blip r:embed="rId3991">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77470" cy="118110"/>
            <wp:effectExtent l="0" t="0" r="0" b="0"/>
            <wp:docPr id="3990" name="Picture 3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0"/>
                    <pic:cNvPicPr>
                      <a:picLocks noChangeAspect="1" noChangeArrowheads="1"/>
                    </pic:cNvPicPr>
                  </pic:nvPicPr>
                  <pic:blipFill>
                    <a:blip r:embed="rId3992">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37465" cy="118110"/>
            <wp:effectExtent l="0" t="0" r="0" b="0"/>
            <wp:docPr id="3991" name="Picture 3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1"/>
                    <pic:cNvPicPr>
                      <a:picLocks noChangeAspect="1" noChangeArrowheads="1"/>
                    </pic:cNvPicPr>
                  </pic:nvPicPr>
                  <pic:blipFill>
                    <a:blip r:embed="rId3993">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86360" cy="95250"/>
            <wp:effectExtent l="0" t="0" r="0" b="0"/>
            <wp:docPr id="3992" name="Picture 3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2"/>
                    <pic:cNvPicPr>
                      <a:picLocks noChangeAspect="1" noChangeArrowheads="1"/>
                    </pic:cNvPicPr>
                  </pic:nvPicPr>
                  <pic:blipFill>
                    <a:blip r:embed="rId399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0810" cy="113030"/>
            <wp:effectExtent l="0" t="0" r="0" b="0"/>
            <wp:docPr id="3993" name="Picture 3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3"/>
                    <pic:cNvPicPr>
                      <a:picLocks noChangeAspect="1" noChangeArrowheads="1"/>
                    </pic:cNvPicPr>
                  </pic:nvPicPr>
                  <pic:blipFill>
                    <a:blip r:embed="rId3995">
                      <a:extLst>
                        <a:ext uri="{28A0092B-C50C-407E-A947-70E740481C1C}"/>
                      </a:extLst>
                    </a:blip>
                    <a:srcRect/>
                    <a:stretch>
                      <a:fillRect/>
                    </a:stretch>
                  </pic:blipFill>
                  <pic:spPr bwMode="auto">
                    <a:xfrm>
                      <a:off x="0" y="0"/>
                      <a:ext cx="130810" cy="113030"/>
                    </a:xfrm>
                    <a:prstGeom prst="rect">
                      <a:avLst/>
                    </a:prstGeom>
                    <a:noFill/>
                    <a:ln>
                      <a:noFill/>
                    </a:ln>
                  </pic:spPr>
                </pic:pic>
              </a:graphicData>
            </a:graphic>
          </wp:inline>
        </w:drawing>
        <w:drawing>
          <wp:inline distT="0" distB="0" distL="0" distR="0">
            <wp:extent cx="153670" cy="113030"/>
            <wp:effectExtent l="0" t="0" r="0" b="0"/>
            <wp:docPr id="3994" name="Picture 3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4"/>
                    <pic:cNvPicPr>
                      <a:picLocks noChangeAspect="1" noChangeArrowheads="1"/>
                    </pic:cNvPicPr>
                  </pic:nvPicPr>
                  <pic:blipFill>
                    <a:blip r:embed="rId3996">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125730" cy="95250"/>
            <wp:effectExtent l="0" t="0" r="0" b="0"/>
            <wp:docPr id="3995" name="Picture 3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5"/>
                    <pic:cNvPicPr>
                      <a:picLocks noChangeAspect="1" noChangeArrowheads="1"/>
                    </pic:cNvPicPr>
                  </pic:nvPicPr>
                  <pic:blipFill>
                    <a:blip r:embed="rId3997">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15570" cy="93980"/>
            <wp:effectExtent l="0" t="0" r="0" b="0"/>
            <wp:docPr id="3996" name="Picture 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6"/>
                    <pic:cNvPicPr>
                      <a:picLocks noChangeAspect="1" noChangeArrowheads="1"/>
                    </pic:cNvPicPr>
                  </pic:nvPicPr>
                  <pic:blipFill>
                    <a:blip r:embed="rId3998">
                      <a:extLst>
                        <a:ext uri="{28A0092B-C50C-407E-A947-70E740481C1C}"/>
                      </a:extLst>
                    </a:blip>
                    <a:srcRect/>
                    <a:stretch>
                      <a:fillRect/>
                    </a:stretch>
                  </pic:blipFill>
                  <pic:spPr bwMode="auto">
                    <a:xfrm>
                      <a:off x="0" y="0"/>
                      <a:ext cx="115570" cy="93980"/>
                    </a:xfrm>
                    <a:prstGeom prst="rect">
                      <a:avLst/>
                    </a:prstGeom>
                    <a:noFill/>
                    <a:ln>
                      <a:noFill/>
                    </a:ln>
                  </pic:spPr>
                </pic:pic>
              </a:graphicData>
            </a:graphic>
          </wp:inline>
        </w:drawing>
        <w:drawing>
          <wp:inline distT="0" distB="0" distL="0" distR="0">
            <wp:extent cx="188595" cy="95250"/>
            <wp:effectExtent l="0" t="0" r="0" b="0"/>
            <wp:docPr id="3997" name="Picture 3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7"/>
                    <pic:cNvPicPr>
                      <a:picLocks noChangeAspect="1" noChangeArrowheads="1"/>
                    </pic:cNvPicPr>
                  </pic:nvPicPr>
                  <pic:blipFill>
                    <a:blip r:embed="rId3999">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7635" cy="116840"/>
            <wp:effectExtent l="0" t="0" r="0" b="0"/>
            <wp:docPr id="3998" name="Picture 3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8"/>
                    <pic:cNvPicPr>
                      <a:picLocks noChangeAspect="1" noChangeArrowheads="1"/>
                    </pic:cNvPicPr>
                  </pic:nvPicPr>
                  <pic:blipFill>
                    <a:blip r:embed="rId400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0010" cy="95250"/>
            <wp:effectExtent l="0" t="0" r="0" b="0"/>
            <wp:docPr id="3999" name="Picture 3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9"/>
                    <pic:cNvPicPr>
                      <a:picLocks noChangeAspect="1" noChangeArrowheads="1"/>
                    </pic:cNvPicPr>
                  </pic:nvPicPr>
                  <pic:blipFill>
                    <a:blip r:embed="rId400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5730" cy="95250"/>
            <wp:effectExtent l="0" t="0" r="0" b="0"/>
            <wp:docPr id="4000" name="Picture 4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0"/>
                    <pic:cNvPicPr>
                      <a:picLocks noChangeAspect="1" noChangeArrowheads="1"/>
                    </pic:cNvPicPr>
                  </pic:nvPicPr>
                  <pic:blipFill>
                    <a:blip r:embed="rId4002">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80010" cy="118110"/>
            <wp:effectExtent l="0" t="0" r="0" b="0"/>
            <wp:docPr id="4001" name="Picture 4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1"/>
                    <pic:cNvPicPr>
                      <a:picLocks noChangeAspect="1" noChangeArrowheads="1"/>
                    </pic:cNvPicPr>
                  </pic:nvPicPr>
                  <pic:blipFill>
                    <a:blip r:embed="rId4003">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86360" cy="95250"/>
            <wp:effectExtent l="0" t="0" r="0" b="0"/>
            <wp:docPr id="4002" name="Picture 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2"/>
                    <pic:cNvPicPr>
                      <a:picLocks noChangeAspect="1" noChangeArrowheads="1"/>
                    </pic:cNvPicPr>
                  </pic:nvPicPr>
                  <pic:blipFill>
                    <a:blip r:embed="rId400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8"/>
          <w:szCs w:val="18"/>
          <w:b w:val="1"/>
          <w:bCs w:val="1"/>
          <w:color w:val="auto"/>
        </w:rPr>
        <w:t>ria for investigational new drug application-filing-readiness. On a program-by-program basis, if Novartis does not exercise an Option, all rights with respect to such program are retained by us; if Novartis does exercise its Option, such program becomes a Licensed Program. Under the Agreement, we will apply our proprietary AI/ML-enabled QuEEN</w:t>
      </w:r>
      <w:r>
        <w:rPr>
          <w:sz w:val="1"/>
          <w:szCs w:val="1"/>
          <w:color w:val="auto"/>
        </w:rPr>
        <w:drawing>
          <wp:inline distT="0" distB="0" distL="0" distR="0">
            <wp:extent cx="127635" cy="77470"/>
            <wp:effectExtent l="0" t="0" r="0" b="0"/>
            <wp:docPr id="4003" name="Picture 4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3"/>
                    <pic:cNvPicPr>
                      <a:picLocks noChangeAspect="1" noChangeArrowheads="1"/>
                    </pic:cNvPicPr>
                  </pic:nvPicPr>
                  <pic:blipFill>
                    <a:blip r:embed="rId4005">
                      <a:extLst>
                        <a:ext uri="{28A0092B-C50C-407E-A947-70E740481C1C}"/>
                      </a:extLst>
                    </a:blip>
                    <a:srcRect/>
                    <a:stretch>
                      <a:fillRect/>
                    </a:stretch>
                  </pic:blipFill>
                  <pic:spPr bwMode="auto">
                    <a:xfrm>
                      <a:off x="0" y="0"/>
                      <a:ext cx="127635" cy="77470"/>
                    </a:xfrm>
                    <a:prstGeom prst="rect">
                      <a:avLst/>
                    </a:prstGeom>
                    <a:noFill/>
                    <a:ln>
                      <a:noFill/>
                    </a:ln>
                  </pic:spPr>
                </pic:pic>
              </a:graphicData>
            </a:graphic>
          </wp:inline>
        </w:drawing>
      </w:r>
      <w:r>
        <w:rPr>
          <w:rFonts w:ascii="Arial" w:cs="Arial" w:eastAsia="Arial" w:hAnsi="Arial"/>
          <w:sz w:val="18"/>
          <w:szCs w:val="18"/>
          <w:b w:val="1"/>
          <w:bCs w:val="1"/>
          <w:color w:val="auto"/>
        </w:rPr>
        <w:t xml:space="preserve"> discovery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155</w:t>
      </w:r>
    </w:p>
    <w:p>
      <w:pPr>
        <w:sectPr>
          <w:pgSz w:w="12240" w:h="15840" w:orient="portrait"/>
          <w:cols w:equalWidth="0" w:num="1">
            <w:col w:w="10060"/>
          </w:cols>
          <w:pgMar w:left="1080" w:top="1077" w:right="1100" w:bottom="154" w:gutter="0" w:footer="0" w:header="0"/>
        </w:sectPr>
      </w:pPr>
    </w:p>
    <w:bookmarkStart w:id="160" w:name="page161"/>
    <w:bookmarkEnd w:id="160"/>
    <w:p>
      <w:pPr>
        <w:spacing w:after="0" w:line="252" w:lineRule="auto"/>
        <w:rPr>
          <w:sz w:val="20"/>
          <w:szCs w:val="20"/>
          <w:color w:val="auto"/>
        </w:rPr>
      </w:pPr>
      <w:r>
        <w:rPr>
          <w:rFonts w:ascii="Arial" w:cs="Arial" w:eastAsia="Arial" w:hAnsi="Arial"/>
          <w:sz w:val="19"/>
          <w:szCs w:val="19"/>
          <w:b w:val="1"/>
          <w:bCs w:val="1"/>
          <w:color w:val="auto"/>
        </w:rPr>
        <w:t>Under the agreement, the Company received a $120.0 million non-refundable upfront payment from Novartis. The Company is entitled to receive further payments from Novartis to maintain the Options totaling up to $60.0 million, and is also eligible to receive from Novartis (1) preclinical milestone payments relating to the First Licensed Program and option exercise payments related to the Options of up to $180.0 million, (2) up to $5.4 billion in clinical development, regulatory, and sales milestones relating to the First Licensed Program and the two Optioned I&amp;I Programs, beginning upon initiation of Phase 1 studies, including (a) potential development and regulatory milestone payments up to $2.2 billion if regulatory approval is achieved for multiple indications in multiple territories and (b) potential sales milestone payments up to $3.2 billion, allocated across licensed products, and (3) tiered royalties on global net sales in the high-single to low double-digit range for the First Licensed Program and in the low double-digit range for the two Optioned I&amp;I Programs. We will be responsible for costs related to research activities, while Novartis will be responsible for costs related to development and commercialization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90805</wp:posOffset>
            </wp:positionV>
            <wp:extent cx="6028690" cy="146050"/>
            <wp:wrapNone/>
            <wp:docPr id="4004" name="Picture 4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4"/>
                    <pic:cNvPicPr>
                      <a:picLocks noChangeAspect="1" noChangeArrowheads="1"/>
                    </pic:cNvPicPr>
                  </pic:nvPicPr>
                  <pic:blipFill>
                    <a:blip r:embed="rId4006">
                      <a:extLst>
                        <a:ext uri="{28A0092B-C50C-407E-A947-70E740481C1C}"/>
                      </a:extLst>
                    </a:blip>
                    <a:srcRect/>
                    <a:stretch>
                      <a:fillRect/>
                    </a:stretch>
                  </pic:blipFill>
                  <pic:spPr bwMode="auto">
                    <a:xfrm>
                      <a:off x="0" y="0"/>
                      <a:ext cx="6028690" cy="146050"/>
                    </a:xfrm>
                    <a:prstGeom prst="rect">
                      <a:avLst/>
                    </a:prstGeom>
                    <a:noFill/>
                  </pic:spPr>
                </pic:pic>
              </a:graphicData>
            </a:graphic>
          </wp:anchor>
        </w:drawing>
      </w:r>
    </w:p>
    <w:p>
      <w:pPr>
        <w:spacing w:after="0" w:line="337"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b w:val="1"/>
          <w:bCs w:val="1"/>
          <w:color w:val="auto"/>
        </w:rPr>
        <w:t>Annual Report as well as Note 9, Collaboration and license agreements, to our annual consolidated financial statements appearing elsewhere in this Annual Report for a description of our collaboration and license agreements.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 commitments</w:t>
      </w:r>
    </w:p>
    <w:p>
      <w:pPr>
        <w:spacing w:after="0" w:line="126" w:lineRule="exact"/>
        <w:rPr>
          <w:sz w:val="20"/>
          <w:szCs w:val="20"/>
          <w:color w:val="auto"/>
        </w:rPr>
      </w:pPr>
    </w:p>
    <w:p>
      <w:pPr>
        <w:ind w:right="120"/>
        <w:spacing w:after="0" w:line="254" w:lineRule="auto"/>
        <w:rPr>
          <w:sz w:val="20"/>
          <w:szCs w:val="20"/>
          <w:color w:val="auto"/>
        </w:rPr>
      </w:pPr>
      <w:r>
        <w:rPr>
          <w:rFonts w:ascii="Arial" w:cs="Arial" w:eastAsia="Arial" w:hAnsi="Arial"/>
          <w:sz w:val="19"/>
          <w:szCs w:val="19"/>
          <w:b w:val="1"/>
          <w:bCs w:val="1"/>
          <w:color w:val="auto"/>
        </w:rPr>
        <w:t>Our lease commitments reflect payments due for our two lease agreements for laboratory and office space in Boston, Massachusetts and Basel, Switzerland that expire in 2032 and 2027, respectively. As of December 31, 2025, our contractual commitments for our leases were $54.1 million, which will be paid over the term of such leases. For additional information on our leases and timing of future payments, please see Note 7, Leases to the consolidated financial statements included elsewhere in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156</w:t>
      </w:r>
    </w:p>
    <w:p>
      <w:pPr>
        <w:sectPr>
          <w:pgSz w:w="12240" w:h="15840" w:orient="portrait"/>
          <w:cols w:equalWidth="0" w:num="1">
            <w:col w:w="10060"/>
          </w:cols>
          <w:pgMar w:left="1080" w:top="1086" w:right="1100" w:bottom="154" w:gutter="0" w:footer="0" w:header="0"/>
        </w:sectPr>
      </w:pPr>
    </w:p>
    <w:bookmarkStart w:id="161" w:name="page162"/>
    <w:bookmarkEnd w:id="161"/>
    <w:p>
      <w:pPr>
        <w:ind w:right="320"/>
        <w:spacing w:after="0" w:line="235" w:lineRule="auto"/>
        <w:rPr>
          <w:sz w:val="20"/>
          <w:szCs w:val="20"/>
          <w:color w:val="auto"/>
        </w:rPr>
      </w:pPr>
      <w:r>
        <w:rPr>
          <w:rFonts w:ascii="Arial" w:cs="Arial" w:eastAsia="Arial" w:hAnsi="Arial"/>
          <w:sz w:val="36"/>
          <w:szCs w:val="36"/>
          <w:b w:val="1"/>
          <w:bCs w:val="1"/>
          <w:color w:val="auto"/>
        </w:rPr>
        <w:t>Item 7A. Quantitative and Qualitative Disclosures About Market Risk</w:t>
      </w:r>
    </w:p>
    <w:p>
      <w:pPr>
        <w:spacing w:after="0" w:line="132" w:lineRule="exact"/>
        <w:rPr>
          <w:sz w:val="20"/>
          <w:szCs w:val="20"/>
          <w:color w:val="auto"/>
        </w:rPr>
      </w:pPr>
    </w:p>
    <w:p>
      <w:pPr>
        <w:spacing w:after="0" w:line="236" w:lineRule="auto"/>
        <w:rPr>
          <w:sz w:val="20"/>
          <w:szCs w:val="20"/>
          <w:color w:val="auto"/>
        </w:rPr>
      </w:pPr>
      <w:r>
        <w:rPr>
          <w:rFonts w:ascii="Arial" w:cs="Arial" w:eastAsia="Arial" w:hAnsi="Arial"/>
          <w:sz w:val="20"/>
          <w:szCs w:val="20"/>
          <w:b w:val="1"/>
          <w:bCs w:val="1"/>
          <w:color w:val="auto"/>
        </w:rPr>
        <w:t>We are a smaller reporting company, as defined in Rule 12b-2 under the Exchange Act, for this reporting period and are not required to provide the information required under this item.</w:t>
      </w:r>
    </w:p>
    <w:p>
      <w:pPr>
        <w:spacing w:after="0" w:line="24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8. Financial Statements and Supplementary Data</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financial information required by Item 8 is located beginning on page F-1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19"/>
        <w:spacing w:after="0"/>
        <w:rPr>
          <w:sz w:val="20"/>
          <w:szCs w:val="20"/>
          <w:color w:val="auto"/>
        </w:rPr>
      </w:pPr>
      <w:r>
        <w:rPr>
          <w:rFonts w:ascii="Arial" w:cs="Arial" w:eastAsia="Arial" w:hAnsi="Arial"/>
          <w:sz w:val="20"/>
          <w:szCs w:val="20"/>
          <w:b w:val="1"/>
          <w:bCs w:val="1"/>
          <w:color w:val="auto"/>
        </w:rPr>
        <w:t>157</w:t>
      </w:r>
    </w:p>
    <w:p>
      <w:pPr>
        <w:sectPr>
          <w:pgSz w:w="12240" w:h="15840" w:orient="portrait"/>
          <w:cols w:equalWidth="0" w:num="1">
            <w:col w:w="9860"/>
          </w:cols>
          <w:pgMar w:left="1080" w:top="1090" w:right="1300" w:bottom="154" w:gutter="0" w:footer="0" w:header="0"/>
        </w:sectPr>
      </w:pPr>
    </w:p>
    <w:bookmarkStart w:id="162" w:name="page163"/>
    <w:bookmarkEnd w:id="162"/>
    <w:p>
      <w:pPr>
        <w:ind w:left="20" w:right="320"/>
        <w:spacing w:after="0" w:line="235" w:lineRule="auto"/>
        <w:rPr>
          <w:sz w:val="20"/>
          <w:szCs w:val="20"/>
          <w:color w:val="auto"/>
        </w:rPr>
      </w:pPr>
      <w:r>
        <w:rPr>
          <w:rFonts w:ascii="Arial" w:cs="Arial" w:eastAsia="Arial" w:hAnsi="Arial"/>
          <w:sz w:val="36"/>
          <w:szCs w:val="36"/>
          <w:b w:val="1"/>
          <w:bCs w:val="1"/>
          <w:color w:val="auto"/>
        </w:rPr>
        <w:t>Item 9. Changes in and Disagreements With Accountants on Accounting and Financial Disclosure</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None.</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Item 9A. Controls and Procedures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Limitations on effectiveness of controls and procedures</w:t>
      </w:r>
    </w:p>
    <w:p>
      <w:pPr>
        <w:spacing w:after="0" w:line="126" w:lineRule="exact"/>
        <w:rPr>
          <w:sz w:val="20"/>
          <w:szCs w:val="20"/>
          <w:color w:val="auto"/>
        </w:rPr>
      </w:pPr>
    </w:p>
    <w:p>
      <w:pPr>
        <w:ind w:left="20" w:right="100"/>
        <w:spacing w:after="0" w:line="238" w:lineRule="auto"/>
        <w:rPr>
          <w:sz w:val="20"/>
          <w:szCs w:val="20"/>
          <w:color w:val="auto"/>
        </w:rPr>
      </w:pPr>
      <w:r>
        <w:rPr>
          <w:rFonts w:ascii="Arial" w:cs="Arial" w:eastAsia="Arial" w:hAnsi="Arial"/>
          <w:sz w:val="20"/>
          <w:szCs w:val="20"/>
          <w:b w:val="1"/>
          <w:bCs w:val="1"/>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26" w:lineRule="exact"/>
        <w:rPr>
          <w:sz w:val="20"/>
          <w:szCs w:val="20"/>
          <w:color w:val="auto"/>
        </w:rPr>
      </w:pPr>
    </w:p>
    <w:p>
      <w:pPr>
        <w:ind w:left="20" w:right="120"/>
        <w:spacing w:after="0" w:line="238" w:lineRule="auto"/>
        <w:rPr>
          <w:sz w:val="20"/>
          <w:szCs w:val="20"/>
          <w:color w:val="auto"/>
        </w:rPr>
      </w:pPr>
      <w:r>
        <w:rPr>
          <w:rFonts w:ascii="Arial" w:cs="Arial" w:eastAsia="Arial" w:hAnsi="Arial"/>
          <w:sz w:val="20"/>
          <w:szCs w:val="20"/>
          <w:b w:val="1"/>
          <w:bCs w:val="1"/>
          <w:color w:val="auto"/>
        </w:rPr>
        <w:t>Our management, with the participation of our principal executive officer and principal financial officer, evaluated, as of December 31, 2025, the effectiveness of our disclosure controls and procedures (as defined in Rules 13a-15(e) and 15d-15(e) under the Exchange Act). Based on the evaluation, our principal executive officer and principal financial officer concluded that, as of December 31, 2025, our disclosure controls and procedures as of such date are effective at the reasonable assurance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92710</wp:posOffset>
            </wp:positionV>
            <wp:extent cx="4329430" cy="146050"/>
            <wp:wrapNone/>
            <wp:docPr id="4005" name="Picture 4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5"/>
                    <pic:cNvPicPr>
                      <a:picLocks noChangeAspect="1" noChangeArrowheads="1"/>
                    </pic:cNvPicPr>
                  </pic:nvPicPr>
                  <pic:blipFill>
                    <a:blip r:embed="rId4007">
                      <a:extLst>
                        <a:ext uri="{28A0092B-C50C-407E-A947-70E740481C1C}"/>
                      </a:extLst>
                    </a:blip>
                    <a:srcRect/>
                    <a:stretch>
                      <a:fillRect/>
                    </a:stretch>
                  </pic:blipFill>
                  <pic:spPr bwMode="auto">
                    <a:xfrm>
                      <a:off x="0" y="0"/>
                      <a:ext cx="4329430" cy="14605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right="200" w:firstLine="13"/>
        <w:spacing w:after="0" w:line="243" w:lineRule="auto"/>
        <w:rPr>
          <w:sz w:val="20"/>
          <w:szCs w:val="20"/>
          <w:color w:val="auto"/>
        </w:rPr>
      </w:pPr>
      <w:r>
        <w:rPr>
          <w:rFonts w:ascii="Arial" w:cs="Arial" w:eastAsia="Arial" w:hAnsi="Arial"/>
          <w:sz w:val="19"/>
          <w:szCs w:val="19"/>
          <w:b w:val="1"/>
          <w:bCs w:val="1"/>
          <w:color w:val="auto"/>
        </w:rPr>
        <w:t xml:space="preserve">Our management is responsible for establishing and maintaining adequate internal control over financial reporting, as such term is defined in Rule 13a-15(f) under the Exchange Act. Our management conducted an assessment of the effectiveness of our internal control over financial reporting based on the criteria set forth in </w:t>
      </w:r>
      <w:r>
        <w:rPr>
          <w:sz w:val="1"/>
          <w:szCs w:val="1"/>
          <w:color w:val="auto"/>
        </w:rPr>
        <w:drawing>
          <wp:inline distT="0" distB="0" distL="0" distR="0">
            <wp:extent cx="87630" cy="118110"/>
            <wp:effectExtent l="0" t="0" r="0" b="0"/>
            <wp:docPr id="4006" name="Picture 4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6"/>
                    <pic:cNvPicPr>
                      <a:picLocks noChangeAspect="1" noChangeArrowheads="1"/>
                    </pic:cNvPicPr>
                  </pic:nvPicPr>
                  <pic:blipFill>
                    <a:blip r:embed="rId4008">
                      <a:extLst>
                        <a:ext uri="{28A0092B-C50C-407E-A947-70E740481C1C}"/>
                      </a:extLst>
                    </a:blip>
                    <a:srcRect/>
                    <a:stretch>
                      <a:fillRect/>
                    </a:stretch>
                  </pic:blipFill>
                  <pic:spPr bwMode="auto">
                    <a:xfrm>
                      <a:off x="0" y="0"/>
                      <a:ext cx="87630" cy="118110"/>
                    </a:xfrm>
                    <a:prstGeom prst="rect">
                      <a:avLst/>
                    </a:prstGeom>
                    <a:noFill/>
                    <a:ln>
                      <a:noFill/>
                    </a:ln>
                  </pic:spPr>
                </pic:pic>
              </a:graphicData>
            </a:graphic>
          </wp:inline>
        </w:drawing>
        <w:drawing>
          <wp:inline distT="0" distB="0" distL="0" distR="0">
            <wp:extent cx="121285" cy="116840"/>
            <wp:effectExtent l="0" t="0" r="0" b="0"/>
            <wp:docPr id="4007" name="Picture 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7"/>
                    <pic:cNvPicPr>
                      <a:picLocks noChangeAspect="1" noChangeArrowheads="1"/>
                    </pic:cNvPicPr>
                  </pic:nvPicPr>
                  <pic:blipFill>
                    <a:blip r:embed="rId4009">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35255" cy="95250"/>
            <wp:effectExtent l="0" t="0" r="0" b="0"/>
            <wp:docPr id="4008" name="Picture 4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8"/>
                    <pic:cNvPicPr>
                      <a:picLocks noChangeAspect="1" noChangeArrowheads="1"/>
                    </pic:cNvPicPr>
                  </pic:nvPicPr>
                  <pic:blipFill>
                    <a:blip r:embed="rId4010">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0495" cy="95250"/>
            <wp:effectExtent l="0" t="0" r="0" b="0"/>
            <wp:docPr id="4009" name="Picture 4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9"/>
                    <pic:cNvPicPr>
                      <a:picLocks noChangeAspect="1" noChangeArrowheads="1"/>
                    </pic:cNvPicPr>
                  </pic:nvPicPr>
                  <pic:blipFill>
                    <a:blip r:embed="rId401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37465" cy="118110"/>
            <wp:effectExtent l="0" t="0" r="0" b="0"/>
            <wp:docPr id="4010" name="Picture 4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0"/>
                    <pic:cNvPicPr>
                      <a:picLocks noChangeAspect="1" noChangeArrowheads="1"/>
                    </pic:cNvPicPr>
                  </pic:nvPicPr>
                  <pic:blipFill>
                    <a:blip r:embed="rId4012">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76530" cy="120015"/>
            <wp:effectExtent l="0" t="0" r="0" b="0"/>
            <wp:docPr id="4011" name="Picture 4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1"/>
                    <pic:cNvPicPr>
                      <a:picLocks noChangeAspect="1" noChangeArrowheads="1"/>
                    </pic:cNvPicPr>
                  </pic:nvPicPr>
                  <pic:blipFill>
                    <a:blip r:embed="rId4013">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23190" cy="116840"/>
            <wp:effectExtent l="0" t="0" r="0" b="0"/>
            <wp:docPr id="4012" name="Picture 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2"/>
                    <pic:cNvPicPr>
                      <a:picLocks noChangeAspect="1" noChangeArrowheads="1"/>
                    </pic:cNvPicPr>
                  </pic:nvPicPr>
                  <pic:blipFill>
                    <a:blip r:embed="rId401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3190" cy="95250"/>
            <wp:effectExtent l="0" t="0" r="0" b="0"/>
            <wp:docPr id="4013" name="Picture 4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3"/>
                    <pic:cNvPicPr>
                      <a:picLocks noChangeAspect="1" noChangeArrowheads="1"/>
                    </pic:cNvPicPr>
                  </pic:nvPicPr>
                  <pic:blipFill>
                    <a:blip r:embed="rId4015">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37465" cy="118110"/>
            <wp:effectExtent l="0" t="0" r="0" b="0"/>
            <wp:docPr id="4014" name="Picture 4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4"/>
                    <pic:cNvPicPr>
                      <a:picLocks noChangeAspect="1" noChangeArrowheads="1"/>
                    </pic:cNvPicPr>
                  </pic:nvPicPr>
                  <pic:blipFill>
                    <a:blip r:embed="rId4016">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r>
      <w:r>
        <w:rPr>
          <w:rFonts w:ascii="Arial" w:cs="Arial" w:eastAsia="Arial" w:hAnsi="Arial"/>
          <w:sz w:val="19"/>
          <w:szCs w:val="19"/>
          <w:b w:val="1"/>
          <w:bCs w:val="1"/>
          <w:color w:val="auto"/>
        </w:rPr>
        <w:t xml:space="preserve"> - </w:t>
      </w:r>
      <w:r>
        <w:rPr>
          <w:sz w:val="1"/>
          <w:szCs w:val="1"/>
          <w:color w:val="auto"/>
        </w:rPr>
        <w:drawing>
          <wp:inline distT="0" distB="0" distL="0" distR="0">
            <wp:extent cx="112395" cy="118110"/>
            <wp:effectExtent l="0" t="0" r="0" b="0"/>
            <wp:docPr id="4015" name="Picture 4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5"/>
                    <pic:cNvPicPr>
                      <a:picLocks noChangeAspect="1" noChangeArrowheads="1"/>
                    </pic:cNvPicPr>
                  </pic:nvPicPr>
                  <pic:blipFill>
                    <a:blip r:embed="rId4017">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20015" cy="116840"/>
            <wp:effectExtent l="0" t="0" r="0" b="0"/>
            <wp:docPr id="4016" name="Picture 4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6"/>
                    <pic:cNvPicPr>
                      <a:picLocks noChangeAspect="1" noChangeArrowheads="1"/>
                    </pic:cNvPicPr>
                  </pic:nvPicPr>
                  <pic:blipFill>
                    <a:blip r:embed="rId4018">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6525" cy="111760"/>
            <wp:effectExtent l="0" t="0" r="0" b="0"/>
            <wp:docPr id="4017" name="Picture 4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7"/>
                    <pic:cNvPicPr>
                      <a:picLocks noChangeAspect="1" noChangeArrowheads="1"/>
                    </pic:cNvPicPr>
                  </pic:nvPicPr>
                  <pic:blipFill>
                    <a:blip r:embed="rId4019">
                      <a:extLst>
                        <a:ext uri="{28A0092B-C50C-407E-A947-70E740481C1C}"/>
                      </a:extLst>
                    </a:blip>
                    <a:srcRect/>
                    <a:stretch>
                      <a:fillRect/>
                    </a:stretch>
                  </pic:blipFill>
                  <pic:spPr bwMode="auto">
                    <a:xfrm>
                      <a:off x="0" y="0"/>
                      <a:ext cx="136525" cy="111760"/>
                    </a:xfrm>
                    <a:prstGeom prst="rect">
                      <a:avLst/>
                    </a:prstGeom>
                    <a:noFill/>
                    <a:ln>
                      <a:noFill/>
                    </a:ln>
                  </pic:spPr>
                </pic:pic>
              </a:graphicData>
            </a:graphic>
          </wp:inline>
        </w:drawing>
        <w:drawing>
          <wp:inline distT="0" distB="0" distL="0" distR="0">
            <wp:extent cx="124460" cy="116840"/>
            <wp:effectExtent l="0" t="0" r="0" b="0"/>
            <wp:docPr id="4018" name="Picture 4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8"/>
                    <pic:cNvPicPr>
                      <a:picLocks noChangeAspect="1" noChangeArrowheads="1"/>
                    </pic:cNvPicPr>
                  </pic:nvPicPr>
                  <pic:blipFill>
                    <a:blip r:embed="rId4020">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53670" cy="118110"/>
            <wp:effectExtent l="0" t="0" r="0" b="0"/>
            <wp:docPr id="4019" name="Picture 4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9"/>
                    <pic:cNvPicPr>
                      <a:picLocks noChangeAspect="1" noChangeArrowheads="1"/>
                    </pic:cNvPicPr>
                  </pic:nvPicPr>
                  <pic:blipFill>
                    <a:blip r:embed="rId402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36525" cy="116840"/>
            <wp:effectExtent l="0" t="0" r="0" b="0"/>
            <wp:docPr id="4020" name="Picture 4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0"/>
                    <pic:cNvPicPr>
                      <a:picLocks noChangeAspect="1" noChangeArrowheads="1"/>
                    </pic:cNvPicPr>
                  </pic:nvPicPr>
                  <pic:blipFill>
                    <a:blip r:embed="rId4022">
                      <a:extLst>
                        <a:ext uri="{28A0092B-C50C-407E-A947-70E740481C1C}"/>
                      </a:extLst>
                    </a:blip>
                    <a:srcRect/>
                    <a:stretch>
                      <a:fillRect/>
                    </a:stretch>
                  </pic:blipFill>
                  <pic:spPr bwMode="auto">
                    <a:xfrm>
                      <a:off x="0" y="0"/>
                      <a:ext cx="136525" cy="116840"/>
                    </a:xfrm>
                    <a:prstGeom prst="rect">
                      <a:avLst/>
                    </a:prstGeom>
                    <a:noFill/>
                    <a:ln>
                      <a:noFill/>
                    </a:ln>
                  </pic:spPr>
                </pic:pic>
              </a:graphicData>
            </a:graphic>
          </wp:inline>
        </w:drawing>
        <w:drawing>
          <wp:inline distT="0" distB="0" distL="0" distR="0">
            <wp:extent cx="189865" cy="95250"/>
            <wp:effectExtent l="0" t="0" r="0" b="0"/>
            <wp:docPr id="4021" name="Picture 4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1"/>
                    <pic:cNvPicPr>
                      <a:picLocks noChangeAspect="1" noChangeArrowheads="1"/>
                    </pic:cNvPicPr>
                  </pic:nvPicPr>
                  <pic:blipFill>
                    <a:blip r:embed="rId4023">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182245" cy="95250"/>
            <wp:effectExtent l="0" t="0" r="0" b="0"/>
            <wp:docPr id="4022" name="Picture 4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2"/>
                    <pic:cNvPicPr>
                      <a:picLocks noChangeAspect="1" noChangeArrowheads="1"/>
                    </pic:cNvPicPr>
                  </pic:nvPicPr>
                  <pic:blipFill>
                    <a:blip r:embed="rId4024">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36525" cy="95250"/>
            <wp:effectExtent l="0" t="0" r="0" b="0"/>
            <wp:docPr id="4023" name="Picture 4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3"/>
                    <pic:cNvPicPr>
                      <a:picLocks noChangeAspect="1" noChangeArrowheads="1"/>
                    </pic:cNvPicPr>
                  </pic:nvPicPr>
                  <pic:blipFill>
                    <a:blip r:embed="rId4025">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80010" cy="116840"/>
            <wp:effectExtent l="0" t="0" r="0" b="0"/>
            <wp:docPr id="4024" name="Picture 4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4"/>
                    <pic:cNvPicPr>
                      <a:picLocks noChangeAspect="1" noChangeArrowheads="1"/>
                    </pic:cNvPicPr>
                  </pic:nvPicPr>
                  <pic:blipFill>
                    <a:blip r:embed="rId4026">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21285" cy="134620"/>
            <wp:effectExtent l="0" t="0" r="0" b="0"/>
            <wp:docPr id="4025" name="Picture 4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5"/>
                    <pic:cNvPicPr>
                      <a:picLocks noChangeAspect="1" noChangeArrowheads="1"/>
                    </pic:cNvPicPr>
                  </pic:nvPicPr>
                  <pic:blipFill>
                    <a:blip r:embed="rId4027">
                      <a:extLst>
                        <a:ext uri="{28A0092B-C50C-407E-A947-70E740481C1C}"/>
                      </a:extLst>
                    </a:blip>
                    <a:srcRect/>
                    <a:stretch>
                      <a:fillRect/>
                    </a:stretch>
                  </pic:blipFill>
                  <pic:spPr bwMode="auto">
                    <a:xfrm>
                      <a:off x="0" y="0"/>
                      <a:ext cx="121285" cy="134620"/>
                    </a:xfrm>
                    <a:prstGeom prst="rect">
                      <a:avLst/>
                    </a:prstGeom>
                    <a:noFill/>
                    <a:ln>
                      <a:noFill/>
                    </a:ln>
                  </pic:spPr>
                </pic:pic>
              </a:graphicData>
            </a:graphic>
          </wp:inline>
        </w:drawing>
        <w:drawing>
          <wp:inline distT="0" distB="0" distL="0" distR="0">
            <wp:extent cx="138430" cy="118110"/>
            <wp:effectExtent l="0" t="0" r="0" b="0"/>
            <wp:docPr id="4026" name="Picture 4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6"/>
                    <pic:cNvPicPr>
                      <a:picLocks noChangeAspect="1" noChangeArrowheads="1"/>
                    </pic:cNvPicPr>
                  </pic:nvPicPr>
                  <pic:blipFill>
                    <a:blip r:embed="rId4028">
                      <a:extLst>
                        <a:ext uri="{28A0092B-C50C-407E-A947-70E740481C1C}"/>
                      </a:extLst>
                    </a:blip>
                    <a:srcRect/>
                    <a:stretch>
                      <a:fillRect/>
                    </a:stretch>
                  </pic:blipFill>
                  <pic:spPr bwMode="auto">
                    <a:xfrm>
                      <a:off x="0" y="0"/>
                      <a:ext cx="138430" cy="118110"/>
                    </a:xfrm>
                    <a:prstGeom prst="rect">
                      <a:avLst/>
                    </a:prstGeom>
                    <a:noFill/>
                    <a:ln>
                      <a:noFill/>
                    </a:ln>
                  </pic:spPr>
                </pic:pic>
              </a:graphicData>
            </a:graphic>
          </wp:inline>
        </w:drawing>
        <w:drawing>
          <wp:inline distT="0" distB="0" distL="0" distR="0">
            <wp:extent cx="125730" cy="134620"/>
            <wp:effectExtent l="0" t="0" r="0" b="0"/>
            <wp:docPr id="4027" name="Picture 4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7"/>
                    <pic:cNvPicPr>
                      <a:picLocks noChangeAspect="1" noChangeArrowheads="1"/>
                    </pic:cNvPicPr>
                  </pic:nvPicPr>
                  <pic:blipFill>
                    <a:blip r:embed="rId4029">
                      <a:extLst>
                        <a:ext uri="{28A0092B-C50C-407E-A947-70E740481C1C}"/>
                      </a:extLst>
                    </a:blip>
                    <a:srcRect/>
                    <a:stretch>
                      <a:fillRect/>
                    </a:stretch>
                  </pic:blipFill>
                  <pic:spPr bwMode="auto">
                    <a:xfrm>
                      <a:off x="0" y="0"/>
                      <a:ext cx="125730" cy="134620"/>
                    </a:xfrm>
                    <a:prstGeom prst="rect">
                      <a:avLst/>
                    </a:prstGeom>
                    <a:noFill/>
                    <a:ln>
                      <a:noFill/>
                    </a:ln>
                  </pic:spPr>
                </pic:pic>
              </a:graphicData>
            </a:graphic>
          </wp:inline>
        </w:drawing>
        <w:drawing>
          <wp:inline distT="0" distB="0" distL="0" distR="0">
            <wp:extent cx="55880" cy="55880"/>
            <wp:effectExtent l="0" t="0" r="0" b="0"/>
            <wp:docPr id="4028" name="Picture 4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8"/>
                    <pic:cNvPicPr>
                      <a:picLocks noChangeAspect="1" noChangeArrowheads="1"/>
                    </pic:cNvPicPr>
                  </pic:nvPicPr>
                  <pic:blipFill>
                    <a:blip r:embed="rId4030">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04775" cy="118110"/>
            <wp:effectExtent l="0" t="0" r="0" b="0"/>
            <wp:docPr id="4029" name="Picture 4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9"/>
                    <pic:cNvPicPr>
                      <a:picLocks noChangeAspect="1" noChangeArrowheads="1"/>
                    </pic:cNvPicPr>
                  </pic:nvPicPr>
                  <pic:blipFill>
                    <a:blip r:embed="rId4031">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46050" cy="95250"/>
            <wp:effectExtent l="0" t="0" r="0" b="0"/>
            <wp:docPr id="4030" name="Picture 4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0"/>
                    <pic:cNvPicPr>
                      <a:picLocks noChangeAspect="1" noChangeArrowheads="1"/>
                    </pic:cNvPicPr>
                  </pic:nvPicPr>
                  <pic:blipFill>
                    <a:blip r:embed="rId4032">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51765" cy="118110"/>
            <wp:effectExtent l="0" t="0" r="0" b="0"/>
            <wp:docPr id="4031" name="Picture 4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1"/>
                    <pic:cNvPicPr>
                      <a:picLocks noChangeAspect="1" noChangeArrowheads="1"/>
                    </pic:cNvPicPr>
                  </pic:nvPicPr>
                  <pic:blipFill>
                    <a:blip r:embed="rId4033">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47320" cy="134620"/>
            <wp:effectExtent l="0" t="0" r="0" b="0"/>
            <wp:docPr id="4032" name="Picture 4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2"/>
                    <pic:cNvPicPr>
                      <a:picLocks noChangeAspect="1" noChangeArrowheads="1"/>
                    </pic:cNvPicPr>
                  </pic:nvPicPr>
                  <pic:blipFill>
                    <a:blip r:embed="rId4034">
                      <a:extLst>
                        <a:ext uri="{28A0092B-C50C-407E-A947-70E740481C1C}"/>
                      </a:extLst>
                    </a:blip>
                    <a:srcRect/>
                    <a:stretch>
                      <a:fillRect/>
                    </a:stretch>
                  </pic:blipFill>
                  <pic:spPr bwMode="auto">
                    <a:xfrm>
                      <a:off x="0" y="0"/>
                      <a:ext cx="147320" cy="134620"/>
                    </a:xfrm>
                    <a:prstGeom prst="rect">
                      <a:avLst/>
                    </a:prstGeom>
                    <a:noFill/>
                    <a:ln>
                      <a:noFill/>
                    </a:ln>
                  </pic:spPr>
                </pic:pic>
              </a:graphicData>
            </a:graphic>
          </wp:inline>
        </w:drawing>
        <w:drawing>
          <wp:inline distT="0" distB="0" distL="0" distR="0">
            <wp:extent cx="118110" cy="118110"/>
            <wp:effectExtent l="0" t="0" r="0" b="0"/>
            <wp:docPr id="4033" name="Picture 4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3"/>
                    <pic:cNvPicPr>
                      <a:picLocks noChangeAspect="1" noChangeArrowheads="1"/>
                    </pic:cNvPicPr>
                  </pic:nvPicPr>
                  <pic:blipFill>
                    <a:blip r:embed="rId403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034" name="Picture 4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4"/>
                    <pic:cNvPicPr>
                      <a:picLocks noChangeAspect="1" noChangeArrowheads="1"/>
                    </pic:cNvPicPr>
                  </pic:nvPicPr>
                  <pic:blipFill>
                    <a:blip r:embed="rId403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3355" cy="120015"/>
            <wp:effectExtent l="0" t="0" r="0" b="0"/>
            <wp:docPr id="4035" name="Picture 4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5"/>
                    <pic:cNvPicPr>
                      <a:picLocks noChangeAspect="1" noChangeArrowheads="1"/>
                    </pic:cNvPicPr>
                  </pic:nvPicPr>
                  <pic:blipFill>
                    <a:blip r:embed="rId4037">
                      <a:extLst>
                        <a:ext uri="{28A0092B-C50C-407E-A947-70E740481C1C}"/>
                      </a:extLst>
                    </a:blip>
                    <a:srcRect/>
                    <a:stretch>
                      <a:fillRect/>
                    </a:stretch>
                  </pic:blipFill>
                  <pic:spPr bwMode="auto">
                    <a:xfrm>
                      <a:off x="0" y="0"/>
                      <a:ext cx="173355" cy="120015"/>
                    </a:xfrm>
                    <a:prstGeom prst="rect">
                      <a:avLst/>
                    </a:prstGeom>
                    <a:noFill/>
                    <a:ln>
                      <a:noFill/>
                    </a:ln>
                  </pic:spPr>
                </pic:pic>
              </a:graphicData>
            </a:graphic>
          </wp:inline>
        </w:drawing>
        <w:drawing>
          <wp:inline distT="0" distB="0" distL="0" distR="0">
            <wp:extent cx="222250" cy="93980"/>
            <wp:effectExtent l="0" t="0" r="0" b="0"/>
            <wp:docPr id="4036" name="Picture 4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6"/>
                    <pic:cNvPicPr>
                      <a:picLocks noChangeAspect="1" noChangeArrowheads="1"/>
                    </pic:cNvPicPr>
                  </pic:nvPicPr>
                  <pic:blipFill>
                    <a:blip r:embed="rId4038">
                      <a:extLst>
                        <a:ext uri="{28A0092B-C50C-407E-A947-70E740481C1C}"/>
                      </a:extLst>
                    </a:blip>
                    <a:srcRect/>
                    <a:stretch>
                      <a:fillRect/>
                    </a:stretch>
                  </pic:blipFill>
                  <pic:spPr bwMode="auto">
                    <a:xfrm>
                      <a:off x="0" y="0"/>
                      <a:ext cx="222250" cy="93980"/>
                    </a:xfrm>
                    <a:prstGeom prst="rect">
                      <a:avLst/>
                    </a:prstGeom>
                    <a:noFill/>
                    <a:ln>
                      <a:noFill/>
                    </a:ln>
                  </pic:spPr>
                </pic:pic>
              </a:graphicData>
            </a:graphic>
          </wp:inline>
        </w:drawing>
        <w:drawing>
          <wp:inline distT="0" distB="0" distL="0" distR="0">
            <wp:extent cx="78740" cy="118110"/>
            <wp:effectExtent l="0" t="0" r="0" b="0"/>
            <wp:docPr id="4037" name="Picture 4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7"/>
                    <pic:cNvPicPr>
                      <a:picLocks noChangeAspect="1" noChangeArrowheads="1"/>
                    </pic:cNvPicPr>
                  </pic:nvPicPr>
                  <pic:blipFill>
                    <a:blip r:embed="rId4039">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21285" cy="116840"/>
            <wp:effectExtent l="0" t="0" r="0" b="0"/>
            <wp:docPr id="4038" name="Picture 4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8"/>
                    <pic:cNvPicPr>
                      <a:picLocks noChangeAspect="1" noChangeArrowheads="1"/>
                    </pic:cNvPicPr>
                  </pic:nvPicPr>
                  <pic:blipFill>
                    <a:blip r:embed="rId4040">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86360" cy="95250"/>
            <wp:effectExtent l="0" t="0" r="0" b="0"/>
            <wp:docPr id="4039" name="Picture 4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9"/>
                    <pic:cNvPicPr>
                      <a:picLocks noChangeAspect="1" noChangeArrowheads="1"/>
                    </pic:cNvPicPr>
                  </pic:nvPicPr>
                  <pic:blipFill>
                    <a:blip r:embed="rId404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3350" cy="120015"/>
            <wp:effectExtent l="0" t="0" r="0" b="0"/>
            <wp:docPr id="4040" name="Picture 4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0"/>
                    <pic:cNvPicPr>
                      <a:picLocks noChangeAspect="1" noChangeArrowheads="1"/>
                    </pic:cNvPicPr>
                  </pic:nvPicPr>
                  <pic:blipFill>
                    <a:blip r:embed="rId4042">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68910" cy="135890"/>
            <wp:effectExtent l="0" t="0" r="0" b="0"/>
            <wp:docPr id="4041" name="Picture 4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1"/>
                    <pic:cNvPicPr>
                      <a:picLocks noChangeAspect="1" noChangeArrowheads="1"/>
                    </pic:cNvPicPr>
                  </pic:nvPicPr>
                  <pic:blipFill>
                    <a:blip r:embed="rId4043">
                      <a:extLst>
                        <a:ext uri="{28A0092B-C50C-407E-A947-70E740481C1C}"/>
                      </a:extLst>
                    </a:blip>
                    <a:srcRect/>
                    <a:stretch>
                      <a:fillRect/>
                    </a:stretch>
                  </pic:blipFill>
                  <pic:spPr bwMode="auto">
                    <a:xfrm>
                      <a:off x="0" y="0"/>
                      <a:ext cx="168910" cy="135890"/>
                    </a:xfrm>
                    <a:prstGeom prst="rect">
                      <a:avLst/>
                    </a:prstGeom>
                    <a:noFill/>
                    <a:ln>
                      <a:noFill/>
                    </a:ln>
                  </pic:spPr>
                </pic:pic>
              </a:graphicData>
            </a:graphic>
          </wp:inline>
        </w:drawing>
        <w:drawing>
          <wp:inline distT="0" distB="0" distL="0" distR="0">
            <wp:extent cx="150495" cy="95250"/>
            <wp:effectExtent l="0" t="0" r="0" b="0"/>
            <wp:docPr id="4042" name="Picture 4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2"/>
                    <pic:cNvPicPr>
                      <a:picLocks noChangeAspect="1" noChangeArrowheads="1"/>
                    </pic:cNvPicPr>
                  </pic:nvPicPr>
                  <pic:blipFill>
                    <a:blip r:embed="rId404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0495" cy="95250"/>
            <wp:effectExtent l="0" t="0" r="0" b="0"/>
            <wp:docPr id="4043" name="Picture 4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3"/>
                    <pic:cNvPicPr>
                      <a:picLocks noChangeAspect="1" noChangeArrowheads="1"/>
                    </pic:cNvPicPr>
                  </pic:nvPicPr>
                  <pic:blipFill>
                    <a:blip r:embed="rId404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78740" cy="116840"/>
            <wp:effectExtent l="0" t="0" r="0" b="0"/>
            <wp:docPr id="4044" name="Picture 4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4"/>
                    <pic:cNvPicPr>
                      <a:picLocks noChangeAspect="1" noChangeArrowheads="1"/>
                    </pic:cNvPicPr>
                  </pic:nvPicPr>
                  <pic:blipFill>
                    <a:blip r:embed="rId4046">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47320" cy="111760"/>
            <wp:effectExtent l="0" t="0" r="0" b="0"/>
            <wp:docPr id="4045" name="Picture 4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5"/>
                    <pic:cNvPicPr>
                      <a:picLocks noChangeAspect="1" noChangeArrowheads="1"/>
                    </pic:cNvPicPr>
                  </pic:nvPicPr>
                  <pic:blipFill>
                    <a:blip r:embed="rId4047">
                      <a:extLst>
                        <a:ext uri="{28A0092B-C50C-407E-A947-70E740481C1C}"/>
                      </a:extLst>
                    </a:blip>
                    <a:srcRect/>
                    <a:stretch>
                      <a:fillRect/>
                    </a:stretch>
                  </pic:blipFill>
                  <pic:spPr bwMode="auto">
                    <a:xfrm>
                      <a:off x="0" y="0"/>
                      <a:ext cx="147320" cy="111760"/>
                    </a:xfrm>
                    <a:prstGeom prst="rect">
                      <a:avLst/>
                    </a:prstGeom>
                    <a:noFill/>
                    <a:ln>
                      <a:noFill/>
                    </a:ln>
                  </pic:spPr>
                </pic:pic>
              </a:graphicData>
            </a:graphic>
          </wp:inline>
        </w:drawing>
        <w:drawing>
          <wp:inline distT="0" distB="0" distL="0" distR="0">
            <wp:extent cx="161290" cy="120015"/>
            <wp:effectExtent l="0" t="0" r="0" b="0"/>
            <wp:docPr id="4046" name="Picture 4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6"/>
                    <pic:cNvPicPr>
                      <a:picLocks noChangeAspect="1" noChangeArrowheads="1"/>
                    </pic:cNvPicPr>
                  </pic:nvPicPr>
                  <pic:blipFill>
                    <a:blip r:embed="rId4048">
                      <a:extLst>
                        <a:ext uri="{28A0092B-C50C-407E-A947-70E740481C1C}"/>
                      </a:extLst>
                    </a:blip>
                    <a:srcRect/>
                    <a:stretch>
                      <a:fillRect/>
                    </a:stretch>
                  </pic:blipFill>
                  <pic:spPr bwMode="auto">
                    <a:xfrm>
                      <a:off x="0" y="0"/>
                      <a:ext cx="161290" cy="120015"/>
                    </a:xfrm>
                    <a:prstGeom prst="rect">
                      <a:avLst/>
                    </a:prstGeom>
                    <a:noFill/>
                    <a:ln>
                      <a:noFill/>
                    </a:ln>
                  </pic:spPr>
                </pic:pic>
              </a:graphicData>
            </a:graphic>
          </wp:inline>
        </w:drawing>
        <w:drawing>
          <wp:inline distT="0" distB="0" distL="0" distR="0">
            <wp:extent cx="158115" cy="111760"/>
            <wp:effectExtent l="0" t="0" r="0" b="0"/>
            <wp:docPr id="4047" name="Picture 4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7"/>
                    <pic:cNvPicPr>
                      <a:picLocks noChangeAspect="1" noChangeArrowheads="1"/>
                    </pic:cNvPicPr>
                  </pic:nvPicPr>
                  <pic:blipFill>
                    <a:blip r:embed="rId4049">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07950" cy="116840"/>
            <wp:effectExtent l="0" t="0" r="0" b="0"/>
            <wp:docPr id="4048" name="Picture 4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8"/>
                    <pic:cNvPicPr>
                      <a:picLocks noChangeAspect="1" noChangeArrowheads="1"/>
                    </pic:cNvPicPr>
                  </pic:nvPicPr>
                  <pic:blipFill>
                    <a:blip r:embed="rId4050">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151765" cy="95250"/>
            <wp:effectExtent l="0" t="0" r="0" b="0"/>
            <wp:docPr id="4049" name="Picture 4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9"/>
                    <pic:cNvPicPr>
                      <a:picLocks noChangeAspect="1" noChangeArrowheads="1"/>
                    </pic:cNvPicPr>
                  </pic:nvPicPr>
                  <pic:blipFill>
                    <a:blip r:embed="rId405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77470" cy="118110"/>
            <wp:effectExtent l="0" t="0" r="0" b="0"/>
            <wp:docPr id="4050" name="Picture 4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0"/>
                    <pic:cNvPicPr>
                      <a:picLocks noChangeAspect="1" noChangeArrowheads="1"/>
                    </pic:cNvPicPr>
                  </pic:nvPicPr>
                  <pic:blipFill>
                    <a:blip r:embed="rId4052">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4051" name="Picture 4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1"/>
                    <pic:cNvPicPr>
                      <a:picLocks noChangeAspect="1" noChangeArrowheads="1"/>
                    </pic:cNvPicPr>
                  </pic:nvPicPr>
                  <pic:blipFill>
                    <a:blip r:embed="rId405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4052" name="Picture 4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2"/>
                    <pic:cNvPicPr>
                      <a:picLocks noChangeAspect="1" noChangeArrowheads="1"/>
                    </pic:cNvPicPr>
                  </pic:nvPicPr>
                  <pic:blipFill>
                    <a:blip r:embed="rId405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3350" cy="120015"/>
            <wp:effectExtent l="0" t="0" r="0" b="0"/>
            <wp:docPr id="4053" name="Picture 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3"/>
                    <pic:cNvPicPr>
                      <a:picLocks noChangeAspect="1" noChangeArrowheads="1"/>
                    </pic:cNvPicPr>
                  </pic:nvPicPr>
                  <pic:blipFill>
                    <a:blip r:embed="rId4055">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18110" cy="118110"/>
            <wp:effectExtent l="0" t="0" r="0" b="0"/>
            <wp:docPr id="4054" name="Picture 4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4"/>
                    <pic:cNvPicPr>
                      <a:picLocks noChangeAspect="1" noChangeArrowheads="1"/>
                    </pic:cNvPicPr>
                  </pic:nvPicPr>
                  <pic:blipFill>
                    <a:blip r:embed="rId405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055" name="Picture 4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5"/>
                    <pic:cNvPicPr>
                      <a:picLocks noChangeAspect="1" noChangeArrowheads="1"/>
                    </pic:cNvPicPr>
                  </pic:nvPicPr>
                  <pic:blipFill>
                    <a:blip r:embed="rId405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9"/>
          <w:szCs w:val="19"/>
          <w:b w:val="1"/>
          <w:bCs w:val="1"/>
          <w:color w:val="auto"/>
        </w:rPr>
        <w:t xml:space="preserve"> Treadway Commission. Based on this assessment, our management concluded that, as of December 31, 2025, our internal control over financial reporting was effective.</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This Annual Report on Form 10-K does not include an attestation report of our independent registered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6038850" cy="146050"/>
            <wp:wrapNone/>
            <wp:docPr id="4056" name="Picture 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6"/>
                    <pic:cNvPicPr>
                      <a:picLocks noChangeAspect="1" noChangeArrowheads="1"/>
                    </pic:cNvPicPr>
                  </pic:nvPicPr>
                  <pic:blipFill>
                    <a:blip r:embed="rId4058">
                      <a:extLst>
                        <a:ext uri="{28A0092B-C50C-407E-A947-70E740481C1C}"/>
                      </a:extLst>
                    </a:blip>
                    <a:srcRect/>
                    <a:stretch>
                      <a:fillRect/>
                    </a:stretch>
                  </pic:blipFill>
                  <pic:spPr bwMode="auto">
                    <a:xfrm>
                      <a:off x="0" y="0"/>
                      <a:ext cx="6038850" cy="146050"/>
                    </a:xfrm>
                    <a:prstGeom prst="rect">
                      <a:avLst/>
                    </a:prstGeom>
                    <a:noFill/>
                  </pic:spPr>
                </pic:pic>
              </a:graphicData>
            </a:graphic>
          </wp:anchor>
        </w:drawing>
      </w:r>
    </w:p>
    <w:p>
      <w:pPr>
        <w:spacing w:after="0" w:line="33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0" w:lineRule="exact"/>
        <w:rPr>
          <w:sz w:val="20"/>
          <w:szCs w:val="20"/>
          <w:color w:val="auto"/>
        </w:rPr>
      </w:pPr>
    </w:p>
    <w:p>
      <w:pPr>
        <w:ind w:left="20" w:right="20"/>
        <w:spacing w:after="0" w:line="237" w:lineRule="auto"/>
        <w:rPr>
          <w:sz w:val="20"/>
          <w:szCs w:val="20"/>
          <w:color w:val="auto"/>
        </w:rPr>
      </w:pPr>
      <w:r>
        <w:rPr>
          <w:rFonts w:ascii="Arial" w:cs="Arial" w:eastAsia="Arial" w:hAnsi="Arial"/>
          <w:sz w:val="20"/>
          <w:szCs w:val="20"/>
          <w:b w:val="1"/>
          <w:bCs w:val="1"/>
          <w:color w:val="auto"/>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36"/>
          <w:szCs w:val="36"/>
          <w:b w:val="1"/>
          <w:bCs w:val="1"/>
          <w:color w:val="auto"/>
        </w:rPr>
        <w:t>Item 9B. Other Information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Rule 10b5-1 Trading Plans</w:t>
      </w:r>
    </w:p>
    <w:p>
      <w:pPr>
        <w:spacing w:after="0" w:line="126" w:lineRule="exact"/>
        <w:rPr>
          <w:sz w:val="20"/>
          <w:szCs w:val="20"/>
          <w:color w:val="auto"/>
        </w:rPr>
      </w:pPr>
    </w:p>
    <w:p>
      <w:pPr>
        <w:ind w:left="20"/>
        <w:spacing w:after="0" w:line="255" w:lineRule="auto"/>
        <w:rPr>
          <w:sz w:val="20"/>
          <w:szCs w:val="20"/>
          <w:color w:val="auto"/>
        </w:rPr>
      </w:pPr>
      <w:r>
        <w:rPr>
          <w:rFonts w:ascii="Arial" w:cs="Arial" w:eastAsia="Arial" w:hAnsi="Arial"/>
          <w:sz w:val="19"/>
          <w:szCs w:val="19"/>
          <w:b w:val="1"/>
          <w:bCs w:val="1"/>
          <w:color w:val="auto"/>
        </w:rPr>
        <w:t>During the fiscal quarter ended December 31, 2025, none of our directors or officers (as defined in Rule 16a-1(f) of the Exchange Act) adopted, terminated or modified a Rule 10b5-1 trading arrangement or any non-Rule 10b5-1 trading agreement (as defined in Item 408(c) of Regulation S-K), except as described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55880</wp:posOffset>
            </wp:positionV>
            <wp:extent cx="6429375" cy="1245870"/>
            <wp:wrapNone/>
            <wp:docPr id="4057" name="Picture 4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7"/>
                    <pic:cNvPicPr>
                      <a:picLocks noChangeAspect="1" noChangeArrowheads="1"/>
                    </pic:cNvPicPr>
                  </pic:nvPicPr>
                  <pic:blipFill>
                    <a:blip r:embed="rId4059">
                      <a:extLst>
                        <a:ext uri="{28A0092B-C50C-407E-A947-70E740481C1C}"/>
                      </a:extLst>
                    </a:blip>
                    <a:srcRect/>
                    <a:stretch>
                      <a:fillRect/>
                    </a:stretch>
                  </pic:blipFill>
                  <pic:spPr bwMode="auto">
                    <a:xfrm>
                      <a:off x="0" y="0"/>
                      <a:ext cx="6429375" cy="1245870"/>
                    </a:xfrm>
                    <a:prstGeom prst="rect">
                      <a:avLst/>
                    </a:prstGeom>
                    <a:noFill/>
                  </pic:spPr>
                </pic:pic>
              </a:graphicData>
            </a:graphic>
          </wp:anchor>
        </w:drawing>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2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Rule 10b5-1</w:t>
            </w:r>
          </w:p>
        </w:tc>
        <w:tc>
          <w:tcPr>
            <w:tcW w:w="2200" w:type="dxa"/>
            <w:vAlign w:val="bottom"/>
            <w:tcBorders>
              <w:top w:val="single" w:sz="8" w:color="auto"/>
            </w:tcBorders>
          </w:tcPr>
          <w:p>
            <w:pPr>
              <w:spacing w:after="0"/>
              <w:rPr>
                <w:sz w:val="19"/>
                <w:szCs w:val="19"/>
                <w:color w:val="auto"/>
              </w:rPr>
            </w:pPr>
          </w:p>
        </w:tc>
      </w:tr>
      <w:tr>
        <w:trPr>
          <w:trHeight w:val="204"/>
        </w:trPr>
        <w:tc>
          <w:tcPr>
            <w:tcW w:w="2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Duration of</w:t>
            </w:r>
          </w:p>
        </w:tc>
        <w:tc>
          <w:tcPr>
            <w:tcW w:w="136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Trading</w:t>
            </w:r>
          </w:p>
        </w:tc>
        <w:tc>
          <w:tcPr>
            <w:tcW w:w="2200" w:type="dxa"/>
            <w:vAlign w:val="bottom"/>
          </w:tcPr>
          <w:p>
            <w:pPr>
              <w:jc w:val="center"/>
              <w:spacing w:after="0" w:line="204" w:lineRule="exact"/>
              <w:rPr>
                <w:sz w:val="20"/>
                <w:szCs w:val="20"/>
                <w:color w:val="auto"/>
              </w:rPr>
            </w:pPr>
            <w:r>
              <w:rPr>
                <w:rFonts w:ascii="Arial" w:cs="Arial" w:eastAsia="Arial" w:hAnsi="Arial"/>
                <w:sz w:val="18"/>
                <w:szCs w:val="18"/>
                <w:b w:val="1"/>
                <w:bCs w:val="1"/>
                <w:color w:val="auto"/>
                <w:w w:val="99"/>
              </w:rPr>
              <w:t>Aggregate Number of</w:t>
            </w:r>
          </w:p>
        </w:tc>
      </w:tr>
      <w:tr>
        <w:trPr>
          <w:trHeight w:val="209"/>
        </w:trPr>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9"/>
              </w:rPr>
              <w:t>Trading</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Arrangement?</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Securities Subject to</w:t>
            </w:r>
          </w:p>
        </w:tc>
      </w:tr>
      <w:tr>
        <w:trPr>
          <w:trHeight w:val="218"/>
        </w:trPr>
        <w:tc>
          <w:tcPr>
            <w:tcW w:w="220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Name and Title</w:t>
            </w:r>
          </w:p>
        </w:tc>
        <w:tc>
          <w:tcPr>
            <w:tcW w:w="20" w:type="dxa"/>
            <w:vAlign w:val="bottom"/>
          </w:tcPr>
          <w:p>
            <w:pPr>
              <w:spacing w:after="0"/>
              <w:rPr>
                <w:sz w:val="18"/>
                <w:szCs w:val="18"/>
                <w:color w:val="auto"/>
              </w:rPr>
            </w:pPr>
          </w:p>
        </w:tc>
        <w:tc>
          <w:tcPr>
            <w:tcW w:w="13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Action</w:t>
            </w:r>
          </w:p>
        </w:tc>
        <w:tc>
          <w:tcPr>
            <w:tcW w:w="20" w:type="dxa"/>
            <w:vAlign w:val="bottom"/>
          </w:tcPr>
          <w:p>
            <w:pPr>
              <w:spacing w:after="0"/>
              <w:rPr>
                <w:sz w:val="18"/>
                <w:szCs w:val="18"/>
                <w:color w:val="auto"/>
              </w:rPr>
            </w:pPr>
          </w:p>
        </w:tc>
        <w:tc>
          <w:tcPr>
            <w:tcW w:w="13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Action Date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Arrangements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(Y/N)*</w:t>
            </w: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Trading Arrangement</w:t>
            </w:r>
          </w:p>
        </w:tc>
      </w:tr>
      <w:tr>
        <w:trPr>
          <w:trHeight w:val="202"/>
        </w:trPr>
        <w:tc>
          <w:tcPr>
            <w:tcW w:w="2200" w:type="dxa"/>
            <w:vAlign w:val="bottom"/>
          </w:tcPr>
          <w:p>
            <w:pPr>
              <w:ind w:left="20"/>
              <w:spacing w:after="0" w:line="201" w:lineRule="exact"/>
              <w:rPr>
                <w:sz w:val="20"/>
                <w:szCs w:val="20"/>
                <w:color w:val="auto"/>
              </w:rPr>
            </w:pPr>
            <w:r>
              <w:rPr>
                <w:rFonts w:ascii="Arial" w:cs="Arial" w:eastAsia="Arial" w:hAnsi="Arial"/>
                <w:sz w:val="18"/>
                <w:szCs w:val="18"/>
                <w:b w:val="1"/>
                <w:bCs w:val="1"/>
                <w:color w:val="auto"/>
              </w:rPr>
              <w:t>Markus Warmuth</w:t>
            </w:r>
          </w:p>
        </w:tc>
        <w:tc>
          <w:tcPr>
            <w:tcW w:w="20" w:type="dxa"/>
            <w:vAlign w:val="bottom"/>
          </w:tcPr>
          <w:p>
            <w:pPr>
              <w:spacing w:after="0"/>
              <w:rPr>
                <w:sz w:val="17"/>
                <w:szCs w:val="17"/>
                <w:color w:val="auto"/>
              </w:rPr>
            </w:pPr>
          </w:p>
        </w:tc>
        <w:tc>
          <w:tcPr>
            <w:tcW w:w="1340" w:type="dxa"/>
            <w:vAlign w:val="bottom"/>
          </w:tcPr>
          <w:p>
            <w:pPr>
              <w:spacing w:after="0" w:line="201" w:lineRule="exact"/>
              <w:rPr>
                <w:sz w:val="20"/>
                <w:szCs w:val="20"/>
                <w:color w:val="auto"/>
              </w:rPr>
            </w:pPr>
            <w:r>
              <w:rPr>
                <w:rFonts w:ascii="Arial" w:cs="Arial" w:eastAsia="Arial" w:hAnsi="Arial"/>
                <w:sz w:val="18"/>
                <w:szCs w:val="18"/>
                <w:b w:val="1"/>
                <w:bCs w:val="1"/>
                <w:color w:val="auto"/>
              </w:rPr>
              <w:t>Adopt</w:t>
            </w:r>
          </w:p>
        </w:tc>
        <w:tc>
          <w:tcPr>
            <w:tcW w:w="20" w:type="dxa"/>
            <w:vAlign w:val="bottom"/>
          </w:tcPr>
          <w:p>
            <w:pPr>
              <w:spacing w:after="0"/>
              <w:rPr>
                <w:sz w:val="17"/>
                <w:szCs w:val="17"/>
                <w:color w:val="auto"/>
              </w:rPr>
            </w:pPr>
          </w:p>
        </w:tc>
        <w:tc>
          <w:tcPr>
            <w:tcW w:w="2940" w:type="dxa"/>
            <w:vAlign w:val="bottom"/>
            <w:gridSpan w:val="2"/>
          </w:tcPr>
          <w:p>
            <w:pPr>
              <w:ind w:left="120"/>
              <w:spacing w:after="0" w:line="201" w:lineRule="exact"/>
              <w:rPr>
                <w:sz w:val="20"/>
                <w:szCs w:val="20"/>
                <w:color w:val="auto"/>
              </w:rPr>
            </w:pPr>
            <w:r>
              <w:rPr>
                <w:rFonts w:ascii="Arial" w:cs="Arial" w:eastAsia="Arial" w:hAnsi="Arial"/>
                <w:sz w:val="18"/>
                <w:szCs w:val="18"/>
                <w:b w:val="1"/>
                <w:bCs w:val="1"/>
                <w:color w:val="auto"/>
              </w:rPr>
              <w:t>May 14, 2025  August 13, 2025 -</w:t>
            </w:r>
          </w:p>
        </w:tc>
        <w:tc>
          <w:tcPr>
            <w:tcW w:w="1360" w:type="dxa"/>
            <w:vAlign w:val="bottom"/>
          </w:tcPr>
          <w:p>
            <w:pPr>
              <w:spacing w:after="0" w:line="201" w:lineRule="exact"/>
              <w:rPr>
                <w:sz w:val="20"/>
                <w:szCs w:val="20"/>
                <w:color w:val="auto"/>
              </w:rPr>
            </w:pPr>
            <w:r>
              <w:rPr>
                <w:rFonts w:ascii="Arial" w:cs="Arial" w:eastAsia="Arial" w:hAnsi="Arial"/>
                <w:sz w:val="18"/>
                <w:szCs w:val="18"/>
                <w:b w:val="1"/>
                <w:bCs w:val="1"/>
                <w:color w:val="auto"/>
              </w:rPr>
              <w:t>Y</w:t>
            </w:r>
          </w:p>
        </w:tc>
        <w:tc>
          <w:tcPr>
            <w:tcW w:w="2200" w:type="dxa"/>
            <w:vAlign w:val="bottom"/>
          </w:tcPr>
          <w:p>
            <w:pPr>
              <w:spacing w:after="0" w:line="201" w:lineRule="exact"/>
              <w:rPr>
                <w:sz w:val="20"/>
                <w:szCs w:val="20"/>
                <w:color w:val="auto"/>
              </w:rPr>
            </w:pPr>
            <w:r>
              <w:rPr>
                <w:rFonts w:ascii="Arial" w:cs="Arial" w:eastAsia="Arial" w:hAnsi="Arial"/>
                <w:sz w:val="18"/>
                <w:szCs w:val="18"/>
                <w:b w:val="1"/>
                <w:bCs w:val="1"/>
                <w:color w:val="auto"/>
              </w:rPr>
              <w:t>Up to 32,000 shares of</w:t>
            </w:r>
          </w:p>
        </w:tc>
      </w:tr>
      <w:tr>
        <w:trPr>
          <w:trHeight w:val="204"/>
        </w:trPr>
        <w:tc>
          <w:tcPr>
            <w:tcW w:w="220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Chief Executive Officer</w:t>
            </w: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tcPr>
          <w:p>
            <w:pPr>
              <w:spacing w:after="0" w:line="204" w:lineRule="exact"/>
              <w:rPr>
                <w:sz w:val="20"/>
                <w:szCs w:val="20"/>
                <w:color w:val="auto"/>
              </w:rPr>
            </w:pPr>
            <w:r>
              <w:rPr>
                <w:rFonts w:ascii="Arial" w:cs="Arial" w:eastAsia="Arial" w:hAnsi="Arial"/>
                <w:sz w:val="18"/>
                <w:szCs w:val="18"/>
                <w:b w:val="1"/>
                <w:bCs w:val="1"/>
                <w:color w:val="auto"/>
              </w:rPr>
              <w:t>August 13, 2026</w:t>
            </w:r>
          </w:p>
        </w:tc>
        <w:tc>
          <w:tcPr>
            <w:tcW w:w="1360" w:type="dxa"/>
            <w:vAlign w:val="bottom"/>
          </w:tcPr>
          <w:p>
            <w:pPr>
              <w:spacing w:after="0"/>
              <w:rPr>
                <w:sz w:val="17"/>
                <w:szCs w:val="17"/>
                <w:color w:val="auto"/>
              </w:rPr>
            </w:pPr>
          </w:p>
        </w:tc>
        <w:tc>
          <w:tcPr>
            <w:tcW w:w="2200" w:type="dxa"/>
            <w:vAlign w:val="bottom"/>
          </w:tcPr>
          <w:p>
            <w:pPr>
              <w:spacing w:after="0" w:line="204" w:lineRule="exact"/>
              <w:rPr>
                <w:sz w:val="20"/>
                <w:szCs w:val="20"/>
                <w:color w:val="auto"/>
              </w:rPr>
            </w:pPr>
            <w:r>
              <w:rPr>
                <w:rFonts w:ascii="Arial" w:cs="Arial" w:eastAsia="Arial" w:hAnsi="Arial"/>
                <w:sz w:val="18"/>
                <w:szCs w:val="18"/>
                <w:b w:val="1"/>
                <w:bCs w:val="1"/>
                <w:color w:val="auto"/>
              </w:rPr>
              <w:t>common stock to be sold</w:t>
            </w:r>
          </w:p>
        </w:tc>
      </w:tr>
      <w:tr>
        <w:trPr>
          <w:trHeight w:val="209"/>
        </w:trPr>
        <w:tc>
          <w:tcPr>
            <w:tcW w:w="2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b w:val="1"/>
                <w:bCs w:val="1"/>
                <w:color w:val="auto"/>
              </w:rPr>
              <w:t>(in four tranches of up to</w:t>
            </w:r>
          </w:p>
        </w:tc>
      </w:tr>
    </w:tbl>
    <w:p>
      <w:pPr>
        <w:spacing w:after="0" w:line="10" w:lineRule="exact"/>
        <w:rPr>
          <w:sz w:val="20"/>
          <w:szCs w:val="20"/>
          <w:color w:val="auto"/>
        </w:rPr>
      </w:pPr>
    </w:p>
    <w:p>
      <w:pPr>
        <w:ind w:left="7900"/>
        <w:spacing w:after="0"/>
        <w:rPr>
          <w:sz w:val="20"/>
          <w:szCs w:val="20"/>
          <w:color w:val="auto"/>
        </w:rPr>
      </w:pPr>
      <w:r>
        <w:rPr>
          <w:rFonts w:ascii="Arial" w:cs="Arial" w:eastAsia="Arial" w:hAnsi="Arial"/>
          <w:sz w:val="17"/>
          <w:szCs w:val="17"/>
          <w:b w:val="1"/>
          <w:bCs w:val="1"/>
          <w:color w:val="auto"/>
        </w:rPr>
        <w:t>8,000 shares each subject</w:t>
      </w:r>
    </w:p>
    <w:p>
      <w:pPr>
        <w:spacing w:after="0" w:line="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to vesting of RSUs)</w:t>
      </w:r>
    </w:p>
    <w:p>
      <w:pPr>
        <w:spacing w:after="0" w:line="137" w:lineRule="exact"/>
        <w:rPr>
          <w:sz w:val="20"/>
          <w:szCs w:val="20"/>
          <w:color w:val="auto"/>
        </w:rPr>
      </w:pPr>
    </w:p>
    <w:p>
      <w:pPr>
        <w:ind w:left="20" w:right="360"/>
        <w:spacing w:after="0" w:line="238" w:lineRule="auto"/>
        <w:tabs>
          <w:tab w:leader="none" w:pos="151" w:val="left"/>
        </w:tabs>
        <w:numPr>
          <w:ilvl w:val="0"/>
          <w:numId w:val="4"/>
        </w:numPr>
        <w:rPr>
          <w:rFonts w:ascii="Arial" w:cs="Arial" w:eastAsia="Arial" w:hAnsi="Arial"/>
          <w:sz w:val="20"/>
          <w:szCs w:val="20"/>
          <w:b w:val="1"/>
          <w:bCs w:val="1"/>
          <w:color w:val="auto"/>
        </w:rPr>
      </w:pPr>
      <w:r>
        <w:rPr>
          <w:rFonts w:ascii="Arial" w:cs="Arial" w:eastAsia="Arial" w:hAnsi="Arial"/>
          <w:sz w:val="20"/>
          <w:szCs w:val="20"/>
          <w:b w:val="1"/>
          <w:bCs w:val="1"/>
          <w:color w:val="auto"/>
        </w:rPr>
        <w:t>Denotes whether the trading plan is intended, when adopted, to satisfy the affirmative defense of Rule 10b5-1(c).</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158</w:t>
      </w:r>
    </w:p>
    <w:p>
      <w:pPr>
        <w:sectPr>
          <w:pgSz w:w="12240" w:h="15840" w:orient="portrait"/>
          <w:cols w:equalWidth="0" w:num="1">
            <w:col w:w="10100"/>
          </w:cols>
          <w:pgMar w:left="1060" w:top="1090" w:right="1080" w:bottom="154" w:gutter="0" w:footer="0" w:header="0"/>
        </w:sectPr>
      </w:pPr>
    </w:p>
    <w:bookmarkStart w:id="163" w:name="page164"/>
    <w:bookmarkEnd w:id="163"/>
    <w:p>
      <w:pPr>
        <w:spacing w:after="0" w:line="235" w:lineRule="auto"/>
        <w:rPr>
          <w:sz w:val="20"/>
          <w:szCs w:val="20"/>
          <w:color w:val="auto"/>
        </w:rPr>
      </w:pPr>
      <w:r>
        <w:rPr>
          <w:rFonts w:ascii="Arial" w:cs="Arial" w:eastAsia="Arial" w:hAnsi="Arial"/>
          <w:sz w:val="36"/>
          <w:szCs w:val="36"/>
          <w:b w:val="1"/>
          <w:bCs w:val="1"/>
          <w:color w:val="auto"/>
        </w:rPr>
        <w:t>Item 9C. Disclosure Regarding Foreign Jurisdictions That Prevent Inspections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159</w:t>
      </w:r>
    </w:p>
    <w:p>
      <w:pPr>
        <w:sectPr>
          <w:pgSz w:w="12240" w:h="15840" w:orient="portrait"/>
          <w:cols w:equalWidth="0" w:num="1">
            <w:col w:w="9840"/>
          </w:cols>
          <w:pgMar w:left="1080" w:top="1090" w:right="1320" w:bottom="154"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36"/>
          <w:szCs w:val="36"/>
          <w:b w:val="1"/>
          <w:bCs w:val="1"/>
          <w:color w:val="auto"/>
        </w:rPr>
        <w:t>PART III</w:t>
      </w:r>
    </w:p>
    <w:p>
      <w:pPr>
        <w:spacing w:after="0" w:line="373" w:lineRule="exact"/>
        <w:rPr>
          <w:sz w:val="20"/>
          <w:szCs w:val="20"/>
          <w:color w:val="auto"/>
        </w:rPr>
      </w:pPr>
    </w:p>
    <w:p>
      <w:pPr>
        <w:ind w:right="1100"/>
        <w:spacing w:after="0" w:line="236" w:lineRule="auto"/>
        <w:rPr>
          <w:sz w:val="20"/>
          <w:szCs w:val="20"/>
          <w:color w:val="auto"/>
        </w:rPr>
      </w:pPr>
      <w:r>
        <w:rPr>
          <w:rFonts w:ascii="Arial" w:cs="Arial" w:eastAsia="Arial" w:hAnsi="Arial"/>
          <w:sz w:val="36"/>
          <w:szCs w:val="36"/>
          <w:b w:val="1"/>
          <w:bCs w:val="1"/>
          <w:color w:val="auto"/>
        </w:rPr>
        <w:t>Item 10. Directors, Executive Officers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91440</wp:posOffset>
            </wp:positionV>
            <wp:extent cx="6186805" cy="293370"/>
            <wp:wrapNone/>
            <wp:docPr id="4058" name="Picture 4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8"/>
                    <pic:cNvPicPr>
                      <a:picLocks noChangeAspect="1" noChangeArrowheads="1"/>
                    </pic:cNvPicPr>
                  </pic:nvPicPr>
                  <pic:blipFill>
                    <a:blip r:embed="rId4060">
                      <a:extLst>
                        <a:ext uri="{28A0092B-C50C-407E-A947-70E740481C1C}"/>
                      </a:extLst>
                    </a:blip>
                    <a:srcRect/>
                    <a:stretch>
                      <a:fillRect/>
                    </a:stretch>
                  </pic:blipFill>
                  <pic:spPr bwMode="auto">
                    <a:xfrm>
                      <a:off x="0" y="0"/>
                      <a:ext cx="6186805" cy="29337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right="320"/>
        <w:spacing w:after="0" w:line="237" w:lineRule="auto"/>
        <w:rPr>
          <w:sz w:val="20"/>
          <w:szCs w:val="20"/>
          <w:color w:val="auto"/>
        </w:rPr>
      </w:pPr>
      <w:r>
        <w:rPr>
          <w:rFonts w:ascii="Arial" w:cs="Arial" w:eastAsia="Arial" w:hAnsi="Arial"/>
          <w:sz w:val="20"/>
          <w:szCs w:val="20"/>
          <w:b w:val="1"/>
          <w:bCs w:val="1"/>
          <w:color w:val="auto"/>
          <w:highlight w:val="white"/>
        </w:rPr>
        <w:t>shareholders, or the Proxy Statement, which will be filed with the Securities and Exchange Commission within 120 days after the end of the year covered by this Annual Report.</w:t>
      </w:r>
    </w:p>
    <w:p>
      <w:pPr>
        <w:spacing w:after="0" w:line="3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11.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93980</wp:posOffset>
            </wp:positionV>
            <wp:extent cx="5795010" cy="146050"/>
            <wp:wrapNone/>
            <wp:docPr id="4059" name="Picture 4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9"/>
                    <pic:cNvPicPr>
                      <a:picLocks noChangeAspect="1" noChangeArrowheads="1"/>
                    </pic:cNvPicPr>
                  </pic:nvPicPr>
                  <pic:blipFill>
                    <a:blip r:embed="rId4061">
                      <a:extLst>
                        <a:ext uri="{28A0092B-C50C-407E-A947-70E740481C1C}"/>
                      </a:extLst>
                    </a:blip>
                    <a:srcRect/>
                    <a:stretch>
                      <a:fillRect/>
                    </a:stretch>
                  </pic:blipFill>
                  <pic:spPr bwMode="auto">
                    <a:xfrm>
                      <a:off x="0" y="0"/>
                      <a:ext cx="5795010" cy="146050"/>
                    </a:xfrm>
                    <a:prstGeom prst="rect">
                      <a:avLst/>
                    </a:prstGeom>
                    <a:noFill/>
                  </pic:spPr>
                </pic:pic>
              </a:graphicData>
            </a:graphic>
          </wp:anchor>
        </w:drawing>
      </w:r>
    </w:p>
    <w:p>
      <w:pPr>
        <w:spacing w:after="0" w:line="343" w:lineRule="exact"/>
        <w:rPr>
          <w:sz w:val="20"/>
          <w:szCs w:val="20"/>
          <w:color w:val="auto"/>
        </w:rPr>
      </w:pPr>
    </w:p>
    <w:p>
      <w:pPr>
        <w:ind w:right="120"/>
        <w:spacing w:after="0" w:line="237" w:lineRule="auto"/>
        <w:rPr>
          <w:sz w:val="20"/>
          <w:szCs w:val="20"/>
          <w:color w:val="auto"/>
        </w:rPr>
      </w:pPr>
      <w:r>
        <w:rPr>
          <w:rFonts w:ascii="Arial" w:cs="Arial" w:eastAsia="Arial" w:hAnsi="Arial"/>
          <w:sz w:val="20"/>
          <w:szCs w:val="20"/>
          <w:b w:val="1"/>
          <w:bCs w:val="1"/>
          <w:color w:val="auto"/>
          <w:highlight w:val="white"/>
        </w:rPr>
        <w:t>Statement, which will be filed with the Securities and Exchange Commission within 120 days after the end of the year covered by this Annual Report.</w:t>
      </w:r>
    </w:p>
    <w:p>
      <w:pPr>
        <w:spacing w:after="0" w:line="370" w:lineRule="exact"/>
        <w:rPr>
          <w:sz w:val="20"/>
          <w:szCs w:val="20"/>
          <w:color w:val="auto"/>
        </w:rPr>
      </w:pPr>
    </w:p>
    <w:p>
      <w:pPr>
        <w:ind w:right="200"/>
        <w:spacing w:after="0" w:line="246" w:lineRule="auto"/>
        <w:rPr>
          <w:sz w:val="20"/>
          <w:szCs w:val="20"/>
          <w:color w:val="auto"/>
        </w:rPr>
      </w:pPr>
      <w:r>
        <w:rPr>
          <w:rFonts w:ascii="Arial" w:cs="Arial" w:eastAsia="Arial" w:hAnsi="Arial"/>
          <w:sz w:val="35"/>
          <w:szCs w:val="35"/>
          <w:b w:val="1"/>
          <w:bCs w:val="1"/>
          <w:color w:val="auto"/>
        </w:rPr>
        <w:t>Item 12. Security Ownership of Certain Beneficial Owners and Management and Related Stockholder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85090</wp:posOffset>
            </wp:positionV>
            <wp:extent cx="5760085" cy="146050"/>
            <wp:wrapNone/>
            <wp:docPr id="4060" name="Picture 4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0"/>
                    <pic:cNvPicPr>
                      <a:picLocks noChangeAspect="1" noChangeArrowheads="1"/>
                    </pic:cNvPicPr>
                  </pic:nvPicPr>
                  <pic:blipFill>
                    <a:blip r:embed="rId4062">
                      <a:extLst>
                        <a:ext uri="{28A0092B-C50C-407E-A947-70E740481C1C}"/>
                      </a:extLst>
                    </a:blip>
                    <a:srcRect/>
                    <a:stretch>
                      <a:fillRect/>
                    </a:stretch>
                  </pic:blipFill>
                  <pic:spPr bwMode="auto">
                    <a:xfrm>
                      <a:off x="0" y="0"/>
                      <a:ext cx="5760085" cy="146050"/>
                    </a:xfrm>
                    <a:prstGeom prst="rect">
                      <a:avLst/>
                    </a:prstGeom>
                    <a:noFill/>
                  </pic:spPr>
                </pic:pic>
              </a:graphicData>
            </a:graphic>
          </wp:anchor>
        </w:drawing>
      </w:r>
    </w:p>
    <w:p>
      <w:pPr>
        <w:spacing w:after="0" w:line="332" w:lineRule="exact"/>
        <w:rPr>
          <w:sz w:val="20"/>
          <w:szCs w:val="20"/>
          <w:color w:val="auto"/>
        </w:rPr>
      </w:pPr>
    </w:p>
    <w:p>
      <w:pPr>
        <w:ind w:right="120"/>
        <w:spacing w:after="0" w:line="234" w:lineRule="auto"/>
        <w:rPr>
          <w:sz w:val="20"/>
          <w:szCs w:val="20"/>
          <w:color w:val="auto"/>
        </w:rPr>
      </w:pPr>
      <w:r>
        <w:rPr>
          <w:rFonts w:ascii="Arial" w:cs="Arial" w:eastAsia="Arial" w:hAnsi="Arial"/>
          <w:sz w:val="20"/>
          <w:szCs w:val="20"/>
          <w:b w:val="1"/>
          <w:bCs w:val="1"/>
          <w:color w:val="auto"/>
          <w:highlight w:val="white"/>
        </w:rPr>
        <w:t>Statement, which will be filed with the Securities and Exchange Commission within 120 days after the end of the year covered by this Annual Report.</w:t>
      </w:r>
    </w:p>
    <w:p>
      <w:pPr>
        <w:spacing w:after="0" w:line="373" w:lineRule="exact"/>
        <w:rPr>
          <w:sz w:val="20"/>
          <w:szCs w:val="20"/>
          <w:color w:val="auto"/>
        </w:rPr>
      </w:pPr>
    </w:p>
    <w:p>
      <w:pPr>
        <w:ind w:right="300"/>
        <w:spacing w:after="0" w:line="235" w:lineRule="auto"/>
        <w:rPr>
          <w:sz w:val="20"/>
          <w:szCs w:val="20"/>
          <w:color w:val="auto"/>
        </w:rPr>
      </w:pPr>
      <w:r>
        <w:rPr>
          <w:rFonts w:ascii="Arial" w:cs="Arial" w:eastAsia="Arial" w:hAnsi="Arial"/>
          <w:sz w:val="36"/>
          <w:szCs w:val="36"/>
          <w:b w:val="1"/>
          <w:bCs w:val="1"/>
          <w:color w:val="auto"/>
        </w:rPr>
        <w:t>Item 13. Certain Relationships and Related Transactions, and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93980</wp:posOffset>
            </wp:positionV>
            <wp:extent cx="6186805" cy="292100"/>
            <wp:wrapNone/>
            <wp:docPr id="4061" name="Picture 4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1"/>
                    <pic:cNvPicPr>
                      <a:picLocks noChangeAspect="1" noChangeArrowheads="1"/>
                    </pic:cNvPicPr>
                  </pic:nvPicPr>
                  <pic:blipFill>
                    <a:blip r:embed="rId4063">
                      <a:extLst>
                        <a:ext uri="{28A0092B-C50C-407E-A947-70E740481C1C}"/>
                      </a:extLst>
                    </a:blip>
                    <a:srcRect/>
                    <a:stretch>
                      <a:fillRect/>
                    </a:stretch>
                  </pic:blipFill>
                  <pic:spPr bwMode="auto">
                    <a:xfrm>
                      <a:off x="0" y="0"/>
                      <a:ext cx="6186805" cy="29210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highlight w:val="white"/>
        </w:rPr>
        <w:t>Exchange Commission within 120 days after the end of the year covered by this Annual Report.</w:t>
      </w:r>
    </w:p>
    <w:p>
      <w:pPr>
        <w:spacing w:after="0" w:line="35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14. Principal Accountant Fees and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independent public accounting firm is Deloitte &amp; Touche LLP, Boston, Massachusetts, PCAOB Auditor ID No.</w:t>
      </w:r>
    </w:p>
    <w:p>
      <w:pPr>
        <w:spacing w:after="0" w:line="21" w:lineRule="exact"/>
        <w:rPr>
          <w:sz w:val="20"/>
          <w:szCs w:val="20"/>
          <w:color w:val="auto"/>
        </w:rPr>
      </w:pPr>
    </w:p>
    <w:p>
      <w:pPr>
        <w:ind w:right="240"/>
        <w:spacing w:after="0" w:line="284" w:lineRule="auto"/>
        <w:tabs>
          <w:tab w:leader="none" w:pos="337"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required by this Item 14 will be set forth in our Proxy Statement, which will be filed with the Securities and Exchange Commission within 120 days after the end of the year covered by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160</w:t>
      </w:r>
    </w:p>
    <w:p>
      <w:pPr>
        <w:sectPr>
          <w:pgSz w:w="12240" w:h="15840" w:orient="portrait"/>
          <w:cols w:equalWidth="0" w:num="1">
            <w:col w:w="10020"/>
          </w:cols>
          <w:pgMar w:left="1080" w:top="1075" w:right="1140" w:bottom="154" w:gutter="0" w:footer="0" w:header="0"/>
        </w:sectPr>
      </w:pPr>
    </w:p>
    <w:bookmarkStart w:id="165" w:name="page166"/>
    <w:bookmarkEnd w:id="165"/>
    <w:p>
      <w:pPr>
        <w:ind w:left="4320"/>
        <w:spacing w:after="0"/>
        <w:rPr>
          <w:sz w:val="20"/>
          <w:szCs w:val="20"/>
          <w:color w:val="auto"/>
        </w:rPr>
      </w:pPr>
      <w:r>
        <w:rPr>
          <w:rFonts w:ascii="Arial" w:cs="Arial" w:eastAsia="Arial" w:hAnsi="Arial"/>
          <w:sz w:val="36"/>
          <w:szCs w:val="36"/>
          <w:b w:val="1"/>
          <w:bCs w:val="1"/>
          <w:color w:val="auto"/>
        </w:rPr>
        <w:t>PART IV</w:t>
      </w:r>
    </w:p>
    <w:p>
      <w:pPr>
        <w:spacing w:after="0" w:line="23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15. Exhibits and Financial Statement Schedules</w:t>
      </w:r>
    </w:p>
    <w:p>
      <w:pPr>
        <w:spacing w:after="0" w:line="130" w:lineRule="exact"/>
        <w:rPr>
          <w:sz w:val="20"/>
          <w:szCs w:val="20"/>
          <w:color w:val="auto"/>
        </w:rPr>
      </w:pPr>
    </w:p>
    <w:p>
      <w:pPr>
        <w:ind w:right="80"/>
        <w:spacing w:after="0" w:line="236" w:lineRule="auto"/>
        <w:rPr>
          <w:sz w:val="20"/>
          <w:szCs w:val="20"/>
          <w:color w:val="auto"/>
        </w:rPr>
      </w:pPr>
      <w:r>
        <w:rPr>
          <w:rFonts w:ascii="Arial" w:cs="Arial" w:eastAsia="Arial" w:hAnsi="Arial"/>
          <w:sz w:val="20"/>
          <w:szCs w:val="20"/>
          <w:b w:val="1"/>
          <w:bCs w:val="1"/>
          <w:color w:val="auto"/>
        </w:rPr>
        <w:t>For a list of the financial statements included herein, see Index to the Consolidated Financial Statements on page F-1 of this Annual Report on Form 10-K, incorporated into this Item by reference.</w:t>
      </w:r>
    </w:p>
    <w:p>
      <w:pPr>
        <w:spacing w:after="0" w:line="126" w:lineRule="exact"/>
        <w:rPr>
          <w:sz w:val="20"/>
          <w:szCs w:val="20"/>
          <w:color w:val="auto"/>
        </w:rPr>
      </w:pPr>
    </w:p>
    <w:p>
      <w:pPr>
        <w:ind w:right="340"/>
        <w:spacing w:after="0" w:line="237" w:lineRule="auto"/>
        <w:rPr>
          <w:sz w:val="20"/>
          <w:szCs w:val="20"/>
          <w:color w:val="auto"/>
        </w:rPr>
      </w:pPr>
      <w:r>
        <w:rPr>
          <w:rFonts w:ascii="Arial" w:cs="Arial" w:eastAsia="Arial" w:hAnsi="Arial"/>
          <w:sz w:val="20"/>
          <w:szCs w:val="20"/>
          <w:b w:val="1"/>
          <w:bCs w:val="1"/>
          <w:color w:val="auto"/>
        </w:rPr>
        <w:t>Financial statement schedules have been omitted because they are either not required or not applicable or the information is included in the consolidated financial statements or the notes thereto.</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gridSpan w:val="2"/>
          </w:tcPr>
          <w:p>
            <w:pPr>
              <w:ind w:left="280"/>
              <w:spacing w:after="0"/>
              <w:rPr>
                <w:sz w:val="20"/>
                <w:szCs w:val="20"/>
                <w:color w:val="auto"/>
              </w:rPr>
            </w:pPr>
            <w:r>
              <w:rPr>
                <w:rFonts w:ascii="Arial" w:cs="Arial" w:eastAsia="Arial" w:hAnsi="Arial"/>
                <w:sz w:val="16"/>
                <w:szCs w:val="16"/>
                <w:b w:val="1"/>
                <w:bCs w:val="1"/>
                <w:color w:val="auto"/>
              </w:rPr>
              <w:t>Exhibit</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4"/>
        </w:trPr>
        <w:tc>
          <w:tcPr>
            <w:tcW w:w="1320" w:type="dxa"/>
            <w:vAlign w:val="bottom"/>
            <w:gridSpan w:val="2"/>
          </w:tcPr>
          <w:p>
            <w:pPr>
              <w:ind w:left="240"/>
              <w:spacing w:after="0"/>
              <w:rPr>
                <w:sz w:val="20"/>
                <w:szCs w:val="20"/>
                <w:color w:val="auto"/>
              </w:rPr>
            </w:pPr>
            <w:r>
              <w:rPr>
                <w:rFonts w:ascii="Arial" w:cs="Arial" w:eastAsia="Arial" w:hAnsi="Arial"/>
                <w:sz w:val="16"/>
                <w:szCs w:val="16"/>
                <w:b w:val="1"/>
                <w:bCs w:val="1"/>
                <w:color w:val="auto"/>
              </w:rPr>
              <w:t>Number</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40" w:type="dxa"/>
            <w:vAlign w:val="bottom"/>
            <w:gridSpan w:val="24"/>
          </w:tcPr>
          <w:p>
            <w:pPr>
              <w:ind w:left="20"/>
              <w:spacing w:after="0"/>
              <w:rPr>
                <w:sz w:val="20"/>
                <w:szCs w:val="20"/>
                <w:color w:val="auto"/>
              </w:rPr>
            </w:pPr>
            <w:r>
              <w:rPr>
                <w:rFonts w:ascii="Arial" w:cs="Arial" w:eastAsia="Arial" w:hAnsi="Arial"/>
                <w:sz w:val="16"/>
                <w:szCs w:val="16"/>
                <w:b w:val="1"/>
                <w:bCs w:val="1"/>
                <w:color w:val="auto"/>
              </w:rPr>
              <w:t>Description</w:t>
            </w:r>
          </w:p>
        </w:tc>
      </w:tr>
      <w:tr>
        <w:trPr>
          <w:trHeight w:val="201"/>
        </w:trPr>
        <w:tc>
          <w:tcPr>
            <w:tcW w:w="1100" w:type="dxa"/>
            <w:vAlign w:val="bottom"/>
            <w:tcBorders>
              <w:top w:val="single" w:sz="8" w:color="auto"/>
            </w:tcBorders>
          </w:tcPr>
          <w:p>
            <w:pPr>
              <w:spacing w:after="0" w:line="201" w:lineRule="exact"/>
              <w:rPr>
                <w:sz w:val="20"/>
                <w:szCs w:val="20"/>
                <w:color w:val="auto"/>
              </w:rPr>
            </w:pPr>
            <w:r>
              <w:rPr>
                <w:rFonts w:ascii="Arial" w:cs="Arial" w:eastAsia="Arial" w:hAnsi="Arial"/>
                <w:sz w:val="20"/>
                <w:szCs w:val="20"/>
                <w:b w:val="1"/>
                <w:bCs w:val="1"/>
                <w:color w:val="auto"/>
              </w:rPr>
              <w:t>3.1</w:t>
            </w:r>
          </w:p>
        </w:tc>
        <w:tc>
          <w:tcPr>
            <w:tcW w:w="220" w:type="dxa"/>
            <w:vAlign w:val="bottom"/>
          </w:tcPr>
          <w:p>
            <w:pPr>
              <w:spacing w:after="0"/>
              <w:rPr>
                <w:sz w:val="17"/>
                <w:szCs w:val="17"/>
                <w:color w:val="auto"/>
              </w:rPr>
            </w:pPr>
          </w:p>
        </w:tc>
        <w:tc>
          <w:tcPr>
            <w:tcW w:w="8240" w:type="dxa"/>
            <w:vAlign w:val="bottom"/>
            <w:tcBorders>
              <w:top w:val="single" w:sz="8" w:color="auto"/>
              <w:bottom w:val="single" w:sz="8" w:color="0000FF"/>
            </w:tcBorders>
            <w:gridSpan w:val="19"/>
          </w:tcPr>
          <w:p>
            <w:pPr>
              <w:spacing w:after="0" w:line="201" w:lineRule="exact"/>
              <w:rPr>
                <w:sz w:val="20"/>
                <w:szCs w:val="20"/>
                <w:color w:val="auto"/>
              </w:rPr>
            </w:pPr>
            <w:r>
              <w:rPr>
                <w:rFonts w:ascii="Arial" w:cs="Arial" w:eastAsia="Arial" w:hAnsi="Arial"/>
                <w:sz w:val="20"/>
                <w:szCs w:val="20"/>
                <w:b w:val="1"/>
                <w:bCs w:val="1"/>
                <w:color w:val="0000FF"/>
                <w:w w:val="92"/>
              </w:rPr>
              <w:t>Fourth Amended and Restated Certificate of Incorporation of Registrant, as currently in effect</w:t>
            </w:r>
          </w:p>
        </w:tc>
        <w:tc>
          <w:tcPr>
            <w:tcW w:w="520" w:type="dxa"/>
            <w:vAlign w:val="bottom"/>
            <w:tcBorders>
              <w:top w:val="single" w:sz="8" w:color="auto"/>
            </w:tcBorders>
            <w:gridSpan w:val="12"/>
          </w:tcPr>
          <w:p>
            <w:pPr>
              <w:spacing w:after="0"/>
              <w:rPr>
                <w:sz w:val="17"/>
                <w:szCs w:val="17"/>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tcBorders>
              <w:bottom w:val="single" w:sz="8" w:color="0000FF"/>
            </w:tcBorders>
            <w:gridSpan w:val="26"/>
          </w:tcPr>
          <w:p>
            <w:pPr>
              <w:spacing w:after="0" w:line="210" w:lineRule="exact"/>
              <w:rPr>
                <w:sz w:val="20"/>
                <w:szCs w:val="20"/>
                <w:color w:val="auto"/>
              </w:rPr>
            </w:pPr>
            <w:r>
              <w:rPr>
                <w:rFonts w:ascii="Arial" w:cs="Arial" w:eastAsia="Arial" w:hAnsi="Arial"/>
                <w:sz w:val="20"/>
                <w:szCs w:val="20"/>
                <w:b w:val="1"/>
                <w:bCs w:val="1"/>
                <w:color w:val="0000FF"/>
                <w:w w:val="93"/>
              </w:rPr>
              <w:t>(incorporated by reference to Exhibit 3.1 of the Registrant's Current Report on Form 8-K (File No.</w:t>
            </w:r>
          </w:p>
        </w:tc>
        <w:tc>
          <w:tcPr>
            <w:tcW w:w="180" w:type="dxa"/>
            <w:vAlign w:val="bottom"/>
            <w:gridSpan w:val="5"/>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60" w:type="dxa"/>
            <w:vAlign w:val="bottom"/>
            <w:gridSpan w:val="31"/>
          </w:tcPr>
          <w:p>
            <w:pPr>
              <w:spacing w:after="0" w:line="208" w:lineRule="exact"/>
              <w:rPr>
                <w:sz w:val="20"/>
                <w:szCs w:val="20"/>
                <w:color w:val="auto"/>
              </w:rPr>
            </w:pPr>
            <w:r>
              <w:rPr>
                <w:rFonts w:ascii="Arial" w:cs="Arial" w:eastAsia="Arial" w:hAnsi="Arial"/>
                <w:sz w:val="20"/>
                <w:szCs w:val="20"/>
                <w:b w:val="1"/>
                <w:bCs w:val="1"/>
                <w:color w:val="0000FF"/>
              </w:rPr>
              <w:t>001-40522) filed on June 28, 2021)</w:t>
            </w: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0"/>
        </w:trPr>
        <w:tc>
          <w:tcPr>
            <w:tcW w:w="1100" w:type="dxa"/>
            <w:vAlign w:val="bottom"/>
          </w:tcPr>
          <w:p>
            <w:pPr>
              <w:spacing w:after="0"/>
              <w:rPr>
                <w:sz w:val="20"/>
                <w:szCs w:val="20"/>
                <w:color w:val="auto"/>
              </w:rPr>
            </w:pPr>
            <w:r>
              <w:rPr>
                <w:rFonts w:ascii="Arial" w:cs="Arial" w:eastAsia="Arial" w:hAnsi="Arial"/>
                <w:sz w:val="20"/>
                <w:szCs w:val="20"/>
                <w:b w:val="1"/>
                <w:bCs w:val="1"/>
                <w:color w:val="auto"/>
              </w:rPr>
              <w:t>3.2</w:t>
            </w:r>
          </w:p>
        </w:tc>
        <w:tc>
          <w:tcPr>
            <w:tcW w:w="220" w:type="dxa"/>
            <w:vAlign w:val="bottom"/>
          </w:tcPr>
          <w:p>
            <w:pPr>
              <w:spacing w:after="0"/>
              <w:rPr>
                <w:sz w:val="19"/>
                <w:szCs w:val="19"/>
                <w:color w:val="auto"/>
              </w:rPr>
            </w:pPr>
          </w:p>
        </w:tc>
        <w:tc>
          <w:tcPr>
            <w:tcW w:w="8760" w:type="dxa"/>
            <w:vAlign w:val="bottom"/>
            <w:gridSpan w:val="31"/>
          </w:tcPr>
          <w:p>
            <w:pPr>
              <w:spacing w:after="0"/>
              <w:rPr>
                <w:sz w:val="20"/>
                <w:szCs w:val="20"/>
                <w:color w:val="auto"/>
              </w:rPr>
            </w:pPr>
            <w:r>
              <w:rPr>
                <w:rFonts w:ascii="Arial" w:cs="Arial" w:eastAsia="Arial" w:hAnsi="Arial"/>
                <w:sz w:val="20"/>
                <w:szCs w:val="20"/>
                <w:b w:val="1"/>
                <w:bCs w:val="1"/>
                <w:color w:val="0000FF"/>
                <w:w w:val="98"/>
              </w:rPr>
              <w:t>Certificate of Amendment to the Fourth Amended and Restated Certificate of Incorporation of</w:t>
            </w: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1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gridSpan w:val="7"/>
          </w:tcPr>
          <w:p>
            <w:pPr>
              <w:ind w:left="20"/>
              <w:spacing w:after="0" w:line="208" w:lineRule="exact"/>
              <w:rPr>
                <w:sz w:val="20"/>
                <w:szCs w:val="20"/>
                <w:color w:val="auto"/>
              </w:rPr>
            </w:pPr>
            <w:r>
              <w:rPr>
                <w:rFonts w:ascii="Arial" w:cs="Arial" w:eastAsia="Arial" w:hAnsi="Arial"/>
                <w:sz w:val="20"/>
                <w:szCs w:val="20"/>
                <w:b w:val="1"/>
                <w:bCs w:val="1"/>
                <w:color w:val="0000FF"/>
                <w:w w:val="94"/>
              </w:rPr>
              <w:t>-K</w:t>
            </w: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20" w:type="dxa"/>
            <w:vAlign w:val="bottom"/>
            <w:tcBorders>
              <w:top w:val="single" w:sz="8" w:color="0000FF"/>
              <w:bottom w:val="single" w:sz="8" w:color="0000FF"/>
            </w:tcBorders>
            <w:gridSpan w:val="7"/>
          </w:tcPr>
          <w:p>
            <w:pPr>
              <w:spacing w:after="0" w:line="210" w:lineRule="exact"/>
              <w:rPr>
                <w:sz w:val="20"/>
                <w:szCs w:val="20"/>
                <w:color w:val="auto"/>
              </w:rPr>
            </w:pPr>
            <w:r>
              <w:rPr>
                <w:rFonts w:ascii="Arial" w:cs="Arial" w:eastAsia="Arial" w:hAnsi="Arial"/>
                <w:sz w:val="20"/>
                <w:szCs w:val="20"/>
                <w:b w:val="1"/>
                <w:bCs w:val="1"/>
                <w:color w:val="0000FF"/>
                <w:w w:val="96"/>
              </w:rPr>
              <w:t>(File No. 001-40522) filed on June 14, 2023)</w:t>
            </w:r>
          </w:p>
        </w:tc>
        <w:tc>
          <w:tcPr>
            <w:tcW w:w="4820" w:type="dxa"/>
            <w:vAlign w:val="bottom"/>
            <w:tcBorders>
              <w:top w:val="single" w:sz="8" w:color="0000FF"/>
            </w:tcBorders>
            <w:gridSpan w:val="23"/>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100" w:type="dxa"/>
            <w:vAlign w:val="bottom"/>
          </w:tcPr>
          <w:p>
            <w:pPr>
              <w:spacing w:after="0" w:line="225" w:lineRule="exact"/>
              <w:rPr>
                <w:sz w:val="20"/>
                <w:szCs w:val="20"/>
                <w:color w:val="auto"/>
              </w:rPr>
            </w:pPr>
            <w:r>
              <w:rPr>
                <w:rFonts w:ascii="Arial" w:cs="Arial" w:eastAsia="Arial" w:hAnsi="Arial"/>
                <w:sz w:val="20"/>
                <w:szCs w:val="20"/>
                <w:b w:val="1"/>
                <w:bCs w:val="1"/>
                <w:color w:val="auto"/>
              </w:rPr>
              <w:t>3.3</w:t>
            </w:r>
          </w:p>
        </w:tc>
        <w:tc>
          <w:tcPr>
            <w:tcW w:w="220" w:type="dxa"/>
            <w:vAlign w:val="bottom"/>
          </w:tcPr>
          <w:p>
            <w:pPr>
              <w:spacing w:after="0"/>
              <w:rPr>
                <w:sz w:val="19"/>
                <w:szCs w:val="19"/>
                <w:color w:val="auto"/>
              </w:rPr>
            </w:pPr>
          </w:p>
        </w:tc>
        <w:tc>
          <w:tcPr>
            <w:tcW w:w="8520" w:type="dxa"/>
            <w:vAlign w:val="bottom"/>
            <w:tcBorders>
              <w:bottom w:val="single" w:sz="8" w:color="0000FF"/>
            </w:tcBorders>
            <w:gridSpan w:val="24"/>
          </w:tcPr>
          <w:p>
            <w:pPr>
              <w:spacing w:after="0" w:line="225" w:lineRule="exact"/>
              <w:rPr>
                <w:sz w:val="20"/>
                <w:szCs w:val="20"/>
                <w:color w:val="auto"/>
              </w:rPr>
            </w:pPr>
            <w:r>
              <w:rPr>
                <w:rFonts w:ascii="Arial" w:cs="Arial" w:eastAsia="Arial" w:hAnsi="Arial"/>
                <w:sz w:val="20"/>
                <w:szCs w:val="20"/>
                <w:b w:val="1"/>
                <w:bCs w:val="1"/>
                <w:color w:val="0000FF"/>
                <w:w w:val="92"/>
              </w:rPr>
              <w:t>Second Amended and Restated By-laws of the Registrant, as currently in effect (incorporated by</w:t>
            </w:r>
          </w:p>
        </w:tc>
        <w:tc>
          <w:tcPr>
            <w:tcW w:w="240" w:type="dxa"/>
            <w:vAlign w:val="bottom"/>
            <w:gridSpan w:val="7"/>
          </w:tcPr>
          <w:p>
            <w:pPr>
              <w:spacing w:after="0"/>
              <w:rPr>
                <w:sz w:val="19"/>
                <w:szCs w:val="19"/>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40" w:type="dxa"/>
            <w:vAlign w:val="bottom"/>
            <w:tcBorders>
              <w:bottom w:val="single" w:sz="8" w:color="0000FF"/>
            </w:tcBorders>
            <w:gridSpan w:val="23"/>
          </w:tcPr>
          <w:p>
            <w:pPr>
              <w:spacing w:after="0" w:line="208" w:lineRule="exact"/>
              <w:rPr>
                <w:sz w:val="20"/>
                <w:szCs w:val="20"/>
                <w:color w:val="auto"/>
              </w:rPr>
            </w:pPr>
            <w:r>
              <w:rPr>
                <w:rFonts w:ascii="Arial" w:cs="Arial" w:eastAsia="Arial" w:hAnsi="Arial"/>
                <w:sz w:val="20"/>
                <w:szCs w:val="20"/>
                <w:b w:val="1"/>
                <w:bCs w:val="1"/>
                <w:color w:val="0000FF"/>
                <w:w w:val="94"/>
              </w:rPr>
              <w:t>reference to Exhibit 3.3 of the Registrant's Quarterly Report on Form 10-Q (File No. 001-40522)</w:t>
            </w:r>
          </w:p>
        </w:tc>
        <w:tc>
          <w:tcPr>
            <w:tcW w:w="320" w:type="dxa"/>
            <w:vAlign w:val="bottom"/>
            <w:gridSpan w:val="8"/>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60" w:type="dxa"/>
            <w:vAlign w:val="bottom"/>
            <w:gridSpan w:val="31"/>
          </w:tcPr>
          <w:p>
            <w:pPr>
              <w:spacing w:after="0" w:line="213" w:lineRule="exact"/>
              <w:rPr>
                <w:sz w:val="20"/>
                <w:szCs w:val="20"/>
                <w:color w:val="auto"/>
              </w:rPr>
            </w:pPr>
            <w:r>
              <w:rPr>
                <w:rFonts w:ascii="Arial" w:cs="Arial" w:eastAsia="Arial" w:hAnsi="Arial"/>
                <w:sz w:val="20"/>
                <w:szCs w:val="20"/>
                <w:b w:val="1"/>
                <w:bCs w:val="1"/>
                <w:color w:val="0000FF"/>
              </w:rPr>
              <w:t>filed on May 9, 2024)</w:t>
            </w:r>
          </w:p>
        </w:tc>
      </w:tr>
      <w:tr>
        <w:trPr>
          <w:trHeight w:val="20"/>
        </w:trPr>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100" w:type="dxa"/>
            <w:vAlign w:val="bottom"/>
          </w:tcPr>
          <w:p>
            <w:pPr>
              <w:spacing w:after="0" w:line="223" w:lineRule="exact"/>
              <w:rPr>
                <w:sz w:val="20"/>
                <w:szCs w:val="20"/>
                <w:color w:val="auto"/>
              </w:rPr>
            </w:pPr>
            <w:r>
              <w:rPr>
                <w:rFonts w:ascii="Arial" w:cs="Arial" w:eastAsia="Arial" w:hAnsi="Arial"/>
                <w:sz w:val="20"/>
                <w:szCs w:val="20"/>
                <w:b w:val="1"/>
                <w:bCs w:val="1"/>
                <w:color w:val="auto"/>
              </w:rPr>
              <w:t>4.1</w:t>
            </w:r>
          </w:p>
        </w:tc>
        <w:tc>
          <w:tcPr>
            <w:tcW w:w="220" w:type="dxa"/>
            <w:vAlign w:val="bottom"/>
          </w:tcPr>
          <w:p>
            <w:pPr>
              <w:spacing w:after="0"/>
              <w:rPr>
                <w:sz w:val="19"/>
                <w:szCs w:val="19"/>
                <w:color w:val="auto"/>
              </w:rPr>
            </w:pPr>
          </w:p>
        </w:tc>
        <w:tc>
          <w:tcPr>
            <w:tcW w:w="8180" w:type="dxa"/>
            <w:vAlign w:val="bottom"/>
            <w:tcBorders>
              <w:bottom w:val="single" w:sz="8" w:color="0000FF"/>
            </w:tcBorders>
            <w:gridSpan w:val="17"/>
          </w:tcPr>
          <w:p>
            <w:pPr>
              <w:spacing w:after="0" w:line="223" w:lineRule="exact"/>
              <w:rPr>
                <w:sz w:val="20"/>
                <w:szCs w:val="20"/>
                <w:color w:val="auto"/>
              </w:rPr>
            </w:pPr>
            <w:r>
              <w:rPr>
                <w:rFonts w:ascii="Arial" w:cs="Arial" w:eastAsia="Arial" w:hAnsi="Arial"/>
                <w:sz w:val="20"/>
                <w:szCs w:val="20"/>
                <w:b w:val="1"/>
                <w:bCs w:val="1"/>
                <w:color w:val="0000FF"/>
                <w:w w:val="92"/>
              </w:rPr>
              <w:t>Form of Specimen Common Stock Certificate (incorporated by reference to Exhibit 4.2 of the</w:t>
            </w:r>
          </w:p>
        </w:tc>
        <w:tc>
          <w:tcPr>
            <w:tcW w:w="580" w:type="dxa"/>
            <w:vAlign w:val="bottom"/>
            <w:gridSpan w:val="14"/>
          </w:tcPr>
          <w:p>
            <w:pPr>
              <w:spacing w:after="0"/>
              <w:rPr>
                <w:sz w:val="19"/>
                <w:szCs w:val="19"/>
                <w:color w:val="auto"/>
              </w:rPr>
            </w:pPr>
          </w:p>
        </w:tc>
      </w:tr>
      <w:tr>
        <w:trPr>
          <w:trHeight w:val="213"/>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gridSpan w:val="24"/>
          </w:tcPr>
          <w:p>
            <w:pPr>
              <w:ind w:left="200"/>
              <w:spacing w:after="0" w:line="213" w:lineRule="exact"/>
              <w:rPr>
                <w:sz w:val="20"/>
                <w:szCs w:val="20"/>
                <w:color w:val="auto"/>
              </w:rPr>
            </w:pPr>
            <w:r>
              <w:rPr>
                <w:rFonts w:ascii="Arial" w:cs="Arial" w:eastAsia="Arial" w:hAnsi="Arial"/>
                <w:sz w:val="20"/>
                <w:szCs w:val="20"/>
                <w:b w:val="1"/>
                <w:bCs w:val="1"/>
                <w:color w:val="0000FF"/>
                <w:w w:val="96"/>
              </w:rPr>
              <w:t>-1, as amended (File No. 333-256773) filed on June</w:t>
            </w: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Borders>
              <w:top w:val="single" w:sz="8" w:color="0000FF"/>
              <w:bottom w:val="single" w:sz="8" w:color="0000FF"/>
            </w:tcBorders>
            <w:gridSpan w:val="2"/>
          </w:tcPr>
          <w:p>
            <w:pPr>
              <w:spacing w:after="0" w:line="208" w:lineRule="exact"/>
              <w:rPr>
                <w:sz w:val="20"/>
                <w:szCs w:val="20"/>
                <w:color w:val="auto"/>
              </w:rPr>
            </w:pPr>
            <w:r>
              <w:rPr>
                <w:rFonts w:ascii="Arial" w:cs="Arial" w:eastAsia="Arial" w:hAnsi="Arial"/>
                <w:sz w:val="20"/>
                <w:szCs w:val="20"/>
                <w:b w:val="1"/>
                <w:bCs w:val="1"/>
                <w:color w:val="0000FF"/>
                <w:w w:val="96"/>
              </w:rPr>
              <w:t>28, 2021)</w:t>
            </w:r>
          </w:p>
        </w:tc>
        <w:tc>
          <w:tcPr>
            <w:tcW w:w="10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1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100" w:type="dxa"/>
            <w:vAlign w:val="bottom"/>
          </w:tcPr>
          <w:p>
            <w:pPr>
              <w:spacing w:after="0" w:line="225" w:lineRule="exact"/>
              <w:rPr>
                <w:sz w:val="20"/>
                <w:szCs w:val="20"/>
                <w:color w:val="auto"/>
              </w:rPr>
            </w:pPr>
            <w:r>
              <w:rPr>
                <w:rFonts w:ascii="Arial" w:cs="Arial" w:eastAsia="Arial" w:hAnsi="Arial"/>
                <w:sz w:val="20"/>
                <w:szCs w:val="20"/>
                <w:b w:val="1"/>
                <w:bCs w:val="1"/>
                <w:color w:val="auto"/>
              </w:rPr>
              <w:t>4.2</w:t>
            </w:r>
          </w:p>
        </w:tc>
        <w:tc>
          <w:tcPr>
            <w:tcW w:w="220" w:type="dxa"/>
            <w:vAlign w:val="bottom"/>
          </w:tcPr>
          <w:p>
            <w:pPr>
              <w:spacing w:after="0"/>
              <w:rPr>
                <w:sz w:val="19"/>
                <w:szCs w:val="19"/>
                <w:color w:val="auto"/>
              </w:rPr>
            </w:pPr>
          </w:p>
        </w:tc>
        <w:tc>
          <w:tcPr>
            <w:tcW w:w="720" w:type="dxa"/>
            <w:vAlign w:val="bottom"/>
            <w:tcBorders>
              <w:bottom w:val="single" w:sz="8" w:color="0000FF"/>
            </w:tcBorders>
          </w:tcPr>
          <w:p>
            <w:pPr>
              <w:spacing w:after="0"/>
              <w:rPr>
                <w:sz w:val="19"/>
                <w:szCs w:val="19"/>
                <w:color w:val="auto"/>
              </w:rPr>
            </w:pPr>
          </w:p>
        </w:tc>
        <w:tc>
          <w:tcPr>
            <w:tcW w:w="120" w:type="dxa"/>
            <w:vAlign w:val="bottom"/>
            <w:tcBorders>
              <w:bottom w:val="single" w:sz="8" w:color="0000FF"/>
            </w:tcBorders>
          </w:tcPr>
          <w:p>
            <w:pPr>
              <w:spacing w:after="0"/>
              <w:rPr>
                <w:sz w:val="19"/>
                <w:szCs w:val="19"/>
                <w:color w:val="auto"/>
              </w:rPr>
            </w:pPr>
          </w:p>
        </w:tc>
        <w:tc>
          <w:tcPr>
            <w:tcW w:w="1020" w:type="dxa"/>
            <w:vAlign w:val="bottom"/>
            <w:tcBorders>
              <w:bottom w:val="single" w:sz="8" w:color="0000FF"/>
            </w:tcBorders>
          </w:tcPr>
          <w:p>
            <w:pPr>
              <w:spacing w:after="0"/>
              <w:rPr>
                <w:sz w:val="19"/>
                <w:szCs w:val="19"/>
                <w:color w:val="auto"/>
              </w:rPr>
            </w:pPr>
          </w:p>
        </w:tc>
        <w:tc>
          <w:tcPr>
            <w:tcW w:w="960" w:type="dxa"/>
            <w:vAlign w:val="bottom"/>
            <w:tcBorders>
              <w:bottom w:val="single" w:sz="8" w:color="0000FF"/>
            </w:tcBorders>
          </w:tcPr>
          <w:p>
            <w:pPr>
              <w:spacing w:after="0"/>
              <w:rPr>
                <w:sz w:val="19"/>
                <w:szCs w:val="19"/>
                <w:color w:val="auto"/>
              </w:rPr>
            </w:pPr>
          </w:p>
        </w:tc>
        <w:tc>
          <w:tcPr>
            <w:tcW w:w="280" w:type="dxa"/>
            <w:vAlign w:val="bottom"/>
            <w:tcBorders>
              <w:bottom w:val="single" w:sz="8" w:color="0000FF"/>
            </w:tcBorders>
          </w:tcPr>
          <w:p>
            <w:pPr>
              <w:spacing w:after="0"/>
              <w:rPr>
                <w:sz w:val="19"/>
                <w:szCs w:val="19"/>
                <w:color w:val="auto"/>
              </w:rPr>
            </w:pPr>
          </w:p>
        </w:tc>
        <w:tc>
          <w:tcPr>
            <w:tcW w:w="120" w:type="dxa"/>
            <w:vAlign w:val="bottom"/>
            <w:tcBorders>
              <w:bottom w:val="single" w:sz="8" w:color="0000FF"/>
            </w:tcBorders>
          </w:tcPr>
          <w:p>
            <w:pPr>
              <w:spacing w:after="0"/>
              <w:rPr>
                <w:sz w:val="19"/>
                <w:szCs w:val="19"/>
                <w:color w:val="auto"/>
              </w:rPr>
            </w:pPr>
          </w:p>
        </w:tc>
        <w:tc>
          <w:tcPr>
            <w:tcW w:w="700" w:type="dxa"/>
            <w:vAlign w:val="bottom"/>
            <w:tcBorders>
              <w:bottom w:val="single" w:sz="8" w:color="0000FF"/>
            </w:tcBorders>
          </w:tcPr>
          <w:p>
            <w:pPr>
              <w:spacing w:after="0"/>
              <w:rPr>
                <w:sz w:val="19"/>
                <w:szCs w:val="19"/>
                <w:color w:val="auto"/>
              </w:rPr>
            </w:pPr>
          </w:p>
        </w:tc>
        <w:tc>
          <w:tcPr>
            <w:tcW w:w="1160" w:type="dxa"/>
            <w:vAlign w:val="bottom"/>
            <w:tcBorders>
              <w:bottom w:val="single" w:sz="8" w:color="0000FF"/>
            </w:tcBorders>
          </w:tcPr>
          <w:p>
            <w:pPr>
              <w:spacing w:after="0"/>
              <w:rPr>
                <w:sz w:val="19"/>
                <w:szCs w:val="19"/>
                <w:color w:val="auto"/>
              </w:rPr>
            </w:pPr>
          </w:p>
        </w:tc>
        <w:tc>
          <w:tcPr>
            <w:tcW w:w="340" w:type="dxa"/>
            <w:vAlign w:val="bottom"/>
            <w:tcBorders>
              <w:bottom w:val="single" w:sz="8" w:color="0000FF"/>
            </w:tcBorders>
          </w:tcPr>
          <w:p>
            <w:pPr>
              <w:spacing w:after="0"/>
              <w:rPr>
                <w:sz w:val="19"/>
                <w:szCs w:val="19"/>
                <w:color w:val="auto"/>
              </w:rPr>
            </w:pPr>
          </w:p>
        </w:tc>
        <w:tc>
          <w:tcPr>
            <w:tcW w:w="200" w:type="dxa"/>
            <w:vAlign w:val="bottom"/>
            <w:tcBorders>
              <w:bottom w:val="single" w:sz="8" w:color="0000FF"/>
            </w:tcBorders>
          </w:tcPr>
          <w:p>
            <w:pPr>
              <w:spacing w:after="0"/>
              <w:rPr>
                <w:sz w:val="19"/>
                <w:szCs w:val="19"/>
                <w:color w:val="auto"/>
              </w:rPr>
            </w:pPr>
          </w:p>
        </w:tc>
        <w:tc>
          <w:tcPr>
            <w:tcW w:w="340" w:type="dxa"/>
            <w:vAlign w:val="bottom"/>
            <w:tcBorders>
              <w:bottom w:val="single" w:sz="8" w:color="0000FF"/>
            </w:tcBorders>
          </w:tcPr>
          <w:p>
            <w:pPr>
              <w:spacing w:after="0"/>
              <w:rPr>
                <w:sz w:val="19"/>
                <w:szCs w:val="19"/>
                <w:color w:val="auto"/>
              </w:rPr>
            </w:pPr>
          </w:p>
        </w:tc>
        <w:tc>
          <w:tcPr>
            <w:tcW w:w="60" w:type="dxa"/>
            <w:vAlign w:val="bottom"/>
            <w:tcBorders>
              <w:bottom w:val="single" w:sz="8" w:color="0000FF"/>
            </w:tcBorders>
          </w:tcPr>
          <w:p>
            <w:pPr>
              <w:spacing w:after="0"/>
              <w:rPr>
                <w:sz w:val="19"/>
                <w:szCs w:val="19"/>
                <w:color w:val="auto"/>
              </w:rPr>
            </w:pPr>
          </w:p>
        </w:tc>
        <w:tc>
          <w:tcPr>
            <w:tcW w:w="1260" w:type="dxa"/>
            <w:vAlign w:val="bottom"/>
            <w:tcBorders>
              <w:bottom w:val="single" w:sz="8" w:color="0000FF"/>
            </w:tcBorders>
          </w:tcPr>
          <w:p>
            <w:pPr>
              <w:spacing w:after="0"/>
              <w:rPr>
                <w:sz w:val="19"/>
                <w:szCs w:val="19"/>
                <w:color w:val="auto"/>
              </w:rPr>
            </w:pPr>
          </w:p>
        </w:tc>
        <w:tc>
          <w:tcPr>
            <w:tcW w:w="7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60" w:type="dxa"/>
            <w:vAlign w:val="bottom"/>
            <w:tcBorders>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3"/>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0000FF"/>
            </w:tcBorders>
          </w:tcPr>
          <w:p>
            <w:pPr>
              <w:spacing w:after="0"/>
              <w:rPr>
                <w:sz w:val="18"/>
                <w:szCs w:val="18"/>
                <w:color w:val="auto"/>
              </w:rPr>
            </w:pPr>
          </w:p>
        </w:tc>
        <w:tc>
          <w:tcPr>
            <w:tcW w:w="2100" w:type="dxa"/>
            <w:vAlign w:val="bottom"/>
            <w:tcBorders>
              <w:bottom w:val="single" w:sz="8" w:color="0000FF"/>
            </w:tcBorders>
            <w:gridSpan w:val="3"/>
          </w:tcPr>
          <w:p>
            <w:pPr>
              <w:spacing w:after="0"/>
              <w:rPr>
                <w:sz w:val="18"/>
                <w:szCs w:val="18"/>
                <w:color w:val="auto"/>
              </w:rPr>
            </w:pPr>
          </w:p>
        </w:tc>
        <w:tc>
          <w:tcPr>
            <w:tcW w:w="400" w:type="dxa"/>
            <w:vAlign w:val="bottom"/>
            <w:tcBorders>
              <w:bottom w:val="single" w:sz="8" w:color="0000FF"/>
            </w:tcBorders>
            <w:gridSpan w:val="2"/>
          </w:tcPr>
          <w:p>
            <w:pPr>
              <w:spacing w:after="0"/>
              <w:rPr>
                <w:sz w:val="18"/>
                <w:szCs w:val="18"/>
                <w:color w:val="auto"/>
              </w:rPr>
            </w:pPr>
          </w:p>
        </w:tc>
        <w:tc>
          <w:tcPr>
            <w:tcW w:w="1860" w:type="dxa"/>
            <w:vAlign w:val="bottom"/>
            <w:tcBorders>
              <w:bottom w:val="single" w:sz="8" w:color="0000FF"/>
            </w:tcBorders>
            <w:gridSpan w:val="2"/>
          </w:tcPr>
          <w:p>
            <w:pPr>
              <w:spacing w:after="0"/>
              <w:rPr>
                <w:sz w:val="18"/>
                <w:szCs w:val="18"/>
                <w:color w:val="auto"/>
              </w:rPr>
            </w:pPr>
          </w:p>
        </w:tc>
        <w:tc>
          <w:tcPr>
            <w:tcW w:w="340" w:type="dxa"/>
            <w:vAlign w:val="bottom"/>
            <w:tcBorders>
              <w:bottom w:val="single" w:sz="8" w:color="0000FF"/>
            </w:tcBorders>
          </w:tcPr>
          <w:p>
            <w:pPr>
              <w:spacing w:after="0"/>
              <w:rPr>
                <w:sz w:val="18"/>
                <w:szCs w:val="18"/>
                <w:color w:val="auto"/>
              </w:rPr>
            </w:pPr>
          </w:p>
        </w:tc>
        <w:tc>
          <w:tcPr>
            <w:tcW w:w="200" w:type="dxa"/>
            <w:vAlign w:val="bottom"/>
            <w:tcBorders>
              <w:bottom w:val="single" w:sz="8" w:color="0000FF"/>
            </w:tcBorders>
          </w:tcPr>
          <w:p>
            <w:pPr>
              <w:spacing w:after="0"/>
              <w:rPr>
                <w:sz w:val="18"/>
                <w:szCs w:val="18"/>
                <w:color w:val="auto"/>
              </w:rPr>
            </w:pPr>
          </w:p>
        </w:tc>
        <w:tc>
          <w:tcPr>
            <w:tcW w:w="340" w:type="dxa"/>
            <w:vAlign w:val="bottom"/>
            <w:tcBorders>
              <w:bottom w:val="single" w:sz="8" w:color="0000FF"/>
            </w:tcBorders>
          </w:tcPr>
          <w:p>
            <w:pPr>
              <w:spacing w:after="0"/>
              <w:rPr>
                <w:sz w:val="18"/>
                <w:szCs w:val="18"/>
                <w:color w:val="auto"/>
              </w:rPr>
            </w:pPr>
          </w:p>
        </w:tc>
        <w:tc>
          <w:tcPr>
            <w:tcW w:w="60" w:type="dxa"/>
            <w:vAlign w:val="bottom"/>
            <w:tcBorders>
              <w:bottom w:val="single" w:sz="8" w:color="0000FF"/>
            </w:tcBorders>
          </w:tcPr>
          <w:p>
            <w:pPr>
              <w:spacing w:after="0"/>
              <w:rPr>
                <w:sz w:val="18"/>
                <w:szCs w:val="18"/>
                <w:color w:val="auto"/>
              </w:rPr>
            </w:pPr>
          </w:p>
        </w:tc>
        <w:tc>
          <w:tcPr>
            <w:tcW w:w="1260" w:type="dxa"/>
            <w:vAlign w:val="bottom"/>
            <w:tcBorders>
              <w:bottom w:val="single" w:sz="8" w:color="0000FF"/>
            </w:tcBorders>
          </w:tcPr>
          <w:p>
            <w:pPr>
              <w:spacing w:after="0"/>
              <w:rPr>
                <w:sz w:val="18"/>
                <w:szCs w:val="18"/>
                <w:color w:val="auto"/>
              </w:rPr>
            </w:pPr>
          </w:p>
        </w:tc>
        <w:tc>
          <w:tcPr>
            <w:tcW w:w="780" w:type="dxa"/>
            <w:vAlign w:val="bottom"/>
            <w:tcBorders>
              <w:bottom w:val="single" w:sz="8" w:color="0000FF"/>
            </w:tcBorders>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60" w:type="dxa"/>
            <w:vAlign w:val="bottom"/>
            <w:tcBorders>
              <w:bottom w:val="single" w:sz="8" w:color="0000FF"/>
            </w:tcBorders>
          </w:tcPr>
          <w:p>
            <w:pPr>
              <w:spacing w:after="0"/>
              <w:rPr>
                <w:sz w:val="18"/>
                <w:szCs w:val="18"/>
                <w:color w:val="auto"/>
              </w:rPr>
            </w:pPr>
          </w:p>
        </w:tc>
        <w:tc>
          <w:tcPr>
            <w:tcW w:w="60" w:type="dxa"/>
            <w:vAlign w:val="bottom"/>
            <w:tcBorders>
              <w:bottom w:val="single" w:sz="8" w:color="0000FF"/>
            </w:tcBorders>
            <w:gridSpan w:val="2"/>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80" w:type="dxa"/>
            <w:vAlign w:val="bottom"/>
            <w:tcBorders>
              <w:bottom w:val="single" w:sz="8" w:color="0000FF"/>
            </w:tcBorders>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40" w:type="dxa"/>
            <w:vAlign w:val="bottom"/>
            <w:tcBorders>
              <w:bottom w:val="single" w:sz="8" w:color="0000FF"/>
            </w:tcBorders>
          </w:tcPr>
          <w:p>
            <w:pPr>
              <w:spacing w:after="0"/>
              <w:rPr>
                <w:sz w:val="18"/>
                <w:szCs w:val="18"/>
                <w:color w:val="auto"/>
              </w:rPr>
            </w:pPr>
          </w:p>
        </w:tc>
        <w:tc>
          <w:tcPr>
            <w:tcW w:w="160" w:type="dxa"/>
            <w:vAlign w:val="bottom"/>
            <w:tcBorders>
              <w:bottom w:val="single" w:sz="8" w:color="0000FF"/>
            </w:tcBorders>
            <w:gridSpan w:val="3"/>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60" w:type="dxa"/>
            <w:vAlign w:val="bottom"/>
            <w:tcBorders>
              <w:bottom w:val="single" w:sz="8" w:color="0000FF"/>
            </w:tcBorders>
          </w:tcPr>
          <w:p>
            <w:pPr>
              <w:spacing w:after="0"/>
              <w:rPr>
                <w:sz w:val="18"/>
                <w:szCs w:val="18"/>
                <w:color w:val="auto"/>
              </w:rPr>
            </w:pPr>
          </w:p>
        </w:tc>
        <w:tc>
          <w:tcPr>
            <w:tcW w:w="60" w:type="dxa"/>
            <w:vAlign w:val="bottom"/>
            <w:tcBorders>
              <w:bottom w:val="single" w:sz="8" w:color="0000FF"/>
            </w:tcBorders>
          </w:tcPr>
          <w:p>
            <w:pPr>
              <w:spacing w:after="0"/>
              <w:rPr>
                <w:sz w:val="18"/>
                <w:szCs w:val="18"/>
                <w:color w:val="auto"/>
              </w:rPr>
            </w:pPr>
          </w:p>
        </w:tc>
        <w:tc>
          <w:tcPr>
            <w:tcW w:w="20" w:type="dxa"/>
            <w:vAlign w:val="bottom"/>
            <w:tcBorders>
              <w:bottom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60" w:type="dxa"/>
            <w:vAlign w:val="bottom"/>
            <w:gridSpan w:val="31"/>
          </w:tcPr>
          <w:p>
            <w:pPr>
              <w:spacing w:after="0" w:line="208" w:lineRule="exact"/>
              <w:rPr>
                <w:sz w:val="20"/>
                <w:szCs w:val="20"/>
                <w:color w:val="auto"/>
              </w:rPr>
            </w:pPr>
            <w:r>
              <w:rPr>
                <w:rFonts w:ascii="Arial" w:cs="Arial" w:eastAsia="Arial" w:hAnsi="Arial"/>
                <w:sz w:val="20"/>
                <w:szCs w:val="20"/>
                <w:b w:val="1"/>
                <w:bCs w:val="1"/>
                <w:color w:val="0000FF"/>
                <w:w w:val="97"/>
              </w:rPr>
              <w:t>Registration Statement on Form S-1, as amended (File No. 333-256773) filed on June 28, 2021).</w:t>
            </w:r>
          </w:p>
        </w:tc>
      </w:tr>
      <w:tr>
        <w:trPr>
          <w:trHeight w:val="227"/>
        </w:trPr>
        <w:tc>
          <w:tcPr>
            <w:tcW w:w="1100" w:type="dxa"/>
            <w:vAlign w:val="bottom"/>
          </w:tcPr>
          <w:p>
            <w:pPr>
              <w:spacing w:after="0" w:line="228" w:lineRule="exact"/>
              <w:rPr>
                <w:sz w:val="20"/>
                <w:szCs w:val="20"/>
                <w:color w:val="auto"/>
              </w:rPr>
            </w:pPr>
            <w:r>
              <w:rPr>
                <w:rFonts w:ascii="Arial" w:cs="Arial" w:eastAsia="Arial" w:hAnsi="Arial"/>
                <w:sz w:val="20"/>
                <w:szCs w:val="20"/>
                <w:b w:val="1"/>
                <w:bCs w:val="1"/>
                <w:color w:val="auto"/>
              </w:rPr>
              <w:t>4.3*</w:t>
            </w:r>
          </w:p>
        </w:tc>
        <w:tc>
          <w:tcPr>
            <w:tcW w:w="220" w:type="dxa"/>
            <w:vAlign w:val="bottom"/>
          </w:tcPr>
          <w:p>
            <w:pPr>
              <w:spacing w:after="0"/>
              <w:rPr>
                <w:sz w:val="19"/>
                <w:szCs w:val="19"/>
                <w:color w:val="auto"/>
              </w:rPr>
            </w:pPr>
          </w:p>
        </w:tc>
        <w:tc>
          <w:tcPr>
            <w:tcW w:w="720" w:type="dxa"/>
            <w:vAlign w:val="bottom"/>
            <w:tcBorders>
              <w:top w:val="single" w:sz="8" w:color="0000FF"/>
              <w:bottom w:val="single" w:sz="8" w:color="0000FF"/>
            </w:tcBorders>
          </w:tcPr>
          <w:p>
            <w:pPr>
              <w:spacing w:after="0"/>
              <w:rPr>
                <w:sz w:val="19"/>
                <w:szCs w:val="19"/>
                <w:color w:val="auto"/>
              </w:rPr>
            </w:pPr>
          </w:p>
        </w:tc>
        <w:tc>
          <w:tcPr>
            <w:tcW w:w="120" w:type="dxa"/>
            <w:vAlign w:val="bottom"/>
            <w:tcBorders>
              <w:top w:val="single" w:sz="8" w:color="0000FF"/>
              <w:bottom w:val="single" w:sz="8" w:color="0000FF"/>
            </w:tcBorders>
          </w:tcPr>
          <w:p>
            <w:pPr>
              <w:spacing w:after="0"/>
              <w:rPr>
                <w:sz w:val="19"/>
                <w:szCs w:val="19"/>
                <w:color w:val="auto"/>
              </w:rPr>
            </w:pPr>
          </w:p>
        </w:tc>
        <w:tc>
          <w:tcPr>
            <w:tcW w:w="1020" w:type="dxa"/>
            <w:vAlign w:val="bottom"/>
            <w:tcBorders>
              <w:top w:val="single" w:sz="8" w:color="0000FF"/>
              <w:bottom w:val="single" w:sz="8" w:color="0000FF"/>
            </w:tcBorders>
          </w:tcPr>
          <w:p>
            <w:pPr>
              <w:spacing w:after="0"/>
              <w:rPr>
                <w:sz w:val="19"/>
                <w:szCs w:val="19"/>
                <w:color w:val="auto"/>
              </w:rPr>
            </w:pPr>
          </w:p>
        </w:tc>
        <w:tc>
          <w:tcPr>
            <w:tcW w:w="960" w:type="dxa"/>
            <w:vAlign w:val="bottom"/>
            <w:tcBorders>
              <w:top w:val="single" w:sz="8" w:color="0000FF"/>
              <w:bottom w:val="single" w:sz="8" w:color="0000FF"/>
            </w:tcBorders>
          </w:tcPr>
          <w:p>
            <w:pPr>
              <w:spacing w:after="0"/>
              <w:rPr>
                <w:sz w:val="19"/>
                <w:szCs w:val="19"/>
                <w:color w:val="auto"/>
              </w:rPr>
            </w:pPr>
          </w:p>
        </w:tc>
        <w:tc>
          <w:tcPr>
            <w:tcW w:w="280" w:type="dxa"/>
            <w:vAlign w:val="bottom"/>
            <w:tcBorders>
              <w:top w:val="single" w:sz="8" w:color="0000FF"/>
              <w:bottom w:val="single" w:sz="8" w:color="0000FF"/>
            </w:tcBorders>
          </w:tcPr>
          <w:p>
            <w:pPr>
              <w:spacing w:after="0"/>
              <w:rPr>
                <w:sz w:val="19"/>
                <w:szCs w:val="19"/>
                <w:color w:val="auto"/>
              </w:rPr>
            </w:pPr>
          </w:p>
        </w:tc>
        <w:tc>
          <w:tcPr>
            <w:tcW w:w="120" w:type="dxa"/>
            <w:vAlign w:val="bottom"/>
            <w:tcBorders>
              <w:top w:val="single" w:sz="8" w:color="0000FF"/>
              <w:bottom w:val="single" w:sz="8" w:color="0000FF"/>
            </w:tcBorders>
          </w:tcPr>
          <w:p>
            <w:pPr>
              <w:spacing w:after="0"/>
              <w:rPr>
                <w:sz w:val="19"/>
                <w:szCs w:val="19"/>
                <w:color w:val="auto"/>
              </w:rPr>
            </w:pPr>
          </w:p>
        </w:tc>
        <w:tc>
          <w:tcPr>
            <w:tcW w:w="700" w:type="dxa"/>
            <w:vAlign w:val="bottom"/>
            <w:tcBorders>
              <w:top w:val="single" w:sz="8" w:color="0000FF"/>
              <w:bottom w:val="single" w:sz="8" w:color="0000FF"/>
            </w:tcBorders>
          </w:tcPr>
          <w:p>
            <w:pPr>
              <w:spacing w:after="0"/>
              <w:rPr>
                <w:sz w:val="19"/>
                <w:szCs w:val="19"/>
                <w:color w:val="auto"/>
              </w:rPr>
            </w:pPr>
          </w:p>
        </w:tc>
        <w:tc>
          <w:tcPr>
            <w:tcW w:w="1160" w:type="dxa"/>
            <w:vAlign w:val="bottom"/>
            <w:tcBorders>
              <w:top w:val="single" w:sz="8" w:color="0000FF"/>
              <w:bottom w:val="single" w:sz="8" w:color="0000FF"/>
            </w:tcBorders>
          </w:tcPr>
          <w:p>
            <w:pPr>
              <w:spacing w:after="0"/>
              <w:rPr>
                <w:sz w:val="19"/>
                <w:szCs w:val="19"/>
                <w:color w:val="auto"/>
              </w:rPr>
            </w:pPr>
          </w:p>
        </w:tc>
        <w:tc>
          <w:tcPr>
            <w:tcW w:w="340" w:type="dxa"/>
            <w:vAlign w:val="bottom"/>
            <w:tcBorders>
              <w:top w:val="single" w:sz="8" w:color="0000FF"/>
              <w:bottom w:val="single" w:sz="8" w:color="0000FF"/>
            </w:tcBorders>
          </w:tcPr>
          <w:p>
            <w:pPr>
              <w:spacing w:after="0"/>
              <w:rPr>
                <w:sz w:val="19"/>
                <w:szCs w:val="19"/>
                <w:color w:val="auto"/>
              </w:rPr>
            </w:pPr>
          </w:p>
        </w:tc>
        <w:tc>
          <w:tcPr>
            <w:tcW w:w="200" w:type="dxa"/>
            <w:vAlign w:val="bottom"/>
            <w:tcBorders>
              <w:top w:val="single" w:sz="8" w:color="0000FF"/>
              <w:bottom w:val="single" w:sz="8" w:color="0000FF"/>
            </w:tcBorders>
          </w:tcPr>
          <w:p>
            <w:pPr>
              <w:spacing w:after="0"/>
              <w:rPr>
                <w:sz w:val="19"/>
                <w:szCs w:val="19"/>
                <w:color w:val="auto"/>
              </w:rPr>
            </w:pPr>
          </w:p>
        </w:tc>
        <w:tc>
          <w:tcPr>
            <w:tcW w:w="340" w:type="dxa"/>
            <w:vAlign w:val="bottom"/>
            <w:tcBorders>
              <w:top w:val="single" w:sz="8" w:color="0000FF"/>
              <w:bottom w:val="single" w:sz="8" w:color="0000FF"/>
            </w:tcBorders>
          </w:tcPr>
          <w:p>
            <w:pPr>
              <w:spacing w:after="0"/>
              <w:rPr>
                <w:sz w:val="19"/>
                <w:szCs w:val="19"/>
                <w:color w:val="auto"/>
              </w:rPr>
            </w:pPr>
          </w:p>
        </w:tc>
        <w:tc>
          <w:tcPr>
            <w:tcW w:w="60" w:type="dxa"/>
            <w:vAlign w:val="bottom"/>
            <w:tcBorders>
              <w:top w:val="single" w:sz="8" w:color="0000FF"/>
              <w:bottom w:val="single" w:sz="8" w:color="0000FF"/>
            </w:tcBorders>
          </w:tcPr>
          <w:p>
            <w:pPr>
              <w:spacing w:after="0"/>
              <w:rPr>
                <w:sz w:val="19"/>
                <w:szCs w:val="19"/>
                <w:color w:val="auto"/>
              </w:rPr>
            </w:pPr>
          </w:p>
        </w:tc>
        <w:tc>
          <w:tcPr>
            <w:tcW w:w="1260" w:type="dxa"/>
            <w:vAlign w:val="bottom"/>
            <w:tcBorders>
              <w:top w:val="single" w:sz="8" w:color="0000FF"/>
              <w:bottom w:val="single" w:sz="8" w:color="0000FF"/>
            </w:tcBorders>
          </w:tcPr>
          <w:p>
            <w:pPr>
              <w:spacing w:after="0"/>
              <w:rPr>
                <w:sz w:val="19"/>
                <w:szCs w:val="19"/>
                <w:color w:val="auto"/>
              </w:rPr>
            </w:pPr>
          </w:p>
        </w:tc>
        <w:tc>
          <w:tcPr>
            <w:tcW w:w="780" w:type="dxa"/>
            <w:vAlign w:val="bottom"/>
            <w:tcBorders>
              <w:top w:val="single" w:sz="8" w:color="0000FF"/>
              <w:bottom w:val="single" w:sz="8" w:color="0000FF"/>
            </w:tcBorders>
          </w:tcPr>
          <w:p>
            <w:pPr>
              <w:spacing w:after="0"/>
              <w:rPr>
                <w:sz w:val="19"/>
                <w:szCs w:val="19"/>
                <w:color w:val="auto"/>
              </w:rPr>
            </w:pPr>
          </w:p>
        </w:tc>
        <w:tc>
          <w:tcPr>
            <w:tcW w:w="40" w:type="dxa"/>
            <w:vAlign w:val="bottom"/>
            <w:tcBorders>
              <w:top w:val="single" w:sz="8" w:color="0000FF"/>
              <w:bottom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tcBorders>
              <w:bottom w:val="single" w:sz="8" w:color="0000FF"/>
            </w:tcBorders>
            <w:gridSpan w:val="6"/>
          </w:tcPr>
          <w:p>
            <w:pPr>
              <w:spacing w:after="0" w:line="208" w:lineRule="exact"/>
              <w:rPr>
                <w:sz w:val="20"/>
                <w:szCs w:val="20"/>
                <w:color w:val="auto"/>
              </w:rPr>
            </w:pPr>
            <w:r>
              <w:rPr>
                <w:rFonts w:ascii="Arial" w:cs="Arial" w:eastAsia="Arial" w:hAnsi="Arial"/>
                <w:sz w:val="20"/>
                <w:szCs w:val="20"/>
                <w:b w:val="1"/>
                <w:bCs w:val="1"/>
                <w:color w:val="0000FF"/>
                <w:w w:val="94"/>
              </w:rPr>
              <w:t>Exchange Act of 1934, as amended.</w:t>
            </w:r>
          </w:p>
        </w:tc>
        <w:tc>
          <w:tcPr>
            <w:tcW w:w="5540" w:type="dxa"/>
            <w:vAlign w:val="bottom"/>
            <w:gridSpan w:val="25"/>
          </w:tcPr>
          <w:p>
            <w:pPr>
              <w:spacing w:after="0"/>
              <w:rPr>
                <w:sz w:val="18"/>
                <w:szCs w:val="18"/>
                <w:color w:val="auto"/>
              </w:rPr>
            </w:pPr>
          </w:p>
        </w:tc>
      </w:tr>
      <w:tr>
        <w:trPr>
          <w:trHeight w:val="225"/>
        </w:trPr>
        <w:tc>
          <w:tcPr>
            <w:tcW w:w="1100" w:type="dxa"/>
            <w:vAlign w:val="bottom"/>
          </w:tcPr>
          <w:p>
            <w:pPr>
              <w:spacing w:after="0" w:line="225" w:lineRule="exact"/>
              <w:rPr>
                <w:sz w:val="20"/>
                <w:szCs w:val="20"/>
                <w:color w:val="auto"/>
              </w:rPr>
            </w:pPr>
            <w:r>
              <w:rPr>
                <w:rFonts w:ascii="Arial" w:cs="Arial" w:eastAsia="Arial" w:hAnsi="Arial"/>
                <w:sz w:val="20"/>
                <w:szCs w:val="20"/>
                <w:b w:val="1"/>
                <w:bCs w:val="1"/>
                <w:color w:val="auto"/>
              </w:rPr>
              <w:t>4.4</w:t>
            </w:r>
          </w:p>
        </w:tc>
        <w:tc>
          <w:tcPr>
            <w:tcW w:w="220" w:type="dxa"/>
            <w:vAlign w:val="bottom"/>
          </w:tcPr>
          <w:p>
            <w:pPr>
              <w:spacing w:after="0"/>
              <w:rPr>
                <w:sz w:val="19"/>
                <w:szCs w:val="19"/>
                <w:color w:val="auto"/>
              </w:rPr>
            </w:pPr>
          </w:p>
        </w:tc>
        <w:tc>
          <w:tcPr>
            <w:tcW w:w="8560" w:type="dxa"/>
            <w:vAlign w:val="bottom"/>
            <w:tcBorders>
              <w:bottom w:val="single" w:sz="8" w:color="0000FF"/>
            </w:tcBorders>
            <w:gridSpan w:val="25"/>
          </w:tcPr>
          <w:p>
            <w:pPr>
              <w:spacing w:after="0" w:line="225" w:lineRule="exact"/>
              <w:rPr>
                <w:sz w:val="20"/>
                <w:szCs w:val="20"/>
                <w:color w:val="auto"/>
              </w:rPr>
            </w:pPr>
            <w:r>
              <w:rPr>
                <w:rFonts w:ascii="Arial" w:cs="Arial" w:eastAsia="Arial" w:hAnsi="Arial"/>
                <w:sz w:val="20"/>
                <w:szCs w:val="20"/>
                <w:b w:val="1"/>
                <w:bCs w:val="1"/>
                <w:color w:val="0000FF"/>
                <w:w w:val="92"/>
              </w:rPr>
              <w:t>Form of Pre-Funded Warrant (incorporated by reference to Exhibit 4.1 of the Registrant's Current</w:t>
            </w:r>
          </w:p>
        </w:tc>
        <w:tc>
          <w:tcPr>
            <w:tcW w:w="200" w:type="dxa"/>
            <w:vAlign w:val="bottom"/>
            <w:gridSpan w:val="6"/>
          </w:tcPr>
          <w:p>
            <w:pPr>
              <w:spacing w:after="0"/>
              <w:rPr>
                <w:sz w:val="19"/>
                <w:szCs w:val="19"/>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20" w:type="dxa"/>
            <w:vAlign w:val="bottom"/>
            <w:tcBorders>
              <w:bottom w:val="single" w:sz="8" w:color="0000FF"/>
            </w:tcBorders>
            <w:gridSpan w:val="12"/>
          </w:tcPr>
          <w:p>
            <w:pPr>
              <w:spacing w:after="0" w:line="210" w:lineRule="exact"/>
              <w:rPr>
                <w:sz w:val="20"/>
                <w:szCs w:val="20"/>
                <w:color w:val="auto"/>
              </w:rPr>
            </w:pPr>
            <w:r>
              <w:rPr>
                <w:rFonts w:ascii="Arial" w:cs="Arial" w:eastAsia="Arial" w:hAnsi="Arial"/>
                <w:sz w:val="20"/>
                <w:szCs w:val="20"/>
                <w:b w:val="1"/>
                <w:bCs w:val="1"/>
                <w:color w:val="0000FF"/>
                <w:w w:val="95"/>
              </w:rPr>
              <w:t>Report on Form 8-K (File No. 001-40522) filed on October 26, 2023)</w:t>
            </w:r>
          </w:p>
        </w:tc>
        <w:tc>
          <w:tcPr>
            <w:tcW w:w="2740" w:type="dxa"/>
            <w:vAlign w:val="bottom"/>
            <w:gridSpan w:val="19"/>
          </w:tcPr>
          <w:p>
            <w:pPr>
              <w:spacing w:after="0"/>
              <w:rPr>
                <w:sz w:val="18"/>
                <w:szCs w:val="18"/>
                <w:color w:val="auto"/>
              </w:rPr>
            </w:pPr>
          </w:p>
        </w:tc>
      </w:tr>
      <w:tr>
        <w:trPr>
          <w:trHeight w:val="225"/>
        </w:trPr>
        <w:tc>
          <w:tcPr>
            <w:tcW w:w="1100" w:type="dxa"/>
            <w:vAlign w:val="bottom"/>
          </w:tcPr>
          <w:p>
            <w:pPr>
              <w:spacing w:after="0" w:line="225" w:lineRule="exact"/>
              <w:rPr>
                <w:sz w:val="20"/>
                <w:szCs w:val="20"/>
                <w:color w:val="auto"/>
              </w:rPr>
            </w:pPr>
            <w:r>
              <w:rPr>
                <w:rFonts w:ascii="Arial" w:cs="Arial" w:eastAsia="Arial" w:hAnsi="Arial"/>
                <w:sz w:val="20"/>
                <w:szCs w:val="20"/>
                <w:b w:val="1"/>
                <w:bCs w:val="1"/>
                <w:color w:val="auto"/>
              </w:rPr>
              <w:t>10.1#</w:t>
            </w:r>
          </w:p>
        </w:tc>
        <w:tc>
          <w:tcPr>
            <w:tcW w:w="220" w:type="dxa"/>
            <w:vAlign w:val="bottom"/>
          </w:tcPr>
          <w:p>
            <w:pPr>
              <w:spacing w:after="0"/>
              <w:rPr>
                <w:sz w:val="19"/>
                <w:szCs w:val="19"/>
                <w:color w:val="auto"/>
              </w:rPr>
            </w:pPr>
          </w:p>
        </w:tc>
        <w:tc>
          <w:tcPr>
            <w:tcW w:w="8220" w:type="dxa"/>
            <w:vAlign w:val="bottom"/>
            <w:tcBorders>
              <w:bottom w:val="single" w:sz="8" w:color="0000FF"/>
            </w:tcBorders>
            <w:gridSpan w:val="18"/>
          </w:tcPr>
          <w:p>
            <w:pPr>
              <w:spacing w:after="0" w:line="225" w:lineRule="exact"/>
              <w:rPr>
                <w:sz w:val="20"/>
                <w:szCs w:val="20"/>
                <w:color w:val="auto"/>
              </w:rPr>
            </w:pPr>
            <w:r>
              <w:rPr>
                <w:rFonts w:ascii="Arial" w:cs="Arial" w:eastAsia="Arial" w:hAnsi="Arial"/>
                <w:sz w:val="20"/>
                <w:szCs w:val="20"/>
                <w:b w:val="1"/>
                <w:bCs w:val="1"/>
                <w:color w:val="0000FF"/>
                <w:w w:val="93"/>
              </w:rPr>
              <w:t>2020 Stock Option and Grant Plan, as amended, and forms of award agreements thereunder</w:t>
            </w:r>
          </w:p>
        </w:tc>
        <w:tc>
          <w:tcPr>
            <w:tcW w:w="540" w:type="dxa"/>
            <w:vAlign w:val="bottom"/>
            <w:gridSpan w:val="13"/>
          </w:tcPr>
          <w:p>
            <w:pPr>
              <w:spacing w:after="0"/>
              <w:rPr>
                <w:sz w:val="19"/>
                <w:szCs w:val="19"/>
                <w:color w:val="auto"/>
              </w:rPr>
            </w:pPr>
          </w:p>
        </w:tc>
      </w:tr>
      <w:tr>
        <w:trPr>
          <w:trHeight w:val="213"/>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tcBorders>
              <w:bottom w:val="single" w:sz="8" w:color="0000FF"/>
            </w:tcBorders>
            <w:gridSpan w:val="26"/>
          </w:tcPr>
          <w:p>
            <w:pPr>
              <w:jc w:val="right"/>
              <w:spacing w:after="0" w:line="213" w:lineRule="exact"/>
              <w:rPr>
                <w:sz w:val="20"/>
                <w:szCs w:val="20"/>
                <w:color w:val="auto"/>
              </w:rPr>
            </w:pPr>
            <w:r>
              <w:rPr>
                <w:rFonts w:ascii="Arial" w:cs="Arial" w:eastAsia="Arial" w:hAnsi="Arial"/>
                <w:sz w:val="20"/>
                <w:szCs w:val="20"/>
                <w:b w:val="1"/>
                <w:bCs w:val="1"/>
                <w:color w:val="0000FF"/>
              </w:rPr>
              <w:t>-1,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80" w:type="dxa"/>
            <w:vAlign w:val="bottom"/>
            <w:tcBorders>
              <w:bottom w:val="single" w:sz="8" w:color="0000FF"/>
            </w:tcBorders>
            <w:gridSpan w:val="8"/>
          </w:tcPr>
          <w:p>
            <w:pPr>
              <w:spacing w:after="0" w:line="208" w:lineRule="exact"/>
              <w:rPr>
                <w:sz w:val="20"/>
                <w:szCs w:val="20"/>
                <w:color w:val="auto"/>
              </w:rPr>
            </w:pPr>
            <w:r>
              <w:rPr>
                <w:rFonts w:ascii="Arial" w:cs="Arial" w:eastAsia="Arial" w:hAnsi="Arial"/>
                <w:sz w:val="20"/>
                <w:szCs w:val="20"/>
                <w:b w:val="1"/>
                <w:bCs w:val="1"/>
                <w:color w:val="0000FF"/>
                <w:w w:val="96"/>
              </w:rPr>
              <w:t>as amended (File No. 333-256773) filed on June 4, 2021)</w:t>
            </w:r>
          </w:p>
        </w:tc>
        <w:tc>
          <w:tcPr>
            <w:tcW w:w="3680" w:type="dxa"/>
            <w:vAlign w:val="bottom"/>
            <w:gridSpan w:val="23"/>
          </w:tcPr>
          <w:p>
            <w:pPr>
              <w:spacing w:after="0"/>
              <w:rPr>
                <w:sz w:val="18"/>
                <w:szCs w:val="18"/>
                <w:color w:val="auto"/>
              </w:rPr>
            </w:pPr>
          </w:p>
        </w:tc>
      </w:tr>
      <w:tr>
        <w:trPr>
          <w:trHeight w:val="222"/>
        </w:trPr>
        <w:tc>
          <w:tcPr>
            <w:tcW w:w="1100" w:type="dxa"/>
            <w:vAlign w:val="bottom"/>
          </w:tcPr>
          <w:p>
            <w:pPr>
              <w:spacing w:after="0" w:line="223" w:lineRule="exact"/>
              <w:rPr>
                <w:sz w:val="20"/>
                <w:szCs w:val="20"/>
                <w:color w:val="auto"/>
              </w:rPr>
            </w:pPr>
            <w:r>
              <w:rPr>
                <w:rFonts w:ascii="Arial" w:cs="Arial" w:eastAsia="Arial" w:hAnsi="Arial"/>
                <w:sz w:val="20"/>
                <w:szCs w:val="20"/>
                <w:b w:val="1"/>
                <w:bCs w:val="1"/>
                <w:color w:val="auto"/>
              </w:rPr>
              <w:t>10.2#</w:t>
            </w:r>
          </w:p>
        </w:tc>
        <w:tc>
          <w:tcPr>
            <w:tcW w:w="220" w:type="dxa"/>
            <w:vAlign w:val="bottom"/>
          </w:tcPr>
          <w:p>
            <w:pPr>
              <w:spacing w:after="0"/>
              <w:rPr>
                <w:sz w:val="19"/>
                <w:szCs w:val="19"/>
                <w:color w:val="auto"/>
              </w:rPr>
            </w:pPr>
          </w:p>
        </w:tc>
        <w:tc>
          <w:tcPr>
            <w:tcW w:w="8740" w:type="dxa"/>
            <w:vAlign w:val="bottom"/>
            <w:tcBorders>
              <w:bottom w:val="single" w:sz="8" w:color="0000FF"/>
            </w:tcBorders>
            <w:gridSpan w:val="30"/>
          </w:tcPr>
          <w:p>
            <w:pPr>
              <w:spacing w:after="0" w:line="223" w:lineRule="exact"/>
              <w:rPr>
                <w:sz w:val="20"/>
                <w:szCs w:val="20"/>
                <w:color w:val="auto"/>
              </w:rPr>
            </w:pPr>
            <w:r>
              <w:rPr>
                <w:rFonts w:ascii="Arial" w:cs="Arial" w:eastAsia="Arial" w:hAnsi="Arial"/>
                <w:sz w:val="20"/>
                <w:szCs w:val="20"/>
                <w:b w:val="1"/>
                <w:bCs w:val="1"/>
                <w:color w:val="0000FF"/>
                <w:highlight w:val="white"/>
                <w:w w:val="93"/>
              </w:rPr>
              <w:t>2021 Stock Option and Incentive Plan and forms of award agreements thereunder (incorporated by</w:t>
            </w:r>
          </w:p>
        </w:tc>
        <w:tc>
          <w:tcPr>
            <w:tcW w:w="20" w:type="dxa"/>
            <w:vAlign w:val="bottom"/>
          </w:tcPr>
          <w:p>
            <w:pPr>
              <w:spacing w:after="0"/>
              <w:rPr>
                <w:sz w:val="19"/>
                <w:szCs w:val="19"/>
                <w:color w:val="auto"/>
              </w:rPr>
            </w:pPr>
          </w:p>
        </w:tc>
      </w:tr>
      <w:tr>
        <w:trPr>
          <w:trHeight w:val="213"/>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bottom w:val="single" w:sz="8" w:color="0000FF"/>
            </w:tcBorders>
          </w:tcPr>
          <w:p>
            <w:pPr>
              <w:spacing w:after="0"/>
              <w:rPr>
                <w:sz w:val="18"/>
                <w:szCs w:val="18"/>
                <w:color w:val="auto"/>
              </w:rPr>
            </w:pPr>
          </w:p>
        </w:tc>
        <w:tc>
          <w:tcPr>
            <w:tcW w:w="120" w:type="dxa"/>
            <w:vAlign w:val="bottom"/>
            <w:tcBorders>
              <w:bottom w:val="single" w:sz="8" w:color="0000FF"/>
            </w:tcBorders>
          </w:tcPr>
          <w:p>
            <w:pPr>
              <w:spacing w:after="0"/>
              <w:rPr>
                <w:sz w:val="18"/>
                <w:szCs w:val="18"/>
                <w:color w:val="auto"/>
              </w:rPr>
            </w:pPr>
          </w:p>
        </w:tc>
        <w:tc>
          <w:tcPr>
            <w:tcW w:w="1020" w:type="dxa"/>
            <w:vAlign w:val="bottom"/>
            <w:tcBorders>
              <w:bottom w:val="single" w:sz="8" w:color="0000FF"/>
            </w:tcBorders>
          </w:tcPr>
          <w:p>
            <w:pPr>
              <w:spacing w:after="0"/>
              <w:rPr>
                <w:sz w:val="18"/>
                <w:szCs w:val="18"/>
                <w:color w:val="auto"/>
              </w:rPr>
            </w:pPr>
          </w:p>
        </w:tc>
        <w:tc>
          <w:tcPr>
            <w:tcW w:w="960" w:type="dxa"/>
            <w:vAlign w:val="bottom"/>
            <w:tcBorders>
              <w:bottom w:val="single" w:sz="8" w:color="0000FF"/>
            </w:tcBorders>
          </w:tcPr>
          <w:p>
            <w:pPr>
              <w:spacing w:after="0"/>
              <w:rPr>
                <w:sz w:val="18"/>
                <w:szCs w:val="18"/>
                <w:color w:val="auto"/>
              </w:rPr>
            </w:pPr>
          </w:p>
        </w:tc>
        <w:tc>
          <w:tcPr>
            <w:tcW w:w="280" w:type="dxa"/>
            <w:vAlign w:val="bottom"/>
            <w:tcBorders>
              <w:bottom w:val="single" w:sz="8" w:color="0000FF"/>
            </w:tcBorders>
          </w:tcPr>
          <w:p>
            <w:pPr>
              <w:spacing w:after="0"/>
              <w:rPr>
                <w:sz w:val="18"/>
                <w:szCs w:val="18"/>
                <w:color w:val="auto"/>
              </w:rPr>
            </w:pPr>
          </w:p>
        </w:tc>
        <w:tc>
          <w:tcPr>
            <w:tcW w:w="120" w:type="dxa"/>
            <w:vAlign w:val="bottom"/>
            <w:tcBorders>
              <w:bottom w:val="single" w:sz="8" w:color="0000FF"/>
            </w:tcBorders>
          </w:tcPr>
          <w:p>
            <w:pPr>
              <w:spacing w:after="0"/>
              <w:rPr>
                <w:sz w:val="18"/>
                <w:szCs w:val="18"/>
                <w:color w:val="auto"/>
              </w:rPr>
            </w:pPr>
          </w:p>
        </w:tc>
        <w:tc>
          <w:tcPr>
            <w:tcW w:w="700" w:type="dxa"/>
            <w:vAlign w:val="bottom"/>
            <w:tcBorders>
              <w:bottom w:val="single" w:sz="8" w:color="0000FF"/>
            </w:tcBorders>
          </w:tcPr>
          <w:p>
            <w:pPr>
              <w:spacing w:after="0"/>
              <w:rPr>
                <w:sz w:val="18"/>
                <w:szCs w:val="18"/>
                <w:color w:val="auto"/>
              </w:rPr>
            </w:pPr>
          </w:p>
        </w:tc>
        <w:tc>
          <w:tcPr>
            <w:tcW w:w="1160" w:type="dxa"/>
            <w:vAlign w:val="bottom"/>
            <w:tcBorders>
              <w:bottom w:val="single" w:sz="8" w:color="0000FF"/>
            </w:tcBorders>
          </w:tcPr>
          <w:p>
            <w:pPr>
              <w:spacing w:after="0"/>
              <w:rPr>
                <w:sz w:val="18"/>
                <w:szCs w:val="18"/>
                <w:color w:val="auto"/>
              </w:rPr>
            </w:pPr>
          </w:p>
        </w:tc>
        <w:tc>
          <w:tcPr>
            <w:tcW w:w="340" w:type="dxa"/>
            <w:vAlign w:val="bottom"/>
            <w:tcBorders>
              <w:bottom w:val="single" w:sz="8" w:color="0000FF"/>
            </w:tcBorders>
          </w:tcPr>
          <w:p>
            <w:pPr>
              <w:spacing w:after="0"/>
              <w:rPr>
                <w:sz w:val="18"/>
                <w:szCs w:val="18"/>
                <w:color w:val="auto"/>
              </w:rPr>
            </w:pPr>
          </w:p>
        </w:tc>
        <w:tc>
          <w:tcPr>
            <w:tcW w:w="200" w:type="dxa"/>
            <w:vAlign w:val="bottom"/>
            <w:tcBorders>
              <w:bottom w:val="single" w:sz="8" w:color="0000FF"/>
            </w:tcBorders>
          </w:tcPr>
          <w:p>
            <w:pPr>
              <w:spacing w:after="0"/>
              <w:rPr>
                <w:sz w:val="18"/>
                <w:szCs w:val="18"/>
                <w:color w:val="auto"/>
              </w:rPr>
            </w:pPr>
          </w:p>
        </w:tc>
        <w:tc>
          <w:tcPr>
            <w:tcW w:w="340" w:type="dxa"/>
            <w:vAlign w:val="bottom"/>
            <w:tcBorders>
              <w:bottom w:val="single" w:sz="8" w:color="0000FF"/>
            </w:tcBorders>
          </w:tcPr>
          <w:p>
            <w:pPr>
              <w:spacing w:after="0"/>
              <w:rPr>
                <w:sz w:val="18"/>
                <w:szCs w:val="18"/>
                <w:color w:val="auto"/>
              </w:rPr>
            </w:pPr>
          </w:p>
        </w:tc>
        <w:tc>
          <w:tcPr>
            <w:tcW w:w="60" w:type="dxa"/>
            <w:vAlign w:val="bottom"/>
            <w:tcBorders>
              <w:bottom w:val="single" w:sz="8" w:color="0000FF"/>
            </w:tcBorders>
          </w:tcPr>
          <w:p>
            <w:pPr>
              <w:spacing w:after="0"/>
              <w:rPr>
                <w:sz w:val="18"/>
                <w:szCs w:val="18"/>
                <w:color w:val="auto"/>
              </w:rPr>
            </w:pPr>
          </w:p>
        </w:tc>
        <w:tc>
          <w:tcPr>
            <w:tcW w:w="2340" w:type="dxa"/>
            <w:vAlign w:val="bottom"/>
            <w:tcBorders>
              <w:bottom w:val="single" w:sz="8" w:color="0000FF"/>
            </w:tcBorders>
            <w:gridSpan w:val="9"/>
          </w:tcPr>
          <w:p>
            <w:pPr>
              <w:ind w:left="900"/>
              <w:spacing w:after="0" w:line="213" w:lineRule="exact"/>
              <w:rPr>
                <w:sz w:val="20"/>
                <w:szCs w:val="20"/>
                <w:color w:val="auto"/>
              </w:rPr>
            </w:pPr>
            <w:r>
              <w:rPr>
                <w:rFonts w:ascii="Arial" w:cs="Arial" w:eastAsia="Arial" w:hAnsi="Arial"/>
                <w:sz w:val="20"/>
                <w:szCs w:val="20"/>
                <w:b w:val="1"/>
                <w:bCs w:val="1"/>
                <w:color w:val="0000FF"/>
                <w:w w:val="96"/>
              </w:rPr>
              <w:t>-8 (File No. 333-</w:t>
            </w:r>
          </w:p>
        </w:tc>
        <w:tc>
          <w:tcPr>
            <w:tcW w:w="400" w:type="dxa"/>
            <w:vAlign w:val="bottom"/>
            <w:gridSpan w:val="10"/>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60" w:type="dxa"/>
            <w:vAlign w:val="bottom"/>
            <w:gridSpan w:val="31"/>
          </w:tcPr>
          <w:p>
            <w:pPr>
              <w:spacing w:after="0" w:line="208" w:lineRule="exact"/>
              <w:rPr>
                <w:sz w:val="20"/>
                <w:szCs w:val="20"/>
                <w:color w:val="auto"/>
              </w:rPr>
            </w:pPr>
            <w:r>
              <w:rPr>
                <w:rFonts w:ascii="Arial" w:cs="Arial" w:eastAsia="Arial" w:hAnsi="Arial"/>
                <w:sz w:val="20"/>
                <w:szCs w:val="20"/>
                <w:b w:val="1"/>
                <w:bCs w:val="1"/>
                <w:color w:val="0000FF"/>
              </w:rPr>
              <w:t>257406) filed on June 25, 2021)</w:t>
            </w:r>
          </w:p>
        </w:tc>
      </w:tr>
      <w:tr>
        <w:trPr>
          <w:trHeight w:val="227"/>
        </w:trPr>
        <w:tc>
          <w:tcPr>
            <w:tcW w:w="1100" w:type="dxa"/>
            <w:vAlign w:val="bottom"/>
          </w:tcPr>
          <w:p>
            <w:pPr>
              <w:spacing w:after="0" w:line="228" w:lineRule="exact"/>
              <w:rPr>
                <w:sz w:val="20"/>
                <w:szCs w:val="20"/>
                <w:color w:val="auto"/>
              </w:rPr>
            </w:pPr>
            <w:r>
              <w:rPr>
                <w:rFonts w:ascii="Arial" w:cs="Arial" w:eastAsia="Arial" w:hAnsi="Arial"/>
                <w:sz w:val="20"/>
                <w:szCs w:val="20"/>
                <w:b w:val="1"/>
                <w:bCs w:val="1"/>
                <w:color w:val="auto"/>
              </w:rPr>
              <w:t>10.3#</w:t>
            </w:r>
          </w:p>
        </w:tc>
        <w:tc>
          <w:tcPr>
            <w:tcW w:w="220" w:type="dxa"/>
            <w:vAlign w:val="bottom"/>
          </w:tcPr>
          <w:p>
            <w:pPr>
              <w:spacing w:after="0"/>
              <w:rPr>
                <w:sz w:val="19"/>
                <w:szCs w:val="19"/>
                <w:color w:val="auto"/>
              </w:rPr>
            </w:pPr>
          </w:p>
        </w:tc>
        <w:tc>
          <w:tcPr>
            <w:tcW w:w="720" w:type="dxa"/>
            <w:vAlign w:val="bottom"/>
            <w:tcBorders>
              <w:top w:val="single" w:sz="8" w:color="0000FF"/>
              <w:bottom w:val="single" w:sz="8" w:color="0000FF"/>
            </w:tcBorders>
          </w:tcPr>
          <w:p>
            <w:pPr>
              <w:spacing w:after="0"/>
              <w:rPr>
                <w:sz w:val="19"/>
                <w:szCs w:val="19"/>
                <w:color w:val="auto"/>
              </w:rPr>
            </w:pPr>
          </w:p>
        </w:tc>
        <w:tc>
          <w:tcPr>
            <w:tcW w:w="120" w:type="dxa"/>
            <w:vAlign w:val="bottom"/>
            <w:tcBorders>
              <w:top w:val="single" w:sz="8" w:color="0000FF"/>
              <w:bottom w:val="single" w:sz="8" w:color="0000FF"/>
            </w:tcBorders>
          </w:tcPr>
          <w:p>
            <w:pPr>
              <w:spacing w:after="0"/>
              <w:rPr>
                <w:sz w:val="19"/>
                <w:szCs w:val="19"/>
                <w:color w:val="auto"/>
              </w:rPr>
            </w:pPr>
          </w:p>
        </w:tc>
        <w:tc>
          <w:tcPr>
            <w:tcW w:w="1020" w:type="dxa"/>
            <w:vAlign w:val="bottom"/>
            <w:tcBorders>
              <w:top w:val="single" w:sz="8" w:color="0000FF"/>
              <w:bottom w:val="single" w:sz="8" w:color="0000FF"/>
            </w:tcBorders>
          </w:tcPr>
          <w:p>
            <w:pPr>
              <w:spacing w:after="0"/>
              <w:rPr>
                <w:sz w:val="19"/>
                <w:szCs w:val="19"/>
                <w:color w:val="auto"/>
              </w:rPr>
            </w:pPr>
          </w:p>
        </w:tc>
        <w:tc>
          <w:tcPr>
            <w:tcW w:w="960" w:type="dxa"/>
            <w:vAlign w:val="bottom"/>
            <w:tcBorders>
              <w:top w:val="single" w:sz="8" w:color="0000FF"/>
              <w:bottom w:val="single" w:sz="8" w:color="0000FF"/>
            </w:tcBorders>
          </w:tcPr>
          <w:p>
            <w:pPr>
              <w:spacing w:after="0"/>
              <w:rPr>
                <w:sz w:val="19"/>
                <w:szCs w:val="19"/>
                <w:color w:val="auto"/>
              </w:rPr>
            </w:pPr>
          </w:p>
        </w:tc>
        <w:tc>
          <w:tcPr>
            <w:tcW w:w="280" w:type="dxa"/>
            <w:vAlign w:val="bottom"/>
            <w:tcBorders>
              <w:bottom w:val="single" w:sz="8" w:color="0000FF"/>
            </w:tcBorders>
          </w:tcPr>
          <w:p>
            <w:pPr>
              <w:spacing w:after="0"/>
              <w:rPr>
                <w:sz w:val="19"/>
                <w:szCs w:val="19"/>
                <w:color w:val="auto"/>
              </w:rPr>
            </w:pPr>
          </w:p>
        </w:tc>
        <w:tc>
          <w:tcPr>
            <w:tcW w:w="120" w:type="dxa"/>
            <w:vAlign w:val="bottom"/>
            <w:tcBorders>
              <w:bottom w:val="single" w:sz="8" w:color="0000FF"/>
            </w:tcBorders>
          </w:tcPr>
          <w:p>
            <w:pPr>
              <w:spacing w:after="0"/>
              <w:rPr>
                <w:sz w:val="19"/>
                <w:szCs w:val="19"/>
                <w:color w:val="auto"/>
              </w:rPr>
            </w:pPr>
          </w:p>
        </w:tc>
        <w:tc>
          <w:tcPr>
            <w:tcW w:w="700" w:type="dxa"/>
            <w:vAlign w:val="bottom"/>
            <w:tcBorders>
              <w:bottom w:val="single" w:sz="8" w:color="0000FF"/>
            </w:tcBorders>
          </w:tcPr>
          <w:p>
            <w:pPr>
              <w:spacing w:after="0"/>
              <w:rPr>
                <w:sz w:val="19"/>
                <w:szCs w:val="19"/>
                <w:color w:val="auto"/>
              </w:rPr>
            </w:pPr>
          </w:p>
        </w:tc>
        <w:tc>
          <w:tcPr>
            <w:tcW w:w="1160" w:type="dxa"/>
            <w:vAlign w:val="bottom"/>
            <w:tcBorders>
              <w:bottom w:val="single" w:sz="8" w:color="0000FF"/>
            </w:tcBorders>
          </w:tcPr>
          <w:p>
            <w:pPr>
              <w:spacing w:after="0"/>
              <w:rPr>
                <w:sz w:val="19"/>
                <w:szCs w:val="19"/>
                <w:color w:val="auto"/>
              </w:rPr>
            </w:pPr>
          </w:p>
        </w:tc>
        <w:tc>
          <w:tcPr>
            <w:tcW w:w="340" w:type="dxa"/>
            <w:vAlign w:val="bottom"/>
            <w:tcBorders>
              <w:bottom w:val="single" w:sz="8" w:color="0000FF"/>
            </w:tcBorders>
          </w:tcPr>
          <w:p>
            <w:pPr>
              <w:spacing w:after="0"/>
              <w:rPr>
                <w:sz w:val="19"/>
                <w:szCs w:val="19"/>
                <w:color w:val="auto"/>
              </w:rPr>
            </w:pPr>
          </w:p>
        </w:tc>
        <w:tc>
          <w:tcPr>
            <w:tcW w:w="200" w:type="dxa"/>
            <w:vAlign w:val="bottom"/>
            <w:tcBorders>
              <w:bottom w:val="single" w:sz="8" w:color="0000FF"/>
            </w:tcBorders>
          </w:tcPr>
          <w:p>
            <w:pPr>
              <w:spacing w:after="0"/>
              <w:rPr>
                <w:sz w:val="19"/>
                <w:szCs w:val="19"/>
                <w:color w:val="auto"/>
              </w:rPr>
            </w:pPr>
          </w:p>
        </w:tc>
        <w:tc>
          <w:tcPr>
            <w:tcW w:w="340" w:type="dxa"/>
            <w:vAlign w:val="bottom"/>
            <w:tcBorders>
              <w:bottom w:val="single" w:sz="8" w:color="0000FF"/>
            </w:tcBorders>
          </w:tcPr>
          <w:p>
            <w:pPr>
              <w:spacing w:after="0"/>
              <w:rPr>
                <w:sz w:val="19"/>
                <w:szCs w:val="19"/>
                <w:color w:val="auto"/>
              </w:rPr>
            </w:pPr>
          </w:p>
        </w:tc>
        <w:tc>
          <w:tcPr>
            <w:tcW w:w="60" w:type="dxa"/>
            <w:vAlign w:val="bottom"/>
            <w:tcBorders>
              <w:bottom w:val="single" w:sz="8" w:color="0000FF"/>
            </w:tcBorders>
          </w:tcPr>
          <w:p>
            <w:pPr>
              <w:spacing w:after="0"/>
              <w:rPr>
                <w:sz w:val="19"/>
                <w:szCs w:val="19"/>
                <w:color w:val="auto"/>
              </w:rPr>
            </w:pPr>
          </w:p>
        </w:tc>
        <w:tc>
          <w:tcPr>
            <w:tcW w:w="1260" w:type="dxa"/>
            <w:vAlign w:val="bottom"/>
            <w:tcBorders>
              <w:bottom w:val="single" w:sz="8" w:color="0000FF"/>
            </w:tcBorders>
          </w:tcPr>
          <w:p>
            <w:pPr>
              <w:spacing w:after="0"/>
              <w:rPr>
                <w:sz w:val="19"/>
                <w:szCs w:val="19"/>
                <w:color w:val="auto"/>
              </w:rPr>
            </w:pPr>
          </w:p>
        </w:tc>
        <w:tc>
          <w:tcPr>
            <w:tcW w:w="7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60" w:type="dxa"/>
            <w:vAlign w:val="bottom"/>
            <w:tcBorders>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80" w:type="dxa"/>
            <w:vAlign w:val="bottom"/>
            <w:tcBorders>
              <w:bottom w:val="single" w:sz="8" w:color="0000FF"/>
            </w:tcBorders>
          </w:tcPr>
          <w:p>
            <w:pPr>
              <w:spacing w:after="0"/>
              <w:rPr>
                <w:sz w:val="19"/>
                <w:szCs w:val="19"/>
                <w:color w:val="auto"/>
              </w:rPr>
            </w:pPr>
          </w:p>
        </w:tc>
        <w:tc>
          <w:tcPr>
            <w:tcW w:w="40" w:type="dxa"/>
            <w:vAlign w:val="bottom"/>
            <w:tcBorders>
              <w:bottom w:val="single" w:sz="8" w:color="0000FF"/>
            </w:tcBorders>
          </w:tcPr>
          <w:p>
            <w:pPr>
              <w:spacing w:after="0"/>
              <w:rPr>
                <w:sz w:val="19"/>
                <w:szCs w:val="19"/>
                <w:color w:val="auto"/>
              </w:rPr>
            </w:pPr>
          </w:p>
        </w:tc>
        <w:tc>
          <w:tcPr>
            <w:tcW w:w="20" w:type="dxa"/>
            <w:vAlign w:val="bottom"/>
            <w:tcBorders>
              <w:bottom w:val="single" w:sz="8" w:color="0000FF"/>
            </w:tcBorders>
          </w:tcPr>
          <w:p>
            <w:pPr>
              <w:spacing w:after="0"/>
              <w:rPr>
                <w:sz w:val="19"/>
                <w:szCs w:val="19"/>
                <w:color w:val="auto"/>
              </w:rPr>
            </w:pPr>
          </w:p>
        </w:tc>
        <w:tc>
          <w:tcPr>
            <w:tcW w:w="60" w:type="dxa"/>
            <w:vAlign w:val="bottom"/>
            <w:tcBorders>
              <w:bottom w:val="single" w:sz="8" w:color="0000FF"/>
            </w:tcBorders>
          </w:tcPr>
          <w:p>
            <w:pPr>
              <w:spacing w:after="0"/>
              <w:rPr>
                <w:sz w:val="19"/>
                <w:szCs w:val="19"/>
                <w:color w:val="auto"/>
              </w:rPr>
            </w:pPr>
          </w:p>
        </w:tc>
        <w:tc>
          <w:tcPr>
            <w:tcW w:w="60" w:type="dxa"/>
            <w:vAlign w:val="bottom"/>
            <w:tcBorders>
              <w:bottom w:val="single" w:sz="8" w:color="0000FF"/>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60" w:type="dxa"/>
            <w:vAlign w:val="bottom"/>
            <w:gridSpan w:val="31"/>
          </w:tcPr>
          <w:p>
            <w:pPr>
              <w:spacing w:after="0" w:line="210" w:lineRule="exact"/>
              <w:rPr>
                <w:sz w:val="20"/>
                <w:szCs w:val="20"/>
                <w:color w:val="auto"/>
              </w:rPr>
            </w:pPr>
            <w:r>
              <w:rPr>
                <w:rFonts w:ascii="Arial" w:cs="Arial" w:eastAsia="Arial" w:hAnsi="Arial"/>
                <w:sz w:val="20"/>
                <w:szCs w:val="20"/>
                <w:b w:val="1"/>
                <w:bCs w:val="1"/>
                <w:color w:val="0000FF"/>
              </w:rPr>
              <w:t>Registration Statement on Form S-1 (File No. 333-256773) filed on June 28, 2021)</w:t>
            </w:r>
          </w:p>
        </w:tc>
      </w:tr>
      <w:tr>
        <w:trPr>
          <w:trHeight w:val="222"/>
        </w:trPr>
        <w:tc>
          <w:tcPr>
            <w:tcW w:w="1100" w:type="dxa"/>
            <w:vAlign w:val="bottom"/>
          </w:tcPr>
          <w:p>
            <w:pPr>
              <w:spacing w:after="0" w:line="223" w:lineRule="exact"/>
              <w:rPr>
                <w:sz w:val="20"/>
                <w:szCs w:val="20"/>
                <w:color w:val="auto"/>
              </w:rPr>
            </w:pPr>
            <w:r>
              <w:rPr>
                <w:rFonts w:ascii="Arial" w:cs="Arial" w:eastAsia="Arial" w:hAnsi="Arial"/>
                <w:sz w:val="20"/>
                <w:szCs w:val="20"/>
                <w:b w:val="1"/>
                <w:bCs w:val="1"/>
                <w:color w:val="auto"/>
              </w:rPr>
              <w:t>10.4#</w:t>
            </w:r>
          </w:p>
        </w:tc>
        <w:tc>
          <w:tcPr>
            <w:tcW w:w="220" w:type="dxa"/>
            <w:vAlign w:val="bottom"/>
          </w:tcPr>
          <w:p>
            <w:pPr>
              <w:spacing w:after="0"/>
              <w:rPr>
                <w:sz w:val="19"/>
                <w:szCs w:val="19"/>
                <w:color w:val="auto"/>
              </w:rPr>
            </w:pPr>
          </w:p>
        </w:tc>
        <w:tc>
          <w:tcPr>
            <w:tcW w:w="5960" w:type="dxa"/>
            <w:vAlign w:val="bottom"/>
            <w:tcBorders>
              <w:top w:val="single" w:sz="8" w:color="0000FF"/>
              <w:bottom w:val="single" w:sz="8" w:color="0000FF"/>
            </w:tcBorders>
            <w:gridSpan w:val="11"/>
          </w:tcPr>
          <w:p>
            <w:pPr>
              <w:spacing w:after="0" w:line="223" w:lineRule="exact"/>
              <w:rPr>
                <w:sz w:val="20"/>
                <w:szCs w:val="20"/>
                <w:color w:val="auto"/>
              </w:rPr>
            </w:pPr>
            <w:r>
              <w:rPr>
                <w:rFonts w:ascii="Arial" w:cs="Arial" w:eastAsia="Arial" w:hAnsi="Arial"/>
                <w:sz w:val="20"/>
                <w:szCs w:val="20"/>
                <w:b w:val="1"/>
                <w:bCs w:val="1"/>
                <w:color w:val="0000FF"/>
                <w:w w:val="93"/>
              </w:rPr>
              <w:t>2026 Inducement Plan and forms of award agreements thereunder.</w:t>
            </w:r>
          </w:p>
        </w:tc>
        <w:tc>
          <w:tcPr>
            <w:tcW w:w="1320" w:type="dxa"/>
            <w:vAlign w:val="bottom"/>
            <w:tcBorders>
              <w:top w:val="single" w:sz="8" w:color="0000FF"/>
            </w:tcBorders>
            <w:gridSpan w:val="2"/>
          </w:tcPr>
          <w:p>
            <w:pPr>
              <w:spacing w:after="0"/>
              <w:rPr>
                <w:sz w:val="19"/>
                <w:szCs w:val="19"/>
                <w:color w:val="auto"/>
              </w:rPr>
            </w:pPr>
          </w:p>
        </w:tc>
        <w:tc>
          <w:tcPr>
            <w:tcW w:w="1480" w:type="dxa"/>
            <w:vAlign w:val="bottom"/>
            <w:gridSpan w:val="18"/>
          </w:tcPr>
          <w:p>
            <w:pPr>
              <w:spacing w:after="0"/>
              <w:rPr>
                <w:sz w:val="19"/>
                <w:szCs w:val="19"/>
                <w:color w:val="auto"/>
              </w:rPr>
            </w:pPr>
          </w:p>
        </w:tc>
      </w:tr>
      <w:tr>
        <w:trPr>
          <w:trHeight w:val="227"/>
        </w:trPr>
        <w:tc>
          <w:tcPr>
            <w:tcW w:w="1100" w:type="dxa"/>
            <w:vAlign w:val="bottom"/>
          </w:tcPr>
          <w:p>
            <w:pPr>
              <w:spacing w:after="0" w:line="228" w:lineRule="exact"/>
              <w:rPr>
                <w:sz w:val="20"/>
                <w:szCs w:val="20"/>
                <w:color w:val="auto"/>
              </w:rPr>
            </w:pPr>
            <w:r>
              <w:rPr>
                <w:rFonts w:ascii="Arial" w:cs="Arial" w:eastAsia="Arial" w:hAnsi="Arial"/>
                <w:sz w:val="20"/>
                <w:szCs w:val="20"/>
                <w:b w:val="1"/>
                <w:bCs w:val="1"/>
                <w:color w:val="auto"/>
              </w:rPr>
              <w:t>10.5#</w:t>
            </w:r>
          </w:p>
        </w:tc>
        <w:tc>
          <w:tcPr>
            <w:tcW w:w="220" w:type="dxa"/>
            <w:vAlign w:val="bottom"/>
          </w:tcPr>
          <w:p>
            <w:pPr>
              <w:spacing w:after="0"/>
              <w:rPr>
                <w:sz w:val="19"/>
                <w:szCs w:val="19"/>
                <w:color w:val="auto"/>
              </w:rPr>
            </w:pPr>
          </w:p>
        </w:tc>
        <w:tc>
          <w:tcPr>
            <w:tcW w:w="8240" w:type="dxa"/>
            <w:vAlign w:val="bottom"/>
            <w:tcBorders>
              <w:bottom w:val="single" w:sz="8" w:color="0000FF"/>
            </w:tcBorders>
            <w:gridSpan w:val="19"/>
          </w:tcPr>
          <w:p>
            <w:pPr>
              <w:spacing w:after="0" w:line="228" w:lineRule="exact"/>
              <w:rPr>
                <w:sz w:val="20"/>
                <w:szCs w:val="20"/>
                <w:color w:val="auto"/>
              </w:rPr>
            </w:pPr>
            <w:r>
              <w:rPr>
                <w:rFonts w:ascii="Arial" w:cs="Arial" w:eastAsia="Arial" w:hAnsi="Arial"/>
                <w:sz w:val="20"/>
                <w:szCs w:val="20"/>
                <w:b w:val="1"/>
                <w:bCs w:val="1"/>
                <w:color w:val="0000FF"/>
                <w:w w:val="93"/>
              </w:rPr>
              <w:t>Senior Executive Cash Incentive Bonus Plan (Incorporated by reference to Exhibit 10.4 to the</w:t>
            </w:r>
          </w:p>
        </w:tc>
        <w:tc>
          <w:tcPr>
            <w:tcW w:w="520" w:type="dxa"/>
            <w:vAlign w:val="bottom"/>
            <w:gridSpan w:val="12"/>
          </w:tcPr>
          <w:p>
            <w:pPr>
              <w:spacing w:after="0"/>
              <w:rPr>
                <w:sz w:val="19"/>
                <w:szCs w:val="19"/>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gridSpan w:val="24"/>
          </w:tcPr>
          <w:p>
            <w:pPr>
              <w:ind w:left="140"/>
              <w:spacing w:after="0" w:line="210" w:lineRule="exact"/>
              <w:rPr>
                <w:sz w:val="20"/>
                <w:szCs w:val="20"/>
                <w:color w:val="auto"/>
              </w:rPr>
            </w:pPr>
            <w:r>
              <w:rPr>
                <w:rFonts w:ascii="Arial" w:cs="Arial" w:eastAsia="Arial" w:hAnsi="Arial"/>
                <w:sz w:val="20"/>
                <w:szCs w:val="20"/>
                <w:b w:val="1"/>
                <w:bCs w:val="1"/>
                <w:color w:val="0000FF"/>
                <w:w w:val="98"/>
              </w:rPr>
              <w:t>-1, as amended (File No. 333-256773) filed on June</w:t>
            </w: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0000FF"/>
              <w:bottom w:val="single" w:sz="8" w:color="0000FF"/>
            </w:tcBorders>
          </w:tcPr>
          <w:p>
            <w:pPr>
              <w:spacing w:after="0" w:line="210" w:lineRule="exact"/>
              <w:rPr>
                <w:sz w:val="20"/>
                <w:szCs w:val="20"/>
                <w:color w:val="auto"/>
              </w:rPr>
            </w:pPr>
            <w:r>
              <w:rPr>
                <w:rFonts w:ascii="Arial" w:cs="Arial" w:eastAsia="Arial" w:hAnsi="Arial"/>
                <w:sz w:val="20"/>
                <w:szCs w:val="20"/>
                <w:b w:val="1"/>
                <w:bCs w:val="1"/>
                <w:color w:val="0000FF"/>
                <w:w w:val="95"/>
              </w:rPr>
              <w:t>4, 2021)</w:t>
            </w:r>
          </w:p>
        </w:tc>
        <w:tc>
          <w:tcPr>
            <w:tcW w:w="12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1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100" w:type="dxa"/>
            <w:vAlign w:val="bottom"/>
          </w:tcPr>
          <w:p>
            <w:pPr>
              <w:spacing w:after="0" w:line="225" w:lineRule="exact"/>
              <w:rPr>
                <w:sz w:val="20"/>
                <w:szCs w:val="20"/>
                <w:color w:val="auto"/>
              </w:rPr>
            </w:pPr>
            <w:r>
              <w:rPr>
                <w:rFonts w:ascii="Arial" w:cs="Arial" w:eastAsia="Arial" w:hAnsi="Arial"/>
                <w:sz w:val="20"/>
                <w:szCs w:val="20"/>
                <w:b w:val="1"/>
                <w:bCs w:val="1"/>
                <w:color w:val="auto"/>
              </w:rPr>
              <w:t>10.6#</w:t>
            </w:r>
          </w:p>
        </w:tc>
        <w:tc>
          <w:tcPr>
            <w:tcW w:w="220" w:type="dxa"/>
            <w:vAlign w:val="bottom"/>
          </w:tcPr>
          <w:p>
            <w:pPr>
              <w:spacing w:after="0"/>
              <w:rPr>
                <w:sz w:val="19"/>
                <w:szCs w:val="19"/>
                <w:color w:val="auto"/>
              </w:rPr>
            </w:pPr>
          </w:p>
        </w:tc>
        <w:tc>
          <w:tcPr>
            <w:tcW w:w="8060" w:type="dxa"/>
            <w:vAlign w:val="bottom"/>
            <w:tcBorders>
              <w:bottom w:val="single" w:sz="8" w:color="0000FF"/>
            </w:tcBorders>
            <w:gridSpan w:val="14"/>
          </w:tcPr>
          <w:p>
            <w:pPr>
              <w:spacing w:after="0" w:line="225" w:lineRule="exact"/>
              <w:rPr>
                <w:sz w:val="20"/>
                <w:szCs w:val="20"/>
                <w:color w:val="auto"/>
              </w:rPr>
            </w:pPr>
            <w:r>
              <w:rPr>
                <w:rFonts w:ascii="Arial" w:cs="Arial" w:eastAsia="Arial" w:hAnsi="Arial"/>
                <w:sz w:val="20"/>
                <w:szCs w:val="20"/>
                <w:b w:val="1"/>
                <w:bCs w:val="1"/>
                <w:color w:val="0000FF"/>
                <w:w w:val="92"/>
              </w:rPr>
              <w:t>Form of Officer Indemnification Agreement (Incorporated by reference to Exhibit 10.5 to the</w:t>
            </w:r>
          </w:p>
        </w:tc>
        <w:tc>
          <w:tcPr>
            <w:tcW w:w="700" w:type="dxa"/>
            <w:vAlign w:val="bottom"/>
            <w:gridSpan w:val="17"/>
          </w:tcPr>
          <w:p>
            <w:pPr>
              <w:spacing w:after="0"/>
              <w:rPr>
                <w:sz w:val="19"/>
                <w:szCs w:val="19"/>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gridSpan w:val="24"/>
          </w:tcPr>
          <w:p>
            <w:pPr>
              <w:ind w:left="140"/>
              <w:spacing w:after="0" w:line="208" w:lineRule="exact"/>
              <w:rPr>
                <w:sz w:val="20"/>
                <w:szCs w:val="20"/>
                <w:color w:val="auto"/>
              </w:rPr>
            </w:pPr>
            <w:r>
              <w:rPr>
                <w:rFonts w:ascii="Arial" w:cs="Arial" w:eastAsia="Arial" w:hAnsi="Arial"/>
                <w:sz w:val="20"/>
                <w:szCs w:val="20"/>
                <w:b w:val="1"/>
                <w:bCs w:val="1"/>
                <w:color w:val="0000FF"/>
                <w:w w:val="98"/>
              </w:rPr>
              <w:t>-1, as amended (File No. 333-256773) filed on June</w:t>
            </w:r>
          </w:p>
        </w:tc>
      </w:tr>
      <w:tr>
        <w:trPr>
          <w:trHeight w:val="213"/>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0000FF"/>
              <w:bottom w:val="single" w:sz="8" w:color="0000FF"/>
            </w:tcBorders>
          </w:tcPr>
          <w:p>
            <w:pPr>
              <w:spacing w:after="0" w:line="213" w:lineRule="exact"/>
              <w:rPr>
                <w:sz w:val="20"/>
                <w:szCs w:val="20"/>
                <w:color w:val="auto"/>
              </w:rPr>
            </w:pPr>
            <w:r>
              <w:rPr>
                <w:rFonts w:ascii="Arial" w:cs="Arial" w:eastAsia="Arial" w:hAnsi="Arial"/>
                <w:sz w:val="20"/>
                <w:szCs w:val="20"/>
                <w:b w:val="1"/>
                <w:bCs w:val="1"/>
                <w:color w:val="0000FF"/>
                <w:w w:val="95"/>
              </w:rPr>
              <w:t>4, 2021)</w:t>
            </w:r>
          </w:p>
        </w:tc>
        <w:tc>
          <w:tcPr>
            <w:tcW w:w="12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1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1100" w:type="dxa"/>
            <w:vAlign w:val="bottom"/>
          </w:tcPr>
          <w:p>
            <w:pPr>
              <w:spacing w:after="0" w:line="223" w:lineRule="exact"/>
              <w:rPr>
                <w:sz w:val="20"/>
                <w:szCs w:val="20"/>
                <w:color w:val="auto"/>
              </w:rPr>
            </w:pPr>
            <w:r>
              <w:rPr>
                <w:rFonts w:ascii="Arial" w:cs="Arial" w:eastAsia="Arial" w:hAnsi="Arial"/>
                <w:sz w:val="20"/>
                <w:szCs w:val="20"/>
                <w:b w:val="1"/>
                <w:bCs w:val="1"/>
                <w:color w:val="auto"/>
              </w:rPr>
              <w:t>10.7#</w:t>
            </w:r>
          </w:p>
        </w:tc>
        <w:tc>
          <w:tcPr>
            <w:tcW w:w="220" w:type="dxa"/>
            <w:vAlign w:val="bottom"/>
          </w:tcPr>
          <w:p>
            <w:pPr>
              <w:spacing w:after="0"/>
              <w:rPr>
                <w:sz w:val="19"/>
                <w:szCs w:val="19"/>
                <w:color w:val="auto"/>
              </w:rPr>
            </w:pPr>
          </w:p>
        </w:tc>
        <w:tc>
          <w:tcPr>
            <w:tcW w:w="8160" w:type="dxa"/>
            <w:vAlign w:val="bottom"/>
            <w:tcBorders>
              <w:bottom w:val="single" w:sz="8" w:color="0000FF"/>
            </w:tcBorders>
            <w:gridSpan w:val="16"/>
          </w:tcPr>
          <w:p>
            <w:pPr>
              <w:spacing w:after="0" w:line="223" w:lineRule="exact"/>
              <w:rPr>
                <w:sz w:val="20"/>
                <w:szCs w:val="20"/>
                <w:color w:val="auto"/>
              </w:rPr>
            </w:pPr>
            <w:r>
              <w:rPr>
                <w:rFonts w:ascii="Arial" w:cs="Arial" w:eastAsia="Arial" w:hAnsi="Arial"/>
                <w:sz w:val="20"/>
                <w:szCs w:val="20"/>
                <w:b w:val="1"/>
                <w:bCs w:val="1"/>
                <w:color w:val="0000FF"/>
                <w:w w:val="92"/>
              </w:rPr>
              <w:t>Form of Director Indemnification Agreement (Incorporated by reference to Exhibit 10.6 to the</w:t>
            </w:r>
          </w:p>
        </w:tc>
        <w:tc>
          <w:tcPr>
            <w:tcW w:w="600" w:type="dxa"/>
            <w:vAlign w:val="bottom"/>
            <w:gridSpan w:val="15"/>
          </w:tcPr>
          <w:p>
            <w:pPr>
              <w:spacing w:after="0"/>
              <w:rPr>
                <w:sz w:val="19"/>
                <w:szCs w:val="19"/>
                <w:color w:val="auto"/>
              </w:rPr>
            </w:pPr>
          </w:p>
        </w:tc>
      </w:tr>
      <w:tr>
        <w:trPr>
          <w:trHeight w:val="213"/>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40" w:type="dxa"/>
            <w:vAlign w:val="bottom"/>
            <w:gridSpan w:val="24"/>
          </w:tcPr>
          <w:p>
            <w:pPr>
              <w:ind w:left="140"/>
              <w:spacing w:after="0" w:line="213" w:lineRule="exact"/>
              <w:rPr>
                <w:sz w:val="20"/>
                <w:szCs w:val="20"/>
                <w:color w:val="auto"/>
              </w:rPr>
            </w:pPr>
            <w:r>
              <w:rPr>
                <w:rFonts w:ascii="Arial" w:cs="Arial" w:eastAsia="Arial" w:hAnsi="Arial"/>
                <w:sz w:val="20"/>
                <w:szCs w:val="20"/>
                <w:b w:val="1"/>
                <w:bCs w:val="1"/>
                <w:color w:val="0000FF"/>
                <w:w w:val="98"/>
              </w:rPr>
              <w:t>-1, as amended (File No. 333-256773) filed on June</w:t>
            </w: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top w:val="single" w:sz="8" w:color="0000FF"/>
              <w:bottom w:val="single" w:sz="8" w:color="0000FF"/>
            </w:tcBorders>
          </w:tcPr>
          <w:p>
            <w:pPr>
              <w:spacing w:after="0" w:line="208" w:lineRule="exact"/>
              <w:rPr>
                <w:sz w:val="20"/>
                <w:szCs w:val="20"/>
                <w:color w:val="auto"/>
              </w:rPr>
            </w:pPr>
            <w:r>
              <w:rPr>
                <w:rFonts w:ascii="Arial" w:cs="Arial" w:eastAsia="Arial" w:hAnsi="Arial"/>
                <w:sz w:val="20"/>
                <w:szCs w:val="20"/>
                <w:b w:val="1"/>
                <w:bCs w:val="1"/>
                <w:color w:val="0000FF"/>
                <w:w w:val="95"/>
              </w:rPr>
              <w:t>4, 2021)</w:t>
            </w:r>
          </w:p>
        </w:tc>
        <w:tc>
          <w:tcPr>
            <w:tcW w:w="120" w:type="dxa"/>
            <w:vAlign w:val="bottom"/>
            <w:tcBorders>
              <w:top w:val="single" w:sz="8" w:color="0000FF"/>
            </w:tcBorders>
          </w:tcPr>
          <w:p>
            <w:pPr>
              <w:spacing w:after="0"/>
              <w:rPr>
                <w:sz w:val="18"/>
                <w:szCs w:val="18"/>
                <w:color w:val="auto"/>
              </w:rPr>
            </w:pPr>
          </w:p>
        </w:tc>
        <w:tc>
          <w:tcPr>
            <w:tcW w:w="1020" w:type="dxa"/>
            <w:vAlign w:val="bottom"/>
            <w:tcBorders>
              <w:top w:val="single" w:sz="8" w:color="0000FF"/>
            </w:tcBorders>
          </w:tcPr>
          <w:p>
            <w:pPr>
              <w:spacing w:after="0"/>
              <w:rPr>
                <w:sz w:val="18"/>
                <w:szCs w:val="18"/>
                <w:color w:val="auto"/>
              </w:rPr>
            </w:pPr>
          </w:p>
        </w:tc>
        <w:tc>
          <w:tcPr>
            <w:tcW w:w="960" w:type="dxa"/>
            <w:vAlign w:val="bottom"/>
            <w:tcBorders>
              <w:top w:val="single" w:sz="8" w:color="0000FF"/>
            </w:tcBorders>
          </w:tcPr>
          <w:p>
            <w:pPr>
              <w:spacing w:after="0"/>
              <w:rPr>
                <w:sz w:val="18"/>
                <w:szCs w:val="18"/>
                <w:color w:val="auto"/>
              </w:rPr>
            </w:pPr>
          </w:p>
        </w:tc>
        <w:tc>
          <w:tcPr>
            <w:tcW w:w="2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116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3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60" w:type="dxa"/>
            <w:vAlign w:val="bottom"/>
            <w:tcBorders>
              <w:top w:val="single" w:sz="8" w:color="0000FF"/>
            </w:tcBorders>
          </w:tcPr>
          <w:p>
            <w:pPr>
              <w:spacing w:after="0"/>
              <w:rPr>
                <w:sz w:val="18"/>
                <w:szCs w:val="18"/>
                <w:color w:val="auto"/>
              </w:rPr>
            </w:pPr>
          </w:p>
        </w:tc>
        <w:tc>
          <w:tcPr>
            <w:tcW w:w="7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5"/>
        </w:trPr>
        <w:tc>
          <w:tcPr>
            <w:tcW w:w="1100" w:type="dxa"/>
            <w:vAlign w:val="bottom"/>
          </w:tcPr>
          <w:p>
            <w:pPr>
              <w:spacing w:after="0" w:line="225" w:lineRule="exact"/>
              <w:rPr>
                <w:sz w:val="20"/>
                <w:szCs w:val="20"/>
                <w:color w:val="auto"/>
              </w:rPr>
            </w:pPr>
            <w:r>
              <w:rPr>
                <w:rFonts w:ascii="Arial" w:cs="Arial" w:eastAsia="Arial" w:hAnsi="Arial"/>
                <w:sz w:val="20"/>
                <w:szCs w:val="20"/>
                <w:b w:val="1"/>
                <w:bCs w:val="1"/>
                <w:color w:val="auto"/>
              </w:rPr>
              <w:t>10.8#</w:t>
            </w:r>
          </w:p>
        </w:tc>
        <w:tc>
          <w:tcPr>
            <w:tcW w:w="220" w:type="dxa"/>
            <w:vAlign w:val="bottom"/>
          </w:tcPr>
          <w:p>
            <w:pPr>
              <w:spacing w:after="0"/>
              <w:rPr>
                <w:sz w:val="19"/>
                <w:szCs w:val="19"/>
                <w:color w:val="auto"/>
              </w:rPr>
            </w:pPr>
          </w:p>
        </w:tc>
        <w:tc>
          <w:tcPr>
            <w:tcW w:w="8400" w:type="dxa"/>
            <w:vAlign w:val="bottom"/>
            <w:tcBorders>
              <w:bottom w:val="single" w:sz="8" w:color="0000FF"/>
            </w:tcBorders>
            <w:gridSpan w:val="22"/>
          </w:tcPr>
          <w:p>
            <w:pPr>
              <w:spacing w:after="0" w:line="225" w:lineRule="exact"/>
              <w:rPr>
                <w:sz w:val="20"/>
                <w:szCs w:val="20"/>
                <w:color w:val="auto"/>
              </w:rPr>
            </w:pPr>
            <w:r>
              <w:rPr>
                <w:rFonts w:ascii="Arial" w:cs="Arial" w:eastAsia="Arial" w:hAnsi="Arial"/>
                <w:sz w:val="20"/>
                <w:szCs w:val="20"/>
                <w:b w:val="1"/>
                <w:bCs w:val="1"/>
                <w:color w:val="0000FF"/>
                <w:w w:val="93"/>
              </w:rPr>
              <w:t>Employment Agreement between the Registrant and Markus Warmuth, effective as of June 28,</w:t>
            </w:r>
          </w:p>
        </w:tc>
        <w:tc>
          <w:tcPr>
            <w:tcW w:w="360" w:type="dxa"/>
            <w:vAlign w:val="bottom"/>
            <w:gridSpan w:val="9"/>
          </w:tcPr>
          <w:p>
            <w:pPr>
              <w:spacing w:after="0"/>
              <w:rPr>
                <w:sz w:val="19"/>
                <w:szCs w:val="19"/>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20" w:type="dxa"/>
            <w:vAlign w:val="bottom"/>
            <w:tcBorders>
              <w:bottom w:val="single" w:sz="8" w:color="0000FF"/>
            </w:tcBorders>
            <w:gridSpan w:val="9"/>
          </w:tcPr>
          <w:p>
            <w:pPr>
              <w:spacing w:after="0"/>
              <w:rPr>
                <w:sz w:val="18"/>
                <w:szCs w:val="18"/>
                <w:color w:val="auto"/>
              </w:rPr>
            </w:pPr>
          </w:p>
        </w:tc>
        <w:tc>
          <w:tcPr>
            <w:tcW w:w="200" w:type="dxa"/>
            <w:vAlign w:val="bottom"/>
            <w:tcBorders>
              <w:bottom w:val="single" w:sz="8" w:color="0000FF"/>
            </w:tcBorders>
          </w:tcPr>
          <w:p>
            <w:pPr>
              <w:spacing w:after="0"/>
              <w:rPr>
                <w:sz w:val="18"/>
                <w:szCs w:val="18"/>
                <w:color w:val="auto"/>
              </w:rPr>
            </w:pPr>
          </w:p>
        </w:tc>
        <w:tc>
          <w:tcPr>
            <w:tcW w:w="2700" w:type="dxa"/>
            <w:vAlign w:val="bottom"/>
            <w:tcBorders>
              <w:bottom w:val="single" w:sz="8" w:color="0000FF"/>
            </w:tcBorders>
            <w:gridSpan w:val="10"/>
          </w:tcPr>
          <w:p>
            <w:pPr>
              <w:spacing w:after="0"/>
              <w:rPr>
                <w:sz w:val="18"/>
                <w:szCs w:val="18"/>
                <w:color w:val="auto"/>
              </w:rPr>
            </w:pPr>
          </w:p>
        </w:tc>
        <w:tc>
          <w:tcPr>
            <w:tcW w:w="260" w:type="dxa"/>
            <w:vAlign w:val="bottom"/>
            <w:tcBorders>
              <w:bottom w:val="single" w:sz="8" w:color="0000FF"/>
            </w:tcBorders>
            <w:gridSpan w:val="6"/>
          </w:tcPr>
          <w:p>
            <w:pPr>
              <w:spacing w:after="0"/>
              <w:rPr>
                <w:sz w:val="18"/>
                <w:szCs w:val="18"/>
                <w:color w:val="auto"/>
              </w:rPr>
            </w:pPr>
          </w:p>
        </w:tc>
        <w:tc>
          <w:tcPr>
            <w:tcW w:w="140" w:type="dxa"/>
            <w:vAlign w:val="bottom"/>
            <w:tcBorders>
              <w:bottom w:val="single" w:sz="8" w:color="0000FF"/>
            </w:tcBorders>
            <w:gridSpan w:val="3"/>
          </w:tcPr>
          <w:p>
            <w:pPr>
              <w:spacing w:after="0"/>
              <w:rPr>
                <w:sz w:val="18"/>
                <w:szCs w:val="18"/>
                <w:color w:val="auto"/>
              </w:rPr>
            </w:pPr>
          </w:p>
        </w:tc>
        <w:tc>
          <w:tcPr>
            <w:tcW w:w="40" w:type="dxa"/>
            <w:vAlign w:val="bottom"/>
            <w:gridSpan w:val="2"/>
          </w:tcPr>
          <w:p>
            <w:pPr>
              <w:spacing w:after="0"/>
              <w:rPr>
                <w:sz w:val="18"/>
                <w:szCs w:val="18"/>
                <w:color w:val="auto"/>
              </w:rPr>
            </w:pPr>
          </w:p>
        </w:tc>
      </w:tr>
      <w:tr>
        <w:trPr>
          <w:trHeight w:val="210"/>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20" w:type="dxa"/>
            <w:vAlign w:val="bottom"/>
            <w:tcBorders>
              <w:bottom w:val="single" w:sz="8" w:color="0000FF"/>
            </w:tcBorders>
            <w:gridSpan w:val="10"/>
          </w:tcPr>
          <w:p>
            <w:pPr>
              <w:spacing w:after="0" w:line="210" w:lineRule="exact"/>
              <w:rPr>
                <w:sz w:val="20"/>
                <w:szCs w:val="20"/>
                <w:color w:val="auto"/>
              </w:rPr>
            </w:pPr>
            <w:r>
              <w:rPr>
                <w:rFonts w:ascii="Arial" w:cs="Arial" w:eastAsia="Arial" w:hAnsi="Arial"/>
                <w:sz w:val="20"/>
                <w:szCs w:val="20"/>
                <w:b w:val="1"/>
                <w:bCs w:val="1"/>
                <w:color w:val="0000FF"/>
                <w:w w:val="96"/>
              </w:rPr>
              <w:t>S-1, as amended (File No. 333-256773) filed on June 21, 2021)</w:t>
            </w:r>
          </w:p>
        </w:tc>
        <w:tc>
          <w:tcPr>
            <w:tcW w:w="3140" w:type="dxa"/>
            <w:vAlign w:val="bottom"/>
            <w:gridSpan w:val="21"/>
          </w:tcPr>
          <w:p>
            <w:pPr>
              <w:spacing w:after="0"/>
              <w:rPr>
                <w:sz w:val="18"/>
                <w:szCs w:val="18"/>
                <w:color w:val="auto"/>
              </w:rPr>
            </w:pPr>
          </w:p>
        </w:tc>
      </w:tr>
      <w:tr>
        <w:trPr>
          <w:trHeight w:val="227"/>
        </w:trPr>
        <w:tc>
          <w:tcPr>
            <w:tcW w:w="1100" w:type="dxa"/>
            <w:vAlign w:val="bottom"/>
          </w:tcPr>
          <w:p>
            <w:pPr>
              <w:spacing w:after="0" w:line="228" w:lineRule="exact"/>
              <w:rPr>
                <w:sz w:val="20"/>
                <w:szCs w:val="20"/>
                <w:color w:val="auto"/>
              </w:rPr>
            </w:pPr>
            <w:r>
              <w:rPr>
                <w:rFonts w:ascii="Arial" w:cs="Arial" w:eastAsia="Arial" w:hAnsi="Arial"/>
                <w:sz w:val="20"/>
                <w:szCs w:val="20"/>
                <w:b w:val="1"/>
                <w:bCs w:val="1"/>
                <w:color w:val="auto"/>
              </w:rPr>
              <w:t>10.9#</w:t>
            </w:r>
          </w:p>
        </w:tc>
        <w:tc>
          <w:tcPr>
            <w:tcW w:w="220" w:type="dxa"/>
            <w:vAlign w:val="bottom"/>
          </w:tcPr>
          <w:p>
            <w:pPr>
              <w:spacing w:after="0"/>
              <w:rPr>
                <w:sz w:val="19"/>
                <w:szCs w:val="19"/>
                <w:color w:val="auto"/>
              </w:rPr>
            </w:pPr>
          </w:p>
        </w:tc>
        <w:tc>
          <w:tcPr>
            <w:tcW w:w="8320" w:type="dxa"/>
            <w:vAlign w:val="bottom"/>
            <w:tcBorders>
              <w:bottom w:val="single" w:sz="8" w:color="0000FF"/>
            </w:tcBorders>
            <w:gridSpan w:val="20"/>
          </w:tcPr>
          <w:p>
            <w:pPr>
              <w:spacing w:after="0" w:line="228" w:lineRule="exact"/>
              <w:rPr>
                <w:sz w:val="20"/>
                <w:szCs w:val="20"/>
                <w:color w:val="auto"/>
              </w:rPr>
            </w:pPr>
            <w:r>
              <w:rPr>
                <w:rFonts w:ascii="Arial" w:cs="Arial" w:eastAsia="Arial" w:hAnsi="Arial"/>
                <w:sz w:val="20"/>
                <w:szCs w:val="20"/>
                <w:b w:val="1"/>
                <w:bCs w:val="1"/>
                <w:color w:val="0000FF"/>
                <w:w w:val="93"/>
              </w:rPr>
              <w:t>Employment Agreement between the Registrant and Filip Janku, effective as of June 28, 2021</w:t>
            </w:r>
          </w:p>
        </w:tc>
        <w:tc>
          <w:tcPr>
            <w:tcW w:w="440" w:type="dxa"/>
            <w:vAlign w:val="bottom"/>
            <w:gridSpan w:val="11"/>
          </w:tcPr>
          <w:p>
            <w:pPr>
              <w:spacing w:after="0"/>
              <w:rPr>
                <w:sz w:val="19"/>
                <w:szCs w:val="19"/>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80" w:type="dxa"/>
            <w:vAlign w:val="bottom"/>
            <w:tcBorders>
              <w:bottom w:val="single" w:sz="8" w:color="0000FF"/>
            </w:tcBorders>
            <w:gridSpan w:val="26"/>
          </w:tcPr>
          <w:p>
            <w:pPr>
              <w:jc w:val="right"/>
              <w:spacing w:after="0" w:line="208" w:lineRule="exact"/>
              <w:rPr>
                <w:sz w:val="20"/>
                <w:szCs w:val="20"/>
                <w:color w:val="auto"/>
              </w:rPr>
            </w:pPr>
            <w:r>
              <w:rPr>
                <w:rFonts w:ascii="Arial" w:cs="Arial" w:eastAsia="Arial" w:hAnsi="Arial"/>
                <w:sz w:val="20"/>
                <w:szCs w:val="20"/>
                <w:b w:val="1"/>
                <w:bCs w:val="1"/>
                <w:color w:val="0000FF"/>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760" w:type="dxa"/>
            <w:vAlign w:val="bottom"/>
            <w:gridSpan w:val="31"/>
          </w:tcPr>
          <w:p>
            <w:pPr>
              <w:spacing w:after="0" w:line="208" w:lineRule="exact"/>
              <w:rPr>
                <w:sz w:val="20"/>
                <w:szCs w:val="20"/>
                <w:color w:val="auto"/>
              </w:rPr>
            </w:pPr>
            <w:r>
              <w:rPr>
                <w:rFonts w:ascii="Arial" w:cs="Arial" w:eastAsia="Arial" w:hAnsi="Arial"/>
                <w:sz w:val="20"/>
                <w:szCs w:val="20"/>
                <w:b w:val="1"/>
                <w:bCs w:val="1"/>
                <w:color w:val="0000FF"/>
              </w:rPr>
              <w:t>1, as amended (File No. 333-256773) filed on June 21, 2021)</w:t>
            </w:r>
          </w:p>
        </w:tc>
      </w:tr>
      <w:tr>
        <w:trPr>
          <w:trHeight w:val="723"/>
        </w:trPr>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Borders>
              <w:top w:val="single" w:sz="8" w:color="0000FF"/>
            </w:tcBorders>
            <w:gridSpan w:val="7"/>
          </w:tcPr>
          <w:p>
            <w:pPr>
              <w:ind w:left="3560"/>
              <w:spacing w:after="0"/>
              <w:rPr>
                <w:sz w:val="20"/>
                <w:szCs w:val="20"/>
                <w:color w:val="auto"/>
              </w:rPr>
            </w:pPr>
            <w:r>
              <w:rPr>
                <w:rFonts w:ascii="Arial" w:cs="Arial" w:eastAsia="Arial" w:hAnsi="Arial"/>
                <w:sz w:val="20"/>
                <w:szCs w:val="20"/>
                <w:b w:val="1"/>
                <w:bCs w:val="1"/>
                <w:color w:val="auto"/>
              </w:rPr>
              <w:t>161</w:t>
            </w:r>
          </w:p>
        </w:tc>
        <w:tc>
          <w:tcPr>
            <w:tcW w:w="116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-6901180</wp:posOffset>
            </wp:positionV>
            <wp:extent cx="6429375" cy="6459855"/>
            <wp:wrapNone/>
            <wp:docPr id="4062" name="Picture 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2"/>
                    <pic:cNvPicPr>
                      <a:picLocks noChangeAspect="1" noChangeArrowheads="1"/>
                    </pic:cNvPicPr>
                  </pic:nvPicPr>
                  <pic:blipFill>
                    <a:blip r:embed="rId4064">
                      <a:extLst>
                        <a:ext uri="{28A0092B-C50C-407E-A947-70E740481C1C}"/>
                      </a:extLst>
                    </a:blip>
                    <a:srcRect/>
                    <a:stretch>
                      <a:fillRect/>
                    </a:stretch>
                  </pic:blipFill>
                  <pic:spPr bwMode="auto">
                    <a:xfrm>
                      <a:off x="0" y="0"/>
                      <a:ext cx="6429375" cy="6459855"/>
                    </a:xfrm>
                    <a:prstGeom prst="rect">
                      <a:avLst/>
                    </a:prstGeom>
                    <a:noFill/>
                  </pic:spPr>
                </pic:pic>
              </a:graphicData>
            </a:graphic>
          </wp:anchor>
        </w:drawing>
      </w:r>
    </w:p>
    <w:p>
      <w:pPr>
        <w:sectPr>
          <w:pgSz w:w="12240" w:h="15840" w:orient="portrait"/>
          <w:cols w:equalWidth="0" w:num="1">
            <w:col w:w="10080"/>
          </w:cols>
          <w:pgMar w:left="1080" w:top="1075" w:right="1080" w:bottom="154"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20"/>
                <w:szCs w:val="20"/>
                <w:b w:val="1"/>
                <w:bCs w:val="1"/>
                <w:color w:val="auto"/>
              </w:rPr>
              <w:t>10.10</w:t>
            </w:r>
          </w:p>
        </w:tc>
        <w:tc>
          <w:tcPr>
            <w:tcW w:w="782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b w:val="1"/>
                <w:bCs w:val="1"/>
                <w:color w:val="0000FF"/>
                <w:w w:val="93"/>
              </w:rPr>
              <w:t>Lease Agreement between the Registrant and B9 LS Harrison &amp; Washington LLC, dated</w:t>
            </w:r>
          </w:p>
        </w:tc>
        <w:tc>
          <w:tcPr>
            <w:tcW w:w="920" w:type="dxa"/>
            <w:vAlign w:val="bottom"/>
            <w:gridSpan w:val="17"/>
          </w:tcPr>
          <w:p>
            <w:pPr>
              <w:spacing w:after="0"/>
              <w:rPr>
                <w:sz w:val="19"/>
                <w:szCs w:val="19"/>
                <w:color w:val="auto"/>
              </w:rPr>
            </w:pPr>
          </w:p>
        </w:tc>
      </w:tr>
      <w:tr>
        <w:trPr>
          <w:trHeight w:val="208"/>
        </w:trPr>
        <w:tc>
          <w:tcPr>
            <w:tcW w:w="1320" w:type="dxa"/>
            <w:vAlign w:val="bottom"/>
          </w:tcPr>
          <w:p>
            <w:pPr>
              <w:spacing w:after="0"/>
              <w:rPr>
                <w:sz w:val="18"/>
                <w:szCs w:val="18"/>
                <w:color w:val="auto"/>
              </w:rPr>
            </w:pPr>
          </w:p>
        </w:tc>
        <w:tc>
          <w:tcPr>
            <w:tcW w:w="8420" w:type="dxa"/>
            <w:vAlign w:val="bottom"/>
            <w:tcBorders>
              <w:bottom w:val="single" w:sz="8" w:color="0000FF"/>
            </w:tcBorders>
            <w:gridSpan w:val="24"/>
          </w:tcPr>
          <w:p>
            <w:pPr>
              <w:spacing w:after="0" w:line="208" w:lineRule="exact"/>
              <w:rPr>
                <w:sz w:val="20"/>
                <w:szCs w:val="20"/>
                <w:color w:val="auto"/>
              </w:rPr>
            </w:pPr>
            <w:r>
              <w:rPr>
                <w:rFonts w:ascii="Arial" w:cs="Arial" w:eastAsia="Arial" w:hAnsi="Arial"/>
                <w:sz w:val="20"/>
                <w:szCs w:val="20"/>
                <w:b w:val="1"/>
                <w:bCs w:val="1"/>
                <w:color w:val="0000FF"/>
                <w:w w:val="93"/>
              </w:rPr>
              <w:t>December 14, 2021 (incorporated by reference by reference to Exhibit 10.20 of the Registrant's</w:t>
            </w:r>
          </w:p>
        </w:tc>
        <w:tc>
          <w:tcPr>
            <w:tcW w:w="320" w:type="dxa"/>
            <w:vAlign w:val="bottom"/>
            <w:gridSpan w:val="6"/>
          </w:tcPr>
          <w:p>
            <w:pPr>
              <w:spacing w:after="0"/>
              <w:rPr>
                <w:sz w:val="18"/>
                <w:szCs w:val="18"/>
                <w:color w:val="auto"/>
              </w:rPr>
            </w:pPr>
          </w:p>
        </w:tc>
      </w:tr>
      <w:tr>
        <w:trPr>
          <w:trHeight w:val="213"/>
        </w:trPr>
        <w:tc>
          <w:tcPr>
            <w:tcW w:w="1320" w:type="dxa"/>
            <w:vAlign w:val="bottom"/>
          </w:tcPr>
          <w:p>
            <w:pPr>
              <w:spacing w:after="0"/>
              <w:rPr>
                <w:sz w:val="18"/>
                <w:szCs w:val="18"/>
                <w:color w:val="auto"/>
              </w:rPr>
            </w:pPr>
          </w:p>
        </w:tc>
        <w:tc>
          <w:tcPr>
            <w:tcW w:w="8740" w:type="dxa"/>
            <w:vAlign w:val="bottom"/>
            <w:gridSpan w:val="30"/>
          </w:tcPr>
          <w:p>
            <w:pPr>
              <w:spacing w:after="0" w:line="213" w:lineRule="exact"/>
              <w:rPr>
                <w:sz w:val="20"/>
                <w:szCs w:val="20"/>
                <w:color w:val="auto"/>
              </w:rPr>
            </w:pPr>
            <w:r>
              <w:rPr>
                <w:rFonts w:ascii="Arial" w:cs="Arial" w:eastAsia="Arial" w:hAnsi="Arial"/>
                <w:sz w:val="20"/>
                <w:szCs w:val="20"/>
                <w:b w:val="1"/>
                <w:bCs w:val="1"/>
                <w:color w:val="0000FF"/>
              </w:rPr>
              <w:t>Annual Report on Form 10-K filed March 29. 2022)</w:t>
            </w:r>
          </w:p>
        </w:tc>
      </w:tr>
      <w:tr>
        <w:trPr>
          <w:trHeight w:val="20"/>
        </w:trPr>
        <w:tc>
          <w:tcPr>
            <w:tcW w:w="1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320" w:type="dxa"/>
            <w:vAlign w:val="bottom"/>
          </w:tcPr>
          <w:p>
            <w:pPr>
              <w:spacing w:after="0" w:line="223" w:lineRule="exact"/>
              <w:rPr>
                <w:sz w:val="20"/>
                <w:szCs w:val="20"/>
                <w:color w:val="auto"/>
              </w:rPr>
            </w:pPr>
            <w:r>
              <w:rPr>
                <w:rFonts w:ascii="Arial" w:cs="Arial" w:eastAsia="Arial" w:hAnsi="Arial"/>
                <w:sz w:val="20"/>
                <w:szCs w:val="20"/>
                <w:b w:val="1"/>
                <w:bCs w:val="1"/>
                <w:color w:val="auto"/>
              </w:rPr>
              <w:t>10.11#</w:t>
            </w:r>
          </w:p>
        </w:tc>
        <w:tc>
          <w:tcPr>
            <w:tcW w:w="8160" w:type="dxa"/>
            <w:vAlign w:val="bottom"/>
            <w:tcBorders>
              <w:bottom w:val="single" w:sz="8" w:color="0000FF"/>
            </w:tcBorders>
            <w:gridSpan w:val="16"/>
          </w:tcPr>
          <w:p>
            <w:pPr>
              <w:spacing w:after="0" w:line="223" w:lineRule="exact"/>
              <w:rPr>
                <w:sz w:val="20"/>
                <w:szCs w:val="20"/>
                <w:color w:val="auto"/>
              </w:rPr>
            </w:pPr>
            <w:r>
              <w:rPr>
                <w:rFonts w:ascii="Arial" w:cs="Arial" w:eastAsia="Arial" w:hAnsi="Arial"/>
                <w:sz w:val="20"/>
                <w:szCs w:val="20"/>
                <w:b w:val="1"/>
                <w:bCs w:val="1"/>
                <w:color w:val="0000FF"/>
                <w:w w:val="93"/>
              </w:rPr>
              <w:t>Amended and Restated Employment Agreement between the Registrant and Philip Nickson,</w:t>
            </w:r>
          </w:p>
        </w:tc>
        <w:tc>
          <w:tcPr>
            <w:tcW w:w="580" w:type="dxa"/>
            <w:vAlign w:val="bottom"/>
            <w:gridSpan w:val="14"/>
          </w:tcPr>
          <w:p>
            <w:pPr>
              <w:spacing w:after="0"/>
              <w:rPr>
                <w:sz w:val="19"/>
                <w:szCs w:val="19"/>
                <w:color w:val="auto"/>
              </w:rPr>
            </w:pPr>
          </w:p>
        </w:tc>
      </w:tr>
      <w:tr>
        <w:trPr>
          <w:trHeight w:val="208"/>
        </w:trPr>
        <w:tc>
          <w:tcPr>
            <w:tcW w:w="1320" w:type="dxa"/>
            <w:vAlign w:val="bottom"/>
          </w:tcPr>
          <w:p>
            <w:pPr>
              <w:spacing w:after="0"/>
              <w:rPr>
                <w:sz w:val="18"/>
                <w:szCs w:val="18"/>
                <w:color w:val="auto"/>
              </w:rPr>
            </w:pPr>
          </w:p>
        </w:tc>
        <w:tc>
          <w:tcPr>
            <w:tcW w:w="8740" w:type="dxa"/>
            <w:vAlign w:val="bottom"/>
            <w:tcBorders>
              <w:bottom w:val="single" w:sz="8" w:color="0000FF"/>
            </w:tcBorders>
            <w:gridSpan w:val="30"/>
          </w:tcPr>
          <w:p>
            <w:pPr>
              <w:spacing w:after="0" w:line="208" w:lineRule="exact"/>
              <w:rPr>
                <w:sz w:val="20"/>
                <w:szCs w:val="20"/>
                <w:color w:val="auto"/>
              </w:rPr>
            </w:pPr>
            <w:r>
              <w:rPr>
                <w:rFonts w:ascii="Arial" w:cs="Arial" w:eastAsia="Arial" w:hAnsi="Arial"/>
                <w:sz w:val="20"/>
                <w:szCs w:val="20"/>
                <w:b w:val="1"/>
                <w:bCs w:val="1"/>
                <w:color w:val="0000FF"/>
                <w:highlight w:val="white"/>
                <w:w w:val="93"/>
              </w:rPr>
              <w:t>effective as of March 1, 2022 (incorporated by reference to Exhibit 10.22 of the Registrant's Annual</w:t>
            </w:r>
          </w:p>
        </w:tc>
      </w:tr>
      <w:tr>
        <w:trPr>
          <w:trHeight w:val="213"/>
        </w:trPr>
        <w:tc>
          <w:tcPr>
            <w:tcW w:w="1320" w:type="dxa"/>
            <w:vAlign w:val="bottom"/>
          </w:tcPr>
          <w:p>
            <w:pPr>
              <w:spacing w:after="0"/>
              <w:rPr>
                <w:sz w:val="18"/>
                <w:szCs w:val="18"/>
                <w:color w:val="auto"/>
              </w:rPr>
            </w:pPr>
          </w:p>
        </w:tc>
        <w:tc>
          <w:tcPr>
            <w:tcW w:w="8740" w:type="dxa"/>
            <w:vAlign w:val="bottom"/>
            <w:gridSpan w:val="30"/>
          </w:tcPr>
          <w:p>
            <w:pPr>
              <w:spacing w:after="0" w:line="213" w:lineRule="exact"/>
              <w:rPr>
                <w:sz w:val="20"/>
                <w:szCs w:val="20"/>
                <w:color w:val="auto"/>
              </w:rPr>
            </w:pPr>
            <w:r>
              <w:rPr>
                <w:rFonts w:ascii="Arial" w:cs="Arial" w:eastAsia="Arial" w:hAnsi="Arial"/>
                <w:sz w:val="20"/>
                <w:szCs w:val="20"/>
                <w:b w:val="1"/>
                <w:bCs w:val="1"/>
                <w:color w:val="0000FF"/>
              </w:rPr>
              <w:t>Report on Form 10-K filed March 29, 2022)</w:t>
            </w:r>
          </w:p>
        </w:tc>
      </w:tr>
      <w:tr>
        <w:trPr>
          <w:trHeight w:val="20"/>
        </w:trPr>
        <w:tc>
          <w:tcPr>
            <w:tcW w:w="1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1320" w:type="dxa"/>
            <w:vAlign w:val="bottom"/>
          </w:tcPr>
          <w:p>
            <w:pPr>
              <w:spacing w:after="0" w:line="225" w:lineRule="exact"/>
              <w:rPr>
                <w:sz w:val="20"/>
                <w:szCs w:val="20"/>
                <w:color w:val="auto"/>
              </w:rPr>
            </w:pPr>
            <w:r>
              <w:rPr>
                <w:rFonts w:ascii="Arial" w:cs="Arial" w:eastAsia="Arial" w:hAnsi="Arial"/>
                <w:sz w:val="20"/>
                <w:szCs w:val="20"/>
                <w:b w:val="1"/>
                <w:bCs w:val="1"/>
                <w:color w:val="auto"/>
              </w:rPr>
              <w:t>10.12#</w:t>
            </w:r>
          </w:p>
        </w:tc>
        <w:tc>
          <w:tcPr>
            <w:tcW w:w="8740" w:type="dxa"/>
            <w:vAlign w:val="bottom"/>
            <w:gridSpan w:val="30"/>
          </w:tcPr>
          <w:p>
            <w:pPr>
              <w:spacing w:after="0" w:line="225" w:lineRule="exact"/>
              <w:rPr>
                <w:sz w:val="20"/>
                <w:szCs w:val="20"/>
                <w:color w:val="auto"/>
              </w:rPr>
            </w:pPr>
            <w:r>
              <w:rPr>
                <w:rFonts w:ascii="Arial" w:cs="Arial" w:eastAsia="Arial" w:hAnsi="Arial"/>
                <w:sz w:val="20"/>
                <w:szCs w:val="20"/>
                <w:b w:val="1"/>
                <w:bCs w:val="1"/>
                <w:color w:val="0000FF"/>
                <w:w w:val="97"/>
              </w:rPr>
              <w:t>Employment Agreement between the Registrant and Sharon Townson, effective as of June 28,</w:t>
            </w:r>
          </w:p>
        </w:tc>
      </w:tr>
      <w:tr>
        <w:trPr>
          <w:trHeight w:val="210"/>
        </w:trPr>
        <w:tc>
          <w:tcPr>
            <w:tcW w:w="1320" w:type="dxa"/>
            <w:vAlign w:val="bottom"/>
          </w:tcPr>
          <w:p>
            <w:pPr>
              <w:spacing w:after="0"/>
              <w:rPr>
                <w:sz w:val="18"/>
                <w:szCs w:val="18"/>
                <w:color w:val="auto"/>
              </w:rPr>
            </w:pPr>
          </w:p>
        </w:tc>
        <w:tc>
          <w:tcPr>
            <w:tcW w:w="1440" w:type="dxa"/>
            <w:vAlign w:val="bottom"/>
            <w:tcBorders>
              <w:top w:val="single" w:sz="8" w:color="0000FF"/>
              <w:bottom w:val="single" w:sz="8" w:color="0000FF"/>
            </w:tcBorders>
          </w:tcPr>
          <w:p>
            <w:pPr>
              <w:spacing w:after="0"/>
              <w:rPr>
                <w:sz w:val="18"/>
                <w:szCs w:val="18"/>
                <w:color w:val="auto"/>
              </w:rPr>
            </w:pPr>
          </w:p>
        </w:tc>
        <w:tc>
          <w:tcPr>
            <w:tcW w:w="1760" w:type="dxa"/>
            <w:vAlign w:val="bottom"/>
            <w:tcBorders>
              <w:top w:val="single" w:sz="8" w:color="0000FF"/>
              <w:bottom w:val="single" w:sz="8" w:color="0000FF"/>
            </w:tcBorders>
          </w:tcPr>
          <w:p>
            <w:pPr>
              <w:spacing w:after="0"/>
              <w:rPr>
                <w:sz w:val="18"/>
                <w:szCs w:val="18"/>
                <w:color w:val="auto"/>
              </w:rPr>
            </w:pPr>
          </w:p>
        </w:tc>
        <w:tc>
          <w:tcPr>
            <w:tcW w:w="240" w:type="dxa"/>
            <w:vAlign w:val="bottom"/>
            <w:tcBorders>
              <w:top w:val="single" w:sz="8" w:color="0000FF"/>
              <w:bottom w:val="single" w:sz="8" w:color="0000FF"/>
            </w:tcBorders>
          </w:tcPr>
          <w:p>
            <w:pPr>
              <w:spacing w:after="0"/>
              <w:rPr>
                <w:sz w:val="18"/>
                <w:szCs w:val="18"/>
                <w:color w:val="auto"/>
              </w:rPr>
            </w:pPr>
          </w:p>
        </w:tc>
        <w:tc>
          <w:tcPr>
            <w:tcW w:w="2700" w:type="dxa"/>
            <w:vAlign w:val="bottom"/>
            <w:tcBorders>
              <w:top w:val="single" w:sz="8" w:color="0000FF"/>
              <w:bottom w:val="single" w:sz="8" w:color="0000FF"/>
            </w:tcBorders>
            <w:gridSpan w:val="3"/>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18"/>
                <w:szCs w:val="18"/>
                <w:color w:val="auto"/>
              </w:rPr>
            </w:pPr>
          </w:p>
        </w:tc>
        <w:tc>
          <w:tcPr>
            <w:tcW w:w="320" w:type="dxa"/>
            <w:vAlign w:val="bottom"/>
            <w:tcBorders>
              <w:top w:val="single" w:sz="8" w:color="0000FF"/>
              <w:bottom w:val="single" w:sz="8" w:color="0000FF"/>
            </w:tcBorders>
          </w:tcPr>
          <w:p>
            <w:pPr>
              <w:spacing w:after="0"/>
              <w:rPr>
                <w:sz w:val="18"/>
                <w:szCs w:val="18"/>
                <w:color w:val="auto"/>
              </w:rPr>
            </w:pPr>
          </w:p>
        </w:tc>
        <w:tc>
          <w:tcPr>
            <w:tcW w:w="220" w:type="dxa"/>
            <w:vAlign w:val="bottom"/>
            <w:tcBorders>
              <w:top w:val="single" w:sz="8" w:color="0000FF"/>
              <w:bottom w:val="single" w:sz="8" w:color="0000FF"/>
            </w:tcBorders>
          </w:tcPr>
          <w:p>
            <w:pPr>
              <w:spacing w:after="0"/>
              <w:rPr>
                <w:sz w:val="18"/>
                <w:szCs w:val="18"/>
                <w:color w:val="auto"/>
              </w:rPr>
            </w:pPr>
          </w:p>
        </w:tc>
        <w:tc>
          <w:tcPr>
            <w:tcW w:w="220" w:type="dxa"/>
            <w:vAlign w:val="bottom"/>
            <w:tcBorders>
              <w:top w:val="single" w:sz="8" w:color="0000FF"/>
              <w:bottom w:val="single" w:sz="8" w:color="0000FF"/>
            </w:tcBorders>
          </w:tcPr>
          <w:p>
            <w:pPr>
              <w:spacing w:after="0"/>
              <w:rPr>
                <w:sz w:val="18"/>
                <w:szCs w:val="18"/>
                <w:color w:val="auto"/>
              </w:rPr>
            </w:pPr>
          </w:p>
        </w:tc>
        <w:tc>
          <w:tcPr>
            <w:tcW w:w="120" w:type="dxa"/>
            <w:vAlign w:val="bottom"/>
            <w:tcBorders>
              <w:top w:val="single" w:sz="8" w:color="0000FF"/>
              <w:bottom w:val="single" w:sz="8" w:color="0000FF"/>
            </w:tcBorders>
          </w:tcPr>
          <w:p>
            <w:pPr>
              <w:spacing w:after="0"/>
              <w:rPr>
                <w:sz w:val="18"/>
                <w:szCs w:val="18"/>
                <w:color w:val="auto"/>
              </w:rPr>
            </w:pPr>
          </w:p>
        </w:tc>
        <w:tc>
          <w:tcPr>
            <w:tcW w:w="180" w:type="dxa"/>
            <w:vAlign w:val="bottom"/>
            <w:tcBorders>
              <w:top w:val="single" w:sz="8" w:color="0000FF"/>
              <w:bottom w:val="single" w:sz="8" w:color="0000FF"/>
            </w:tcBorders>
            <w:gridSpan w:val="2"/>
          </w:tcPr>
          <w:p>
            <w:pPr>
              <w:spacing w:after="0"/>
              <w:rPr>
                <w:sz w:val="18"/>
                <w:szCs w:val="18"/>
                <w:color w:val="auto"/>
              </w:rPr>
            </w:pPr>
          </w:p>
        </w:tc>
        <w:tc>
          <w:tcPr>
            <w:tcW w:w="100" w:type="dxa"/>
            <w:vAlign w:val="bottom"/>
            <w:tcBorders>
              <w:top w:val="single" w:sz="8" w:color="0000FF"/>
              <w:bottom w:val="single" w:sz="8" w:color="0000FF"/>
            </w:tcBorders>
          </w:tcPr>
          <w:p>
            <w:pPr>
              <w:spacing w:after="0"/>
              <w:rPr>
                <w:sz w:val="18"/>
                <w:szCs w:val="18"/>
                <w:color w:val="auto"/>
              </w:rPr>
            </w:pPr>
          </w:p>
        </w:tc>
        <w:tc>
          <w:tcPr>
            <w:tcW w:w="200" w:type="dxa"/>
            <w:vAlign w:val="bottom"/>
            <w:tcBorders>
              <w:top w:val="single" w:sz="8" w:color="0000FF"/>
              <w:bottom w:val="single" w:sz="8" w:color="0000FF"/>
            </w:tcBorders>
            <w:gridSpan w:val="2"/>
          </w:tcPr>
          <w:p>
            <w:pPr>
              <w:spacing w:after="0"/>
              <w:rPr>
                <w:sz w:val="18"/>
                <w:szCs w:val="18"/>
                <w:color w:val="auto"/>
              </w:rPr>
            </w:pPr>
          </w:p>
        </w:tc>
        <w:tc>
          <w:tcPr>
            <w:tcW w:w="40" w:type="dxa"/>
            <w:vAlign w:val="bottom"/>
            <w:tcBorders>
              <w:top w:val="single" w:sz="8" w:color="0000FF"/>
              <w:bottom w:val="single" w:sz="8" w:color="0000FF"/>
            </w:tcBorders>
          </w:tcPr>
          <w:p>
            <w:pPr>
              <w:spacing w:after="0"/>
              <w:rPr>
                <w:sz w:val="18"/>
                <w:szCs w:val="18"/>
                <w:color w:val="auto"/>
              </w:rPr>
            </w:pPr>
          </w:p>
        </w:tc>
        <w:tc>
          <w:tcPr>
            <w:tcW w:w="80" w:type="dxa"/>
            <w:vAlign w:val="bottom"/>
            <w:tcBorders>
              <w:top w:val="single" w:sz="8" w:color="0000FF"/>
              <w:bottom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6140" w:type="dxa"/>
            <w:vAlign w:val="bottom"/>
            <w:tcBorders>
              <w:bottom w:val="single" w:sz="8" w:color="0000FF"/>
            </w:tcBorders>
            <w:gridSpan w:val="6"/>
          </w:tcPr>
          <w:p>
            <w:pPr>
              <w:spacing w:after="0" w:line="210" w:lineRule="exact"/>
              <w:rPr>
                <w:sz w:val="20"/>
                <w:szCs w:val="20"/>
                <w:color w:val="auto"/>
              </w:rPr>
            </w:pPr>
            <w:r>
              <w:rPr>
                <w:rFonts w:ascii="Arial" w:cs="Arial" w:eastAsia="Arial" w:hAnsi="Arial"/>
                <w:sz w:val="20"/>
                <w:szCs w:val="20"/>
                <w:b w:val="1"/>
                <w:bCs w:val="1"/>
                <w:color w:val="0000FF"/>
                <w:w w:val="96"/>
              </w:rPr>
              <w:t>Form S-1, as amended (File No. 333-256773) filed on June 21, 2021)</w:t>
            </w:r>
          </w:p>
        </w:tc>
        <w:tc>
          <w:tcPr>
            <w:tcW w:w="2600" w:type="dxa"/>
            <w:vAlign w:val="bottom"/>
            <w:gridSpan w:val="24"/>
          </w:tcPr>
          <w:p>
            <w:pPr>
              <w:spacing w:after="0"/>
              <w:rPr>
                <w:sz w:val="18"/>
                <w:szCs w:val="18"/>
                <w:color w:val="auto"/>
              </w:rPr>
            </w:pPr>
          </w:p>
        </w:tc>
      </w:tr>
      <w:tr>
        <w:trPr>
          <w:trHeight w:val="222"/>
        </w:trPr>
        <w:tc>
          <w:tcPr>
            <w:tcW w:w="1320" w:type="dxa"/>
            <w:vAlign w:val="bottom"/>
          </w:tcPr>
          <w:p>
            <w:pPr>
              <w:spacing w:after="0" w:line="223" w:lineRule="exact"/>
              <w:rPr>
                <w:sz w:val="20"/>
                <w:szCs w:val="20"/>
                <w:color w:val="auto"/>
              </w:rPr>
            </w:pPr>
            <w:r>
              <w:rPr>
                <w:rFonts w:ascii="Arial" w:cs="Arial" w:eastAsia="Arial" w:hAnsi="Arial"/>
                <w:sz w:val="20"/>
                <w:szCs w:val="20"/>
                <w:b w:val="1"/>
                <w:bCs w:val="1"/>
                <w:color w:val="auto"/>
              </w:rPr>
              <w:t>10.13#</w:t>
            </w:r>
          </w:p>
        </w:tc>
        <w:tc>
          <w:tcPr>
            <w:tcW w:w="8640" w:type="dxa"/>
            <w:vAlign w:val="bottom"/>
            <w:tcBorders>
              <w:bottom w:val="single" w:sz="8" w:color="0000FF"/>
            </w:tcBorders>
            <w:gridSpan w:val="28"/>
          </w:tcPr>
          <w:p>
            <w:pPr>
              <w:spacing w:after="0" w:line="223" w:lineRule="exact"/>
              <w:rPr>
                <w:sz w:val="20"/>
                <w:szCs w:val="20"/>
                <w:color w:val="auto"/>
              </w:rPr>
            </w:pPr>
            <w:r>
              <w:rPr>
                <w:rFonts w:ascii="Arial" w:cs="Arial" w:eastAsia="Arial" w:hAnsi="Arial"/>
                <w:sz w:val="20"/>
                <w:szCs w:val="20"/>
                <w:b w:val="1"/>
                <w:bCs w:val="1"/>
                <w:color w:val="0000FF"/>
                <w:w w:val="93"/>
              </w:rPr>
              <w:t>Amended and Restated Employment Agreement between the Registrant and Jennifer Champoux,</w:t>
            </w:r>
          </w:p>
        </w:tc>
        <w:tc>
          <w:tcPr>
            <w:tcW w:w="100" w:type="dxa"/>
            <w:vAlign w:val="bottom"/>
            <w:gridSpan w:val="2"/>
          </w:tcPr>
          <w:p>
            <w:pPr>
              <w:spacing w:after="0"/>
              <w:rPr>
                <w:sz w:val="19"/>
                <w:szCs w:val="19"/>
                <w:color w:val="auto"/>
              </w:rPr>
            </w:pPr>
          </w:p>
        </w:tc>
      </w:tr>
      <w:tr>
        <w:trPr>
          <w:trHeight w:val="213"/>
        </w:trPr>
        <w:tc>
          <w:tcPr>
            <w:tcW w:w="1320" w:type="dxa"/>
            <w:vAlign w:val="bottom"/>
          </w:tcPr>
          <w:p>
            <w:pPr>
              <w:spacing w:after="0"/>
              <w:rPr>
                <w:sz w:val="18"/>
                <w:szCs w:val="18"/>
                <w:color w:val="auto"/>
              </w:rPr>
            </w:pPr>
          </w:p>
        </w:tc>
        <w:tc>
          <w:tcPr>
            <w:tcW w:w="1440" w:type="dxa"/>
            <w:vAlign w:val="bottom"/>
            <w:tcBorders>
              <w:bottom w:val="single" w:sz="8" w:color="0000FF"/>
            </w:tcBorders>
          </w:tcPr>
          <w:p>
            <w:pPr>
              <w:spacing w:after="0"/>
              <w:rPr>
                <w:sz w:val="18"/>
                <w:szCs w:val="18"/>
                <w:color w:val="auto"/>
              </w:rPr>
            </w:pPr>
          </w:p>
        </w:tc>
        <w:tc>
          <w:tcPr>
            <w:tcW w:w="1760" w:type="dxa"/>
            <w:vAlign w:val="bottom"/>
            <w:tcBorders>
              <w:bottom w:val="single" w:sz="8" w:color="0000FF"/>
            </w:tcBorders>
          </w:tcPr>
          <w:p>
            <w:pPr>
              <w:spacing w:after="0"/>
              <w:rPr>
                <w:sz w:val="18"/>
                <w:szCs w:val="18"/>
                <w:color w:val="auto"/>
              </w:rPr>
            </w:pPr>
          </w:p>
        </w:tc>
        <w:tc>
          <w:tcPr>
            <w:tcW w:w="240" w:type="dxa"/>
            <w:vAlign w:val="bottom"/>
            <w:tcBorders>
              <w:bottom w:val="single" w:sz="8" w:color="0000FF"/>
            </w:tcBorders>
          </w:tcPr>
          <w:p>
            <w:pPr>
              <w:spacing w:after="0"/>
              <w:rPr>
                <w:sz w:val="18"/>
                <w:szCs w:val="18"/>
                <w:color w:val="auto"/>
              </w:rPr>
            </w:pPr>
          </w:p>
        </w:tc>
        <w:tc>
          <w:tcPr>
            <w:tcW w:w="3300" w:type="dxa"/>
            <w:vAlign w:val="bottom"/>
            <w:tcBorders>
              <w:bottom w:val="single" w:sz="8" w:color="0000FF"/>
            </w:tcBorders>
            <w:gridSpan w:val="4"/>
          </w:tcPr>
          <w:p>
            <w:pPr>
              <w:spacing w:after="0"/>
              <w:rPr>
                <w:sz w:val="18"/>
                <w:szCs w:val="18"/>
                <w:color w:val="auto"/>
              </w:rPr>
            </w:pPr>
          </w:p>
        </w:tc>
        <w:tc>
          <w:tcPr>
            <w:tcW w:w="100" w:type="dxa"/>
            <w:vAlign w:val="bottom"/>
            <w:tcBorders>
              <w:bottom w:val="single" w:sz="8" w:color="0000FF"/>
            </w:tcBorders>
          </w:tcPr>
          <w:p>
            <w:pPr>
              <w:spacing w:after="0"/>
              <w:rPr>
                <w:sz w:val="18"/>
                <w:szCs w:val="18"/>
                <w:color w:val="auto"/>
              </w:rPr>
            </w:pPr>
          </w:p>
        </w:tc>
        <w:tc>
          <w:tcPr>
            <w:tcW w:w="320" w:type="dxa"/>
            <w:vAlign w:val="bottom"/>
            <w:tcBorders>
              <w:bottom w:val="single" w:sz="8" w:color="0000FF"/>
            </w:tcBorders>
          </w:tcPr>
          <w:p>
            <w:pPr>
              <w:spacing w:after="0"/>
              <w:rPr>
                <w:sz w:val="18"/>
                <w:szCs w:val="18"/>
                <w:color w:val="auto"/>
              </w:rPr>
            </w:pPr>
          </w:p>
        </w:tc>
        <w:tc>
          <w:tcPr>
            <w:tcW w:w="220" w:type="dxa"/>
            <w:vAlign w:val="bottom"/>
            <w:tcBorders>
              <w:bottom w:val="single" w:sz="8" w:color="0000FF"/>
            </w:tcBorders>
          </w:tcPr>
          <w:p>
            <w:pPr>
              <w:spacing w:after="0"/>
              <w:rPr>
                <w:sz w:val="18"/>
                <w:szCs w:val="18"/>
                <w:color w:val="auto"/>
              </w:rPr>
            </w:pPr>
          </w:p>
        </w:tc>
        <w:tc>
          <w:tcPr>
            <w:tcW w:w="220" w:type="dxa"/>
            <w:vAlign w:val="bottom"/>
            <w:tcBorders>
              <w:bottom w:val="single" w:sz="8" w:color="0000FF"/>
            </w:tcBorders>
          </w:tcPr>
          <w:p>
            <w:pPr>
              <w:spacing w:after="0"/>
              <w:rPr>
                <w:sz w:val="18"/>
                <w:szCs w:val="18"/>
                <w:color w:val="auto"/>
              </w:rPr>
            </w:pPr>
          </w:p>
        </w:tc>
        <w:tc>
          <w:tcPr>
            <w:tcW w:w="120" w:type="dxa"/>
            <w:vAlign w:val="bottom"/>
            <w:tcBorders>
              <w:bottom w:val="single" w:sz="8" w:color="0000FF"/>
            </w:tcBorders>
          </w:tcPr>
          <w:p>
            <w:pPr>
              <w:spacing w:after="0"/>
              <w:rPr>
                <w:sz w:val="18"/>
                <w:szCs w:val="18"/>
                <w:color w:val="auto"/>
              </w:rPr>
            </w:pPr>
          </w:p>
        </w:tc>
        <w:tc>
          <w:tcPr>
            <w:tcW w:w="180" w:type="dxa"/>
            <w:vAlign w:val="bottom"/>
            <w:tcBorders>
              <w:bottom w:val="single" w:sz="8" w:color="0000FF"/>
            </w:tcBorders>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r>
      <w:tr>
        <w:trPr>
          <w:trHeight w:val="208"/>
        </w:trPr>
        <w:tc>
          <w:tcPr>
            <w:tcW w:w="1320" w:type="dxa"/>
            <w:vAlign w:val="bottom"/>
          </w:tcPr>
          <w:p>
            <w:pPr>
              <w:spacing w:after="0"/>
              <w:rPr>
                <w:sz w:val="18"/>
                <w:szCs w:val="18"/>
                <w:color w:val="auto"/>
              </w:rPr>
            </w:pPr>
          </w:p>
        </w:tc>
        <w:tc>
          <w:tcPr>
            <w:tcW w:w="6840" w:type="dxa"/>
            <w:vAlign w:val="bottom"/>
            <w:tcBorders>
              <w:bottom w:val="single" w:sz="8" w:color="0000FF"/>
            </w:tcBorders>
            <w:gridSpan w:val="8"/>
          </w:tcPr>
          <w:p>
            <w:pPr>
              <w:spacing w:after="0" w:line="208" w:lineRule="exact"/>
              <w:rPr>
                <w:sz w:val="20"/>
                <w:szCs w:val="20"/>
                <w:color w:val="auto"/>
              </w:rPr>
            </w:pPr>
            <w:r>
              <w:rPr>
                <w:rFonts w:ascii="Arial" w:cs="Arial" w:eastAsia="Arial" w:hAnsi="Arial"/>
                <w:sz w:val="20"/>
                <w:szCs w:val="20"/>
                <w:b w:val="1"/>
                <w:bCs w:val="1"/>
                <w:color w:val="0000FF"/>
                <w:w w:val="95"/>
              </w:rPr>
              <w:t>Quarterly Report on Form 10-Q (File No. 001-40522) filed on August 8, 2024)</w:t>
            </w:r>
          </w:p>
        </w:tc>
        <w:tc>
          <w:tcPr>
            <w:tcW w:w="1900" w:type="dxa"/>
            <w:vAlign w:val="bottom"/>
            <w:gridSpan w:val="22"/>
          </w:tcPr>
          <w:p>
            <w:pPr>
              <w:spacing w:after="0"/>
              <w:rPr>
                <w:sz w:val="18"/>
                <w:szCs w:val="18"/>
                <w:color w:val="auto"/>
              </w:rPr>
            </w:pPr>
          </w:p>
        </w:tc>
      </w:tr>
      <w:tr>
        <w:trPr>
          <w:trHeight w:val="227"/>
        </w:trPr>
        <w:tc>
          <w:tcPr>
            <w:tcW w:w="1320" w:type="dxa"/>
            <w:vAlign w:val="bottom"/>
          </w:tcPr>
          <w:p>
            <w:pPr>
              <w:spacing w:after="0" w:line="228" w:lineRule="exact"/>
              <w:rPr>
                <w:sz w:val="20"/>
                <w:szCs w:val="20"/>
                <w:color w:val="auto"/>
              </w:rPr>
            </w:pPr>
            <w:r>
              <w:rPr>
                <w:rFonts w:ascii="Arial" w:cs="Arial" w:eastAsia="Arial" w:hAnsi="Arial"/>
                <w:sz w:val="20"/>
                <w:szCs w:val="20"/>
                <w:b w:val="1"/>
                <w:bCs w:val="1"/>
                <w:color w:val="auto"/>
              </w:rPr>
              <w:t>10.14</w:t>
            </w:r>
          </w:p>
        </w:tc>
        <w:tc>
          <w:tcPr>
            <w:tcW w:w="8740" w:type="dxa"/>
            <w:vAlign w:val="bottom"/>
            <w:tcBorders>
              <w:bottom w:val="single" w:sz="8" w:color="0000FF"/>
            </w:tcBorders>
            <w:gridSpan w:val="30"/>
          </w:tcPr>
          <w:p>
            <w:pPr>
              <w:spacing w:after="0" w:line="228" w:lineRule="exact"/>
              <w:rPr>
                <w:sz w:val="20"/>
                <w:szCs w:val="20"/>
                <w:color w:val="auto"/>
              </w:rPr>
            </w:pPr>
            <w:r>
              <w:rPr>
                <w:rFonts w:ascii="Arial" w:cs="Arial" w:eastAsia="Arial" w:hAnsi="Arial"/>
                <w:sz w:val="20"/>
                <w:szCs w:val="20"/>
                <w:b w:val="1"/>
                <w:bCs w:val="1"/>
                <w:color w:val="0000FF"/>
                <w:highlight w:val="white"/>
                <w:w w:val="93"/>
              </w:rPr>
              <w:t>Securities Purchase Agreement, dated October 26, 2023 (incorporated by reference to Exhibit 10.1</w:t>
            </w:r>
          </w:p>
        </w:tc>
      </w:tr>
      <w:tr>
        <w:trPr>
          <w:trHeight w:val="208"/>
        </w:trPr>
        <w:tc>
          <w:tcPr>
            <w:tcW w:w="1320" w:type="dxa"/>
            <w:vAlign w:val="bottom"/>
          </w:tcPr>
          <w:p>
            <w:pPr>
              <w:spacing w:after="0"/>
              <w:rPr>
                <w:sz w:val="18"/>
                <w:szCs w:val="18"/>
                <w:color w:val="auto"/>
              </w:rPr>
            </w:pPr>
          </w:p>
        </w:tc>
        <w:tc>
          <w:tcPr>
            <w:tcW w:w="8740" w:type="dxa"/>
            <w:vAlign w:val="bottom"/>
            <w:gridSpan w:val="30"/>
          </w:tcPr>
          <w:p>
            <w:pPr>
              <w:spacing w:after="0" w:line="208" w:lineRule="exact"/>
              <w:rPr>
                <w:sz w:val="20"/>
                <w:szCs w:val="20"/>
                <w:color w:val="auto"/>
              </w:rPr>
            </w:pPr>
            <w:r>
              <w:rPr>
                <w:rFonts w:ascii="Arial" w:cs="Arial" w:eastAsia="Arial" w:hAnsi="Arial"/>
                <w:sz w:val="20"/>
                <w:szCs w:val="20"/>
                <w:b w:val="1"/>
                <w:bCs w:val="1"/>
                <w:color w:val="0000FF"/>
                <w:w w:val="98"/>
              </w:rPr>
              <w:t>of the Registrant's Current Report on Form 8-K (File No. 001-40522) filed on October 26, 2023)</w:t>
            </w:r>
          </w:p>
        </w:tc>
      </w:tr>
      <w:tr>
        <w:trPr>
          <w:trHeight w:val="225"/>
        </w:trPr>
        <w:tc>
          <w:tcPr>
            <w:tcW w:w="1320" w:type="dxa"/>
            <w:vAlign w:val="bottom"/>
          </w:tcPr>
          <w:p>
            <w:pPr>
              <w:spacing w:after="0"/>
              <w:rPr>
                <w:sz w:val="19"/>
                <w:szCs w:val="19"/>
                <w:color w:val="auto"/>
              </w:rPr>
            </w:pPr>
          </w:p>
        </w:tc>
        <w:tc>
          <w:tcPr>
            <w:tcW w:w="8400" w:type="dxa"/>
            <w:vAlign w:val="bottom"/>
            <w:tcBorders>
              <w:top w:val="single" w:sz="8" w:color="0000FF"/>
            </w:tcBorders>
            <w:gridSpan w:val="23"/>
          </w:tcPr>
          <w:p>
            <w:pPr>
              <w:spacing w:after="0" w:line="225" w:lineRule="exact"/>
              <w:rPr>
                <w:sz w:val="20"/>
                <w:szCs w:val="20"/>
                <w:color w:val="auto"/>
              </w:rPr>
            </w:pPr>
            <w:r>
              <w:rPr>
                <w:rFonts w:ascii="Arial" w:cs="Arial" w:eastAsia="Arial" w:hAnsi="Arial"/>
                <w:sz w:val="20"/>
                <w:szCs w:val="20"/>
                <w:b w:val="1"/>
                <w:bCs w:val="1"/>
                <w:color w:val="0000FF"/>
                <w:w w:val="94"/>
              </w:rPr>
              <w:t>Collaboration and License Agreement between Monte Rosa Therapeutics AG, F. Hoffmann-La</w:t>
            </w:r>
          </w:p>
        </w:tc>
        <w:tc>
          <w:tcPr>
            <w:tcW w:w="340" w:type="dxa"/>
            <w:vAlign w:val="bottom"/>
            <w:gridSpan w:val="7"/>
          </w:tcPr>
          <w:p>
            <w:pPr>
              <w:spacing w:after="0"/>
              <w:rPr>
                <w:sz w:val="19"/>
                <w:szCs w:val="19"/>
                <w:color w:val="auto"/>
              </w:rPr>
            </w:pPr>
          </w:p>
        </w:tc>
      </w:tr>
      <w:tr>
        <w:trPr>
          <w:trHeight w:val="20"/>
        </w:trPr>
        <w:tc>
          <w:tcPr>
            <w:tcW w:w="1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1320" w:type="dxa"/>
            <w:vAlign w:val="bottom"/>
          </w:tcPr>
          <w:p>
            <w:pPr>
              <w:spacing w:after="0"/>
              <w:rPr>
                <w:sz w:val="18"/>
                <w:szCs w:val="18"/>
                <w:color w:val="auto"/>
              </w:rPr>
            </w:pPr>
          </w:p>
        </w:tc>
        <w:tc>
          <w:tcPr>
            <w:tcW w:w="8680" w:type="dxa"/>
            <w:vAlign w:val="bottom"/>
            <w:tcBorders>
              <w:bottom w:val="single" w:sz="8" w:color="0000FF"/>
            </w:tcBorders>
            <w:gridSpan w:val="29"/>
          </w:tcPr>
          <w:p>
            <w:pPr>
              <w:spacing w:after="0" w:line="213" w:lineRule="exact"/>
              <w:rPr>
                <w:sz w:val="20"/>
                <w:szCs w:val="20"/>
                <w:color w:val="auto"/>
              </w:rPr>
            </w:pPr>
            <w:r>
              <w:rPr>
                <w:rFonts w:ascii="Arial" w:cs="Arial" w:eastAsia="Arial" w:hAnsi="Arial"/>
                <w:sz w:val="20"/>
                <w:szCs w:val="20"/>
                <w:b w:val="1"/>
                <w:bCs w:val="1"/>
                <w:color w:val="0000FF"/>
                <w:w w:val="93"/>
              </w:rPr>
              <w:t>Roche Ltd. and Hoffmann-La Roche Inc., dated as of October 16, 2023 (incorporated by reference</w:t>
            </w:r>
          </w:p>
        </w:tc>
        <w:tc>
          <w:tcPr>
            <w:tcW w:w="60" w:type="dxa"/>
            <w:vAlign w:val="bottom"/>
          </w:tcPr>
          <w:p>
            <w:pPr>
              <w:spacing w:after="0"/>
              <w:rPr>
                <w:sz w:val="18"/>
                <w:szCs w:val="18"/>
                <w:color w:val="auto"/>
              </w:rPr>
            </w:pPr>
          </w:p>
        </w:tc>
      </w:tr>
      <w:tr>
        <w:trPr>
          <w:trHeight w:val="208"/>
        </w:trPr>
        <w:tc>
          <w:tcPr>
            <w:tcW w:w="1320" w:type="dxa"/>
            <w:vAlign w:val="bottom"/>
          </w:tcPr>
          <w:p>
            <w:pPr>
              <w:spacing w:after="0"/>
              <w:rPr>
                <w:sz w:val="18"/>
                <w:szCs w:val="18"/>
                <w:color w:val="auto"/>
              </w:rPr>
            </w:pPr>
          </w:p>
        </w:tc>
        <w:tc>
          <w:tcPr>
            <w:tcW w:w="1440" w:type="dxa"/>
            <w:vAlign w:val="bottom"/>
            <w:tcBorders>
              <w:bottom w:val="single" w:sz="8" w:color="0000FF"/>
            </w:tcBorders>
          </w:tcPr>
          <w:p>
            <w:pPr>
              <w:spacing w:after="0"/>
              <w:rPr>
                <w:sz w:val="18"/>
                <w:szCs w:val="18"/>
                <w:color w:val="auto"/>
              </w:rPr>
            </w:pPr>
          </w:p>
        </w:tc>
        <w:tc>
          <w:tcPr>
            <w:tcW w:w="1760" w:type="dxa"/>
            <w:vAlign w:val="bottom"/>
            <w:tcBorders>
              <w:bottom w:val="single" w:sz="8" w:color="0000FF"/>
            </w:tcBorders>
          </w:tcPr>
          <w:p>
            <w:pPr>
              <w:spacing w:after="0"/>
              <w:rPr>
                <w:sz w:val="18"/>
                <w:szCs w:val="18"/>
                <w:color w:val="auto"/>
              </w:rPr>
            </w:pPr>
          </w:p>
        </w:tc>
        <w:tc>
          <w:tcPr>
            <w:tcW w:w="240" w:type="dxa"/>
            <w:vAlign w:val="bottom"/>
            <w:tcBorders>
              <w:bottom w:val="single" w:sz="8" w:color="0000FF"/>
            </w:tcBorders>
          </w:tcPr>
          <w:p>
            <w:pPr>
              <w:spacing w:after="0"/>
              <w:rPr>
                <w:sz w:val="18"/>
                <w:szCs w:val="18"/>
                <w:color w:val="auto"/>
              </w:rPr>
            </w:pPr>
          </w:p>
        </w:tc>
        <w:tc>
          <w:tcPr>
            <w:tcW w:w="360" w:type="dxa"/>
            <w:vAlign w:val="bottom"/>
            <w:tcBorders>
              <w:bottom w:val="single" w:sz="8" w:color="0000FF"/>
            </w:tcBorders>
          </w:tcPr>
          <w:p>
            <w:pPr>
              <w:spacing w:after="0"/>
              <w:rPr>
                <w:sz w:val="18"/>
                <w:szCs w:val="18"/>
                <w:color w:val="auto"/>
              </w:rPr>
            </w:pPr>
          </w:p>
        </w:tc>
        <w:tc>
          <w:tcPr>
            <w:tcW w:w="680" w:type="dxa"/>
            <w:vAlign w:val="bottom"/>
            <w:tcBorders>
              <w:bottom w:val="single" w:sz="8" w:color="0000FF"/>
            </w:tcBorders>
          </w:tcPr>
          <w:p>
            <w:pPr>
              <w:spacing w:after="0"/>
              <w:rPr>
                <w:sz w:val="18"/>
                <w:szCs w:val="18"/>
                <w:color w:val="auto"/>
              </w:rPr>
            </w:pPr>
          </w:p>
        </w:tc>
        <w:tc>
          <w:tcPr>
            <w:tcW w:w="3760" w:type="dxa"/>
            <w:vAlign w:val="bottom"/>
            <w:tcBorders>
              <w:bottom w:val="single" w:sz="8" w:color="0000FF"/>
            </w:tcBorders>
            <w:gridSpan w:val="13"/>
          </w:tcPr>
          <w:p>
            <w:pPr>
              <w:ind w:left="1060"/>
              <w:spacing w:after="0" w:line="208" w:lineRule="exact"/>
              <w:rPr>
                <w:sz w:val="20"/>
                <w:szCs w:val="20"/>
                <w:color w:val="auto"/>
              </w:rPr>
            </w:pPr>
            <w:r>
              <w:rPr>
                <w:rFonts w:ascii="Arial" w:cs="Arial" w:eastAsia="Arial" w:hAnsi="Arial"/>
                <w:sz w:val="20"/>
                <w:szCs w:val="20"/>
                <w:b w:val="1"/>
                <w:bCs w:val="1"/>
                <w:color w:val="0000FF"/>
                <w:w w:val="95"/>
              </w:rPr>
              <w:t>-Q filed on November 9, 2023)</w:t>
            </w:r>
          </w:p>
        </w:tc>
        <w:tc>
          <w:tcPr>
            <w:tcW w:w="500" w:type="dxa"/>
            <w:vAlign w:val="bottom"/>
            <w:gridSpan w:val="12"/>
          </w:tcPr>
          <w:p>
            <w:pPr>
              <w:spacing w:after="0"/>
              <w:rPr>
                <w:sz w:val="18"/>
                <w:szCs w:val="18"/>
                <w:color w:val="auto"/>
              </w:rPr>
            </w:pPr>
          </w:p>
        </w:tc>
      </w:tr>
      <w:tr>
        <w:trPr>
          <w:trHeight w:val="227"/>
        </w:trPr>
        <w:tc>
          <w:tcPr>
            <w:tcW w:w="1320" w:type="dxa"/>
            <w:vAlign w:val="bottom"/>
          </w:tcPr>
          <w:p>
            <w:pPr>
              <w:spacing w:after="0"/>
              <w:rPr>
                <w:sz w:val="19"/>
                <w:szCs w:val="19"/>
                <w:color w:val="auto"/>
              </w:rPr>
            </w:pPr>
          </w:p>
        </w:tc>
        <w:tc>
          <w:tcPr>
            <w:tcW w:w="8600" w:type="dxa"/>
            <w:vAlign w:val="bottom"/>
            <w:tcBorders>
              <w:bottom w:val="single" w:sz="8" w:color="0000FF"/>
            </w:tcBorders>
            <w:gridSpan w:val="27"/>
          </w:tcPr>
          <w:p>
            <w:pPr>
              <w:spacing w:after="0" w:line="228" w:lineRule="exact"/>
              <w:rPr>
                <w:sz w:val="20"/>
                <w:szCs w:val="20"/>
                <w:color w:val="auto"/>
              </w:rPr>
            </w:pPr>
            <w:r>
              <w:rPr>
                <w:rFonts w:ascii="Arial" w:cs="Arial" w:eastAsia="Arial" w:hAnsi="Arial"/>
                <w:sz w:val="20"/>
                <w:szCs w:val="20"/>
                <w:b w:val="1"/>
                <w:bCs w:val="1"/>
                <w:color w:val="0000FF"/>
                <w:w w:val="94"/>
              </w:rPr>
              <w:t>License Agreement between Monte Rosa Therapeutics AG and Novartis Pharma AG, dated as of</w:t>
            </w:r>
          </w:p>
        </w:tc>
        <w:tc>
          <w:tcPr>
            <w:tcW w:w="140" w:type="dxa"/>
            <w:vAlign w:val="bottom"/>
            <w:gridSpan w:val="3"/>
          </w:tcPr>
          <w:p>
            <w:pPr>
              <w:spacing w:after="0"/>
              <w:rPr>
                <w:sz w:val="19"/>
                <w:szCs w:val="19"/>
                <w:color w:val="auto"/>
              </w:rPr>
            </w:pPr>
          </w:p>
        </w:tc>
      </w:tr>
      <w:tr>
        <w:trPr>
          <w:trHeight w:val="208"/>
        </w:trPr>
        <w:tc>
          <w:tcPr>
            <w:tcW w:w="1320" w:type="dxa"/>
            <w:vAlign w:val="bottom"/>
          </w:tcPr>
          <w:p>
            <w:pPr>
              <w:spacing w:after="0"/>
              <w:rPr>
                <w:sz w:val="18"/>
                <w:szCs w:val="18"/>
                <w:color w:val="auto"/>
              </w:rPr>
            </w:pPr>
          </w:p>
        </w:tc>
        <w:tc>
          <w:tcPr>
            <w:tcW w:w="8200" w:type="dxa"/>
            <w:vAlign w:val="bottom"/>
            <w:tcBorders>
              <w:bottom w:val="single" w:sz="8" w:color="0000FF"/>
            </w:tcBorders>
            <w:gridSpan w:val="17"/>
          </w:tcPr>
          <w:p>
            <w:pPr>
              <w:spacing w:after="0" w:line="208" w:lineRule="exact"/>
              <w:rPr>
                <w:sz w:val="20"/>
                <w:szCs w:val="20"/>
                <w:color w:val="auto"/>
              </w:rPr>
            </w:pPr>
            <w:r>
              <w:rPr>
                <w:rFonts w:ascii="Arial" w:cs="Arial" w:eastAsia="Arial" w:hAnsi="Arial"/>
                <w:sz w:val="20"/>
                <w:szCs w:val="20"/>
                <w:b w:val="1"/>
                <w:bCs w:val="1"/>
                <w:color w:val="0000FF"/>
                <w:w w:val="93"/>
              </w:rPr>
              <w:t>October 25, 2024 (incorporated by reference by reference to Exhibit 10.16 of the Registrant's</w:t>
            </w:r>
          </w:p>
        </w:tc>
        <w:tc>
          <w:tcPr>
            <w:tcW w:w="540" w:type="dxa"/>
            <w:vAlign w:val="bottom"/>
            <w:gridSpan w:val="13"/>
          </w:tcPr>
          <w:p>
            <w:pPr>
              <w:spacing w:after="0"/>
              <w:rPr>
                <w:sz w:val="18"/>
                <w:szCs w:val="18"/>
                <w:color w:val="auto"/>
              </w:rPr>
            </w:pPr>
          </w:p>
        </w:tc>
      </w:tr>
      <w:tr>
        <w:trPr>
          <w:trHeight w:val="213"/>
        </w:trPr>
        <w:tc>
          <w:tcPr>
            <w:tcW w:w="1320" w:type="dxa"/>
            <w:vAlign w:val="bottom"/>
          </w:tcPr>
          <w:p>
            <w:pPr>
              <w:spacing w:after="0"/>
              <w:rPr>
                <w:sz w:val="18"/>
                <w:szCs w:val="18"/>
                <w:color w:val="auto"/>
              </w:rPr>
            </w:pPr>
          </w:p>
        </w:tc>
        <w:tc>
          <w:tcPr>
            <w:tcW w:w="8740" w:type="dxa"/>
            <w:vAlign w:val="bottom"/>
            <w:gridSpan w:val="30"/>
          </w:tcPr>
          <w:p>
            <w:pPr>
              <w:spacing w:after="0" w:line="213" w:lineRule="exact"/>
              <w:rPr>
                <w:sz w:val="20"/>
                <w:szCs w:val="20"/>
                <w:color w:val="auto"/>
              </w:rPr>
            </w:pPr>
            <w:r>
              <w:rPr>
                <w:rFonts w:ascii="Arial" w:cs="Arial" w:eastAsia="Arial" w:hAnsi="Arial"/>
                <w:sz w:val="20"/>
                <w:szCs w:val="20"/>
                <w:b w:val="1"/>
                <w:bCs w:val="1"/>
                <w:color w:val="0000FF"/>
              </w:rPr>
              <w:t>Annual Report on Form 10-K filed March 20. 2025)</w:t>
            </w:r>
          </w:p>
        </w:tc>
      </w:tr>
      <w:tr>
        <w:trPr>
          <w:trHeight w:val="20"/>
        </w:trPr>
        <w:tc>
          <w:tcPr>
            <w:tcW w:w="1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22"/>
        </w:trPr>
        <w:tc>
          <w:tcPr>
            <w:tcW w:w="1320" w:type="dxa"/>
            <w:vAlign w:val="bottom"/>
          </w:tcPr>
          <w:p>
            <w:pPr>
              <w:spacing w:after="0"/>
              <w:rPr>
                <w:sz w:val="19"/>
                <w:szCs w:val="19"/>
                <w:color w:val="auto"/>
              </w:rPr>
            </w:pPr>
          </w:p>
        </w:tc>
        <w:tc>
          <w:tcPr>
            <w:tcW w:w="8000" w:type="dxa"/>
            <w:vAlign w:val="bottom"/>
            <w:tcBorders>
              <w:bottom w:val="single" w:sz="8" w:color="0000FF"/>
            </w:tcBorders>
            <w:gridSpan w:val="15"/>
          </w:tcPr>
          <w:p>
            <w:pPr>
              <w:spacing w:after="0" w:line="223" w:lineRule="exact"/>
              <w:rPr>
                <w:sz w:val="20"/>
                <w:szCs w:val="20"/>
                <w:color w:val="auto"/>
              </w:rPr>
            </w:pPr>
            <w:r>
              <w:rPr>
                <w:rFonts w:ascii="Arial" w:cs="Arial" w:eastAsia="Arial" w:hAnsi="Arial"/>
                <w:sz w:val="20"/>
                <w:szCs w:val="20"/>
                <w:b w:val="1"/>
                <w:bCs w:val="1"/>
                <w:color w:val="0000FF"/>
                <w:w w:val="93"/>
              </w:rPr>
              <w:t>Collaboration, Option, and License Agreement between Monte Rosa Therapeutics AG and</w:t>
            </w:r>
          </w:p>
        </w:tc>
        <w:tc>
          <w:tcPr>
            <w:tcW w:w="740" w:type="dxa"/>
            <w:vAlign w:val="bottom"/>
            <w:gridSpan w:val="15"/>
          </w:tcPr>
          <w:p>
            <w:pPr>
              <w:spacing w:after="0"/>
              <w:rPr>
                <w:sz w:val="19"/>
                <w:szCs w:val="19"/>
                <w:color w:val="auto"/>
              </w:rPr>
            </w:pPr>
          </w:p>
        </w:tc>
      </w:tr>
      <w:tr>
        <w:trPr>
          <w:trHeight w:val="208"/>
        </w:trPr>
        <w:tc>
          <w:tcPr>
            <w:tcW w:w="1320" w:type="dxa"/>
            <w:vAlign w:val="bottom"/>
          </w:tcPr>
          <w:p>
            <w:pPr>
              <w:spacing w:after="0"/>
              <w:rPr>
                <w:sz w:val="18"/>
                <w:szCs w:val="18"/>
                <w:color w:val="auto"/>
              </w:rPr>
            </w:pPr>
          </w:p>
        </w:tc>
        <w:tc>
          <w:tcPr>
            <w:tcW w:w="8740" w:type="dxa"/>
            <w:vAlign w:val="bottom"/>
            <w:tcBorders>
              <w:bottom w:val="single" w:sz="8" w:color="0000FF"/>
            </w:tcBorders>
            <w:gridSpan w:val="30"/>
          </w:tcPr>
          <w:p>
            <w:pPr>
              <w:spacing w:after="0" w:line="208" w:lineRule="exact"/>
              <w:rPr>
                <w:sz w:val="20"/>
                <w:szCs w:val="20"/>
                <w:color w:val="auto"/>
              </w:rPr>
            </w:pPr>
            <w:r>
              <w:rPr>
                <w:rFonts w:ascii="Arial" w:cs="Arial" w:eastAsia="Arial" w:hAnsi="Arial"/>
                <w:sz w:val="20"/>
                <w:szCs w:val="20"/>
                <w:b w:val="1"/>
                <w:bCs w:val="1"/>
                <w:color w:val="0000FF"/>
                <w:highlight w:val="white"/>
                <w:w w:val="93"/>
              </w:rPr>
              <w:t>Novartis Pharma AG, dated as of September 13, 2025 (incorporated by reference to Exhibit 10.1 of</w:t>
            </w:r>
          </w:p>
        </w:tc>
      </w:tr>
      <w:tr>
        <w:trPr>
          <w:trHeight w:val="213"/>
        </w:trPr>
        <w:tc>
          <w:tcPr>
            <w:tcW w:w="1320" w:type="dxa"/>
            <w:vAlign w:val="bottom"/>
          </w:tcPr>
          <w:p>
            <w:pPr>
              <w:spacing w:after="0"/>
              <w:rPr>
                <w:sz w:val="18"/>
                <w:szCs w:val="18"/>
                <w:color w:val="auto"/>
              </w:rPr>
            </w:pPr>
          </w:p>
        </w:tc>
        <w:tc>
          <w:tcPr>
            <w:tcW w:w="6740" w:type="dxa"/>
            <w:vAlign w:val="bottom"/>
            <w:tcBorders>
              <w:bottom w:val="single" w:sz="8" w:color="0000FF"/>
            </w:tcBorders>
            <w:gridSpan w:val="7"/>
          </w:tcPr>
          <w:p>
            <w:pPr>
              <w:spacing w:after="0" w:line="213" w:lineRule="exact"/>
              <w:rPr>
                <w:sz w:val="20"/>
                <w:szCs w:val="20"/>
                <w:color w:val="auto"/>
              </w:rPr>
            </w:pPr>
            <w:r>
              <w:rPr>
                <w:rFonts w:ascii="Arial" w:cs="Arial" w:eastAsia="Arial" w:hAnsi="Arial"/>
                <w:sz w:val="20"/>
                <w:szCs w:val="20"/>
                <w:b w:val="1"/>
                <w:bCs w:val="1"/>
                <w:color w:val="0000FF"/>
                <w:w w:val="93"/>
              </w:rPr>
              <w:t>the Registrant's Quarterly Report on Form 10-Q filed on November 6, 2025).</w:t>
            </w:r>
          </w:p>
        </w:tc>
        <w:tc>
          <w:tcPr>
            <w:tcW w:w="2000" w:type="dxa"/>
            <w:vAlign w:val="bottom"/>
            <w:gridSpan w:val="23"/>
          </w:tcPr>
          <w:p>
            <w:pPr>
              <w:spacing w:after="0"/>
              <w:rPr>
                <w:sz w:val="18"/>
                <w:szCs w:val="18"/>
                <w:color w:val="auto"/>
              </w:rPr>
            </w:pPr>
          </w:p>
        </w:tc>
      </w:tr>
      <w:tr>
        <w:trPr>
          <w:trHeight w:val="225"/>
        </w:trPr>
        <w:tc>
          <w:tcPr>
            <w:tcW w:w="1320" w:type="dxa"/>
            <w:vAlign w:val="bottom"/>
          </w:tcPr>
          <w:p>
            <w:pPr>
              <w:spacing w:after="0" w:line="225" w:lineRule="exact"/>
              <w:rPr>
                <w:sz w:val="20"/>
                <w:szCs w:val="20"/>
                <w:color w:val="auto"/>
              </w:rPr>
            </w:pPr>
            <w:r>
              <w:rPr>
                <w:rFonts w:ascii="Arial" w:cs="Arial" w:eastAsia="Arial" w:hAnsi="Arial"/>
                <w:sz w:val="20"/>
                <w:szCs w:val="20"/>
                <w:b w:val="1"/>
                <w:bCs w:val="1"/>
                <w:color w:val="auto"/>
              </w:rPr>
              <w:t>19.1*</w:t>
            </w:r>
          </w:p>
        </w:tc>
        <w:tc>
          <w:tcPr>
            <w:tcW w:w="8740" w:type="dxa"/>
            <w:vAlign w:val="bottom"/>
            <w:gridSpan w:val="30"/>
          </w:tcPr>
          <w:p>
            <w:pPr>
              <w:spacing w:after="0" w:line="225" w:lineRule="exact"/>
              <w:rPr>
                <w:sz w:val="20"/>
                <w:szCs w:val="20"/>
                <w:color w:val="auto"/>
              </w:rPr>
            </w:pPr>
            <w:r>
              <w:rPr>
                <w:rFonts w:ascii="Arial" w:cs="Arial" w:eastAsia="Arial" w:hAnsi="Arial"/>
                <w:sz w:val="20"/>
                <w:szCs w:val="20"/>
                <w:b w:val="1"/>
                <w:bCs w:val="1"/>
                <w:color w:val="0000FF"/>
              </w:rPr>
              <w:t>Amended and Restated Insider Trading Policy and Rule 10b5-1 Trading Plan Policy</w:t>
            </w:r>
          </w:p>
        </w:tc>
      </w:tr>
      <w:tr>
        <w:trPr>
          <w:trHeight w:val="222"/>
        </w:trPr>
        <w:tc>
          <w:tcPr>
            <w:tcW w:w="1320" w:type="dxa"/>
            <w:vAlign w:val="bottom"/>
          </w:tcPr>
          <w:p>
            <w:pPr>
              <w:spacing w:after="0" w:line="223" w:lineRule="exact"/>
              <w:rPr>
                <w:sz w:val="20"/>
                <w:szCs w:val="20"/>
                <w:color w:val="auto"/>
              </w:rPr>
            </w:pPr>
            <w:r>
              <w:rPr>
                <w:rFonts w:ascii="Arial" w:cs="Arial" w:eastAsia="Arial" w:hAnsi="Arial"/>
                <w:sz w:val="20"/>
                <w:szCs w:val="20"/>
                <w:b w:val="1"/>
                <w:bCs w:val="1"/>
                <w:color w:val="auto"/>
              </w:rPr>
              <w:t>21.1*</w:t>
            </w:r>
          </w:p>
        </w:tc>
        <w:tc>
          <w:tcPr>
            <w:tcW w:w="3200" w:type="dxa"/>
            <w:vAlign w:val="bottom"/>
            <w:tcBorders>
              <w:top w:val="single" w:sz="8" w:color="0000FF"/>
              <w:bottom w:val="single" w:sz="8" w:color="0000FF"/>
            </w:tcBorders>
            <w:gridSpan w:val="2"/>
          </w:tcPr>
          <w:p>
            <w:pPr>
              <w:spacing w:after="0" w:line="223" w:lineRule="exact"/>
              <w:rPr>
                <w:sz w:val="20"/>
                <w:szCs w:val="20"/>
                <w:color w:val="auto"/>
              </w:rPr>
            </w:pPr>
            <w:r>
              <w:rPr>
                <w:rFonts w:ascii="Arial" w:cs="Arial" w:eastAsia="Arial" w:hAnsi="Arial"/>
                <w:sz w:val="20"/>
                <w:szCs w:val="20"/>
                <w:b w:val="1"/>
                <w:bCs w:val="1"/>
                <w:color w:val="0000FF"/>
                <w:w w:val="91"/>
              </w:rPr>
              <w:t>List of Subsidiaries of the Registrant</w:t>
            </w:r>
          </w:p>
        </w:tc>
        <w:tc>
          <w:tcPr>
            <w:tcW w:w="4180" w:type="dxa"/>
            <w:vAlign w:val="bottom"/>
            <w:tcBorders>
              <w:top w:val="single" w:sz="8" w:color="0000FF"/>
            </w:tcBorders>
            <w:gridSpan w:val="8"/>
          </w:tcPr>
          <w:p>
            <w:pPr>
              <w:spacing w:after="0"/>
              <w:rPr>
                <w:sz w:val="19"/>
                <w:szCs w:val="19"/>
                <w:color w:val="auto"/>
              </w:rPr>
            </w:pPr>
          </w:p>
        </w:tc>
        <w:tc>
          <w:tcPr>
            <w:tcW w:w="1360" w:type="dxa"/>
            <w:vAlign w:val="bottom"/>
            <w:gridSpan w:val="20"/>
          </w:tcPr>
          <w:p>
            <w:pPr>
              <w:spacing w:after="0"/>
              <w:rPr>
                <w:sz w:val="19"/>
                <w:szCs w:val="19"/>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20"/>
                <w:szCs w:val="20"/>
                <w:b w:val="1"/>
                <w:bCs w:val="1"/>
                <w:color w:val="auto"/>
              </w:rPr>
              <w:t>23.1*</w:t>
            </w:r>
          </w:p>
        </w:tc>
        <w:tc>
          <w:tcPr>
            <w:tcW w:w="716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b w:val="1"/>
                <w:bCs w:val="1"/>
                <w:color w:val="0000FF"/>
                <w:w w:val="92"/>
              </w:rPr>
              <w:t>Consent of Deloitte &amp; Touche LLP, independent registered public accounting firm</w:t>
            </w:r>
          </w:p>
        </w:tc>
        <w:tc>
          <w:tcPr>
            <w:tcW w:w="1580" w:type="dxa"/>
            <w:vAlign w:val="bottom"/>
            <w:gridSpan w:val="21"/>
          </w:tcPr>
          <w:p>
            <w:pPr>
              <w:spacing w:after="0"/>
              <w:rPr>
                <w:sz w:val="19"/>
                <w:szCs w:val="19"/>
                <w:color w:val="auto"/>
              </w:rPr>
            </w:pPr>
          </w:p>
        </w:tc>
      </w:tr>
      <w:tr>
        <w:trPr>
          <w:trHeight w:val="225"/>
        </w:trPr>
        <w:tc>
          <w:tcPr>
            <w:tcW w:w="1320" w:type="dxa"/>
            <w:vAlign w:val="bottom"/>
          </w:tcPr>
          <w:p>
            <w:pPr>
              <w:spacing w:after="0" w:line="225" w:lineRule="exact"/>
              <w:rPr>
                <w:sz w:val="20"/>
                <w:szCs w:val="20"/>
                <w:color w:val="auto"/>
              </w:rPr>
            </w:pPr>
            <w:r>
              <w:rPr>
                <w:rFonts w:ascii="Arial" w:cs="Arial" w:eastAsia="Arial" w:hAnsi="Arial"/>
                <w:sz w:val="20"/>
                <w:szCs w:val="20"/>
                <w:b w:val="1"/>
                <w:bCs w:val="1"/>
                <w:color w:val="auto"/>
              </w:rPr>
              <w:t>31.1*</w:t>
            </w:r>
          </w:p>
        </w:tc>
        <w:tc>
          <w:tcPr>
            <w:tcW w:w="8480" w:type="dxa"/>
            <w:vAlign w:val="bottom"/>
            <w:tcBorders>
              <w:bottom w:val="single" w:sz="8" w:color="0000FF"/>
            </w:tcBorders>
            <w:gridSpan w:val="25"/>
          </w:tcPr>
          <w:p>
            <w:pPr>
              <w:spacing w:after="0" w:line="225" w:lineRule="exact"/>
              <w:rPr>
                <w:sz w:val="20"/>
                <w:szCs w:val="20"/>
                <w:color w:val="auto"/>
              </w:rPr>
            </w:pPr>
            <w:r>
              <w:rPr>
                <w:rFonts w:ascii="Arial" w:cs="Arial" w:eastAsia="Arial" w:hAnsi="Arial"/>
                <w:sz w:val="20"/>
                <w:szCs w:val="20"/>
                <w:b w:val="1"/>
                <w:bCs w:val="1"/>
                <w:color w:val="0000FF"/>
                <w:w w:val="92"/>
              </w:rPr>
              <w:t>Certification of Principal Executive Officer and Principal Financial Officer Pursuant to Rules 13a-</w:t>
            </w:r>
          </w:p>
        </w:tc>
        <w:tc>
          <w:tcPr>
            <w:tcW w:w="260" w:type="dxa"/>
            <w:vAlign w:val="bottom"/>
            <w:gridSpan w:val="5"/>
          </w:tcPr>
          <w:p>
            <w:pPr>
              <w:spacing w:after="0"/>
              <w:rPr>
                <w:sz w:val="19"/>
                <w:szCs w:val="19"/>
                <w:color w:val="auto"/>
              </w:rPr>
            </w:pPr>
          </w:p>
        </w:tc>
      </w:tr>
      <w:tr>
        <w:trPr>
          <w:trHeight w:val="208"/>
        </w:trPr>
        <w:tc>
          <w:tcPr>
            <w:tcW w:w="1320" w:type="dxa"/>
            <w:vAlign w:val="bottom"/>
          </w:tcPr>
          <w:p>
            <w:pPr>
              <w:spacing w:after="0"/>
              <w:rPr>
                <w:sz w:val="18"/>
                <w:szCs w:val="18"/>
                <w:color w:val="auto"/>
              </w:rPr>
            </w:pPr>
          </w:p>
        </w:tc>
        <w:tc>
          <w:tcPr>
            <w:tcW w:w="8540" w:type="dxa"/>
            <w:vAlign w:val="bottom"/>
            <w:tcBorders>
              <w:bottom w:val="single" w:sz="8" w:color="0000FF"/>
            </w:tcBorders>
            <w:gridSpan w:val="26"/>
          </w:tcPr>
          <w:p>
            <w:pPr>
              <w:spacing w:after="0" w:line="208" w:lineRule="exact"/>
              <w:rPr>
                <w:sz w:val="20"/>
                <w:szCs w:val="20"/>
                <w:color w:val="auto"/>
              </w:rPr>
            </w:pPr>
            <w:r>
              <w:rPr>
                <w:rFonts w:ascii="Arial" w:cs="Arial" w:eastAsia="Arial" w:hAnsi="Arial"/>
                <w:sz w:val="20"/>
                <w:szCs w:val="20"/>
                <w:b w:val="1"/>
                <w:bCs w:val="1"/>
                <w:color w:val="0000FF"/>
                <w:w w:val="94"/>
              </w:rPr>
              <w:t>14(a) and 15d-14(a) under the Securities Exchange Act of 1934, as Adopted Pursuant to Section</w:t>
            </w:r>
          </w:p>
        </w:tc>
        <w:tc>
          <w:tcPr>
            <w:tcW w:w="200" w:type="dxa"/>
            <w:vAlign w:val="bottom"/>
            <w:gridSpan w:val="4"/>
          </w:tcPr>
          <w:p>
            <w:pPr>
              <w:spacing w:after="0"/>
              <w:rPr>
                <w:sz w:val="18"/>
                <w:szCs w:val="18"/>
                <w:color w:val="auto"/>
              </w:rPr>
            </w:pPr>
          </w:p>
        </w:tc>
      </w:tr>
      <w:tr>
        <w:trPr>
          <w:trHeight w:val="210"/>
        </w:trPr>
        <w:tc>
          <w:tcPr>
            <w:tcW w:w="1320" w:type="dxa"/>
            <w:vAlign w:val="bottom"/>
          </w:tcPr>
          <w:p>
            <w:pPr>
              <w:spacing w:after="0"/>
              <w:rPr>
                <w:sz w:val="18"/>
                <w:szCs w:val="18"/>
                <w:color w:val="auto"/>
              </w:rPr>
            </w:pPr>
          </w:p>
        </w:tc>
        <w:tc>
          <w:tcPr>
            <w:tcW w:w="8740" w:type="dxa"/>
            <w:vAlign w:val="bottom"/>
            <w:gridSpan w:val="30"/>
          </w:tcPr>
          <w:p>
            <w:pPr>
              <w:spacing w:after="0" w:line="210" w:lineRule="exact"/>
              <w:rPr>
                <w:sz w:val="20"/>
                <w:szCs w:val="20"/>
                <w:color w:val="auto"/>
              </w:rPr>
            </w:pPr>
            <w:r>
              <w:rPr>
                <w:rFonts w:ascii="Arial" w:cs="Arial" w:eastAsia="Arial" w:hAnsi="Arial"/>
                <w:sz w:val="20"/>
                <w:szCs w:val="20"/>
                <w:b w:val="1"/>
                <w:bCs w:val="1"/>
                <w:color w:val="0000FF"/>
              </w:rPr>
              <w:t>302 of the Sarbanes-Oxley Act of 2002</w:t>
            </w:r>
          </w:p>
        </w:tc>
      </w:tr>
      <w:tr>
        <w:trPr>
          <w:trHeight w:val="20"/>
        </w:trPr>
        <w:tc>
          <w:tcPr>
            <w:tcW w:w="1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416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r>
      <w:tr>
        <w:trPr>
          <w:trHeight w:val="225"/>
        </w:trPr>
        <w:tc>
          <w:tcPr>
            <w:tcW w:w="1320" w:type="dxa"/>
            <w:vAlign w:val="bottom"/>
          </w:tcPr>
          <w:p>
            <w:pPr>
              <w:spacing w:after="0" w:line="225" w:lineRule="exact"/>
              <w:rPr>
                <w:sz w:val="20"/>
                <w:szCs w:val="20"/>
                <w:color w:val="auto"/>
              </w:rPr>
            </w:pPr>
            <w:r>
              <w:rPr>
                <w:rFonts w:ascii="Arial" w:cs="Arial" w:eastAsia="Arial" w:hAnsi="Arial"/>
                <w:sz w:val="20"/>
                <w:szCs w:val="20"/>
                <w:b w:val="1"/>
                <w:bCs w:val="1"/>
                <w:color w:val="auto"/>
              </w:rPr>
              <w:t>32.1**</w:t>
            </w:r>
          </w:p>
        </w:tc>
        <w:tc>
          <w:tcPr>
            <w:tcW w:w="8380" w:type="dxa"/>
            <w:vAlign w:val="bottom"/>
            <w:tcBorders>
              <w:bottom w:val="single" w:sz="8" w:color="0000FF"/>
            </w:tcBorders>
            <w:gridSpan w:val="22"/>
          </w:tcPr>
          <w:p>
            <w:pPr>
              <w:spacing w:after="0" w:line="225" w:lineRule="exact"/>
              <w:rPr>
                <w:sz w:val="20"/>
                <w:szCs w:val="20"/>
                <w:color w:val="auto"/>
              </w:rPr>
            </w:pPr>
            <w:r>
              <w:rPr>
                <w:rFonts w:ascii="Arial" w:cs="Arial" w:eastAsia="Arial" w:hAnsi="Arial"/>
                <w:sz w:val="20"/>
                <w:szCs w:val="20"/>
                <w:b w:val="1"/>
                <w:bCs w:val="1"/>
                <w:color w:val="0000FF"/>
                <w:w w:val="92"/>
              </w:rPr>
              <w:t>Certification of Principal Executive Officer and Principal Financial Officer Pursuant to 18 U.S.C.</w:t>
            </w:r>
          </w:p>
        </w:tc>
        <w:tc>
          <w:tcPr>
            <w:tcW w:w="360" w:type="dxa"/>
            <w:vAlign w:val="bottom"/>
            <w:gridSpan w:val="8"/>
          </w:tcPr>
          <w:p>
            <w:pPr>
              <w:spacing w:after="0"/>
              <w:rPr>
                <w:sz w:val="19"/>
                <w:szCs w:val="19"/>
                <w:color w:val="auto"/>
              </w:rPr>
            </w:pPr>
          </w:p>
        </w:tc>
      </w:tr>
      <w:tr>
        <w:trPr>
          <w:trHeight w:val="213"/>
        </w:trPr>
        <w:tc>
          <w:tcPr>
            <w:tcW w:w="1320" w:type="dxa"/>
            <w:vAlign w:val="bottom"/>
          </w:tcPr>
          <w:p>
            <w:pPr>
              <w:spacing w:after="0"/>
              <w:rPr>
                <w:sz w:val="18"/>
                <w:szCs w:val="18"/>
                <w:color w:val="auto"/>
              </w:rPr>
            </w:pPr>
          </w:p>
        </w:tc>
        <w:tc>
          <w:tcPr>
            <w:tcW w:w="7600" w:type="dxa"/>
            <w:vAlign w:val="bottom"/>
            <w:tcBorders>
              <w:bottom w:val="single" w:sz="8" w:color="0000FF"/>
            </w:tcBorders>
            <w:gridSpan w:val="11"/>
          </w:tcPr>
          <w:p>
            <w:pPr>
              <w:spacing w:after="0" w:line="213" w:lineRule="exact"/>
              <w:rPr>
                <w:sz w:val="20"/>
                <w:szCs w:val="20"/>
                <w:color w:val="auto"/>
              </w:rPr>
            </w:pPr>
            <w:r>
              <w:rPr>
                <w:rFonts w:ascii="Arial" w:cs="Arial" w:eastAsia="Arial" w:hAnsi="Arial"/>
                <w:sz w:val="20"/>
                <w:szCs w:val="20"/>
                <w:b w:val="1"/>
                <w:bCs w:val="1"/>
                <w:color w:val="0000FF"/>
                <w:w w:val="94"/>
              </w:rPr>
              <w:t>Section 1350, as Adopted Pursuant to Section 906 of the Sarbanes-Oxley Act of 2002</w:t>
            </w:r>
          </w:p>
        </w:tc>
        <w:tc>
          <w:tcPr>
            <w:tcW w:w="1140" w:type="dxa"/>
            <w:vAlign w:val="bottom"/>
            <w:gridSpan w:val="19"/>
          </w:tcPr>
          <w:p>
            <w:pPr>
              <w:spacing w:after="0"/>
              <w:rPr>
                <w:sz w:val="18"/>
                <w:szCs w:val="18"/>
                <w:color w:val="auto"/>
              </w:rPr>
            </w:pPr>
          </w:p>
        </w:tc>
      </w:tr>
      <w:tr>
        <w:trPr>
          <w:trHeight w:val="222"/>
        </w:trPr>
        <w:tc>
          <w:tcPr>
            <w:tcW w:w="1320" w:type="dxa"/>
            <w:vAlign w:val="bottom"/>
          </w:tcPr>
          <w:p>
            <w:pPr>
              <w:spacing w:after="0" w:line="223" w:lineRule="exact"/>
              <w:rPr>
                <w:sz w:val="20"/>
                <w:szCs w:val="20"/>
                <w:color w:val="auto"/>
              </w:rPr>
            </w:pPr>
            <w:r>
              <w:rPr>
                <w:rFonts w:ascii="Arial" w:cs="Arial" w:eastAsia="Arial" w:hAnsi="Arial"/>
                <w:sz w:val="20"/>
                <w:szCs w:val="20"/>
                <w:b w:val="1"/>
                <w:bCs w:val="1"/>
                <w:color w:val="auto"/>
              </w:rPr>
              <w:t>97.1</w:t>
            </w:r>
          </w:p>
        </w:tc>
        <w:tc>
          <w:tcPr>
            <w:tcW w:w="7720" w:type="dxa"/>
            <w:vAlign w:val="bottom"/>
            <w:tcBorders>
              <w:bottom w:val="single" w:sz="8" w:color="0000FF"/>
            </w:tcBorders>
            <w:gridSpan w:val="12"/>
          </w:tcPr>
          <w:p>
            <w:pPr>
              <w:spacing w:after="0" w:line="223" w:lineRule="exact"/>
              <w:rPr>
                <w:sz w:val="20"/>
                <w:szCs w:val="20"/>
                <w:color w:val="auto"/>
              </w:rPr>
            </w:pPr>
            <w:r>
              <w:rPr>
                <w:rFonts w:ascii="Arial" w:cs="Arial" w:eastAsia="Arial" w:hAnsi="Arial"/>
                <w:sz w:val="20"/>
                <w:szCs w:val="20"/>
                <w:b w:val="1"/>
                <w:bCs w:val="1"/>
                <w:color w:val="0000FF"/>
                <w:w w:val="93"/>
              </w:rPr>
              <w:t>Monte Rosa Therapeutics, Inc. Amended and Restated Compensation Recovery Policy</w:t>
            </w:r>
          </w:p>
        </w:tc>
        <w:tc>
          <w:tcPr>
            <w:tcW w:w="1020" w:type="dxa"/>
            <w:vAlign w:val="bottom"/>
            <w:gridSpan w:val="18"/>
          </w:tcPr>
          <w:p>
            <w:pPr>
              <w:spacing w:after="0"/>
              <w:rPr>
                <w:sz w:val="19"/>
                <w:szCs w:val="19"/>
                <w:color w:val="auto"/>
              </w:rPr>
            </w:pPr>
          </w:p>
        </w:tc>
      </w:tr>
      <w:tr>
        <w:trPr>
          <w:trHeight w:val="208"/>
        </w:trPr>
        <w:tc>
          <w:tcPr>
            <w:tcW w:w="1320" w:type="dxa"/>
            <w:vAlign w:val="bottom"/>
          </w:tcPr>
          <w:p>
            <w:pPr>
              <w:spacing w:after="0"/>
              <w:rPr>
                <w:sz w:val="18"/>
                <w:szCs w:val="18"/>
                <w:color w:val="auto"/>
              </w:rPr>
            </w:pPr>
          </w:p>
        </w:tc>
        <w:tc>
          <w:tcPr>
            <w:tcW w:w="8740" w:type="dxa"/>
            <w:vAlign w:val="bottom"/>
            <w:gridSpan w:val="30"/>
          </w:tcPr>
          <w:p>
            <w:pPr>
              <w:spacing w:after="0" w:line="208" w:lineRule="exact"/>
              <w:rPr>
                <w:sz w:val="20"/>
                <w:szCs w:val="20"/>
                <w:color w:val="auto"/>
              </w:rPr>
            </w:pPr>
            <w:r>
              <w:rPr>
                <w:rFonts w:ascii="Arial" w:cs="Arial" w:eastAsia="Arial" w:hAnsi="Arial"/>
                <w:sz w:val="20"/>
                <w:szCs w:val="20"/>
                <w:b w:val="1"/>
                <w:bCs w:val="1"/>
                <w:color w:val="0000FF"/>
                <w:w w:val="96"/>
              </w:rPr>
              <w:t>(incorporated by reference to Exhibit 97.1 of the Registrant's Annual Report on Form 10-K filed</w:t>
            </w:r>
          </w:p>
        </w:tc>
      </w:tr>
      <w:tr>
        <w:trPr>
          <w:trHeight w:val="213"/>
        </w:trPr>
        <w:tc>
          <w:tcPr>
            <w:tcW w:w="1320" w:type="dxa"/>
            <w:vAlign w:val="bottom"/>
          </w:tcPr>
          <w:p>
            <w:pPr>
              <w:spacing w:after="0"/>
              <w:rPr>
                <w:sz w:val="18"/>
                <w:szCs w:val="18"/>
                <w:color w:val="auto"/>
              </w:rPr>
            </w:pPr>
          </w:p>
        </w:tc>
        <w:tc>
          <w:tcPr>
            <w:tcW w:w="8360" w:type="dxa"/>
            <w:vAlign w:val="bottom"/>
            <w:tcBorders>
              <w:top w:val="single" w:sz="8" w:color="0000FF"/>
            </w:tcBorders>
            <w:gridSpan w:val="21"/>
          </w:tcPr>
          <w:p>
            <w:pPr>
              <w:spacing w:after="0" w:line="213" w:lineRule="exact"/>
              <w:rPr>
                <w:sz w:val="20"/>
                <w:szCs w:val="20"/>
                <w:color w:val="auto"/>
              </w:rPr>
            </w:pPr>
            <w:r>
              <w:rPr>
                <w:rFonts w:ascii="Arial" w:cs="Arial" w:eastAsia="Arial" w:hAnsi="Arial"/>
                <w:sz w:val="20"/>
                <w:szCs w:val="20"/>
                <w:b w:val="1"/>
                <w:bCs w:val="1"/>
                <w:color w:val="0000FF"/>
              </w:rPr>
              <w:t>March 20, 2025)</w:t>
            </w:r>
          </w:p>
        </w:tc>
        <w:tc>
          <w:tcPr>
            <w:tcW w:w="380" w:type="dxa"/>
            <w:vAlign w:val="bottom"/>
            <w:gridSpan w:val="9"/>
          </w:tcPr>
          <w:p>
            <w:pPr>
              <w:spacing w:after="0"/>
              <w:rPr>
                <w:sz w:val="18"/>
                <w:szCs w:val="18"/>
                <w:color w:val="auto"/>
              </w:rPr>
            </w:pPr>
          </w:p>
        </w:tc>
      </w:tr>
      <w:tr>
        <w:trPr>
          <w:trHeight w:val="20"/>
        </w:trPr>
        <w:tc>
          <w:tcPr>
            <w:tcW w:w="132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300" w:type="dxa"/>
            <w:vAlign w:val="bottom"/>
            <w:gridSpan w:val="29"/>
          </w:tcPr>
          <w:p>
            <w:pPr>
              <w:spacing w:after="0" w:line="20" w:lineRule="exact"/>
              <w:rPr>
                <w:sz w:val="1"/>
                <w:szCs w:val="1"/>
                <w:color w:val="auto"/>
              </w:rPr>
            </w:pPr>
          </w:p>
        </w:tc>
      </w:tr>
      <w:tr>
        <w:trPr>
          <w:trHeight w:val="248"/>
        </w:trPr>
        <w:tc>
          <w:tcPr>
            <w:tcW w:w="1320" w:type="dxa"/>
            <w:vAlign w:val="bottom"/>
          </w:tcPr>
          <w:p>
            <w:pPr>
              <w:spacing w:after="0"/>
              <w:rPr>
                <w:sz w:val="20"/>
                <w:szCs w:val="20"/>
                <w:color w:val="auto"/>
              </w:rPr>
            </w:pPr>
            <w:r>
              <w:rPr>
                <w:rFonts w:ascii="Arial" w:cs="Arial" w:eastAsia="Arial" w:hAnsi="Arial"/>
                <w:sz w:val="20"/>
                <w:szCs w:val="20"/>
                <w:b w:val="1"/>
                <w:bCs w:val="1"/>
                <w:color w:val="auto"/>
              </w:rPr>
              <w:t>101.INS</w:t>
            </w:r>
          </w:p>
        </w:tc>
        <w:tc>
          <w:tcPr>
            <w:tcW w:w="8740" w:type="dxa"/>
            <w:vAlign w:val="bottom"/>
            <w:gridSpan w:val="30"/>
          </w:tcPr>
          <w:p>
            <w:pPr>
              <w:spacing w:after="0"/>
              <w:rPr>
                <w:sz w:val="20"/>
                <w:szCs w:val="20"/>
                <w:color w:val="auto"/>
              </w:rPr>
            </w:pPr>
            <w:r>
              <w:rPr>
                <w:rFonts w:ascii="Arial" w:cs="Arial" w:eastAsia="Arial" w:hAnsi="Arial"/>
                <w:sz w:val="20"/>
                <w:szCs w:val="20"/>
                <w:b w:val="1"/>
                <w:bCs w:val="1"/>
                <w:color w:val="auto"/>
                <w:w w:val="96"/>
              </w:rPr>
              <w:t>Inline XBRL Instance Document  the instance document does not appear in the Interactive Data</w:t>
            </w:r>
          </w:p>
        </w:tc>
      </w:tr>
      <w:tr>
        <w:trPr>
          <w:trHeight w:val="233"/>
        </w:trPr>
        <w:tc>
          <w:tcPr>
            <w:tcW w:w="1320" w:type="dxa"/>
            <w:vAlign w:val="bottom"/>
          </w:tcPr>
          <w:p>
            <w:pPr>
              <w:spacing w:after="0"/>
              <w:rPr>
                <w:sz w:val="20"/>
                <w:szCs w:val="20"/>
                <w:color w:val="auto"/>
              </w:rPr>
            </w:pPr>
          </w:p>
        </w:tc>
        <w:tc>
          <w:tcPr>
            <w:tcW w:w="8740" w:type="dxa"/>
            <w:vAlign w:val="bottom"/>
            <w:gridSpan w:val="30"/>
          </w:tcPr>
          <w:p>
            <w:pPr>
              <w:spacing w:after="0"/>
              <w:rPr>
                <w:sz w:val="20"/>
                <w:szCs w:val="20"/>
                <w:color w:val="auto"/>
              </w:rPr>
            </w:pPr>
            <w:r>
              <w:rPr>
                <w:rFonts w:ascii="Arial" w:cs="Arial" w:eastAsia="Arial" w:hAnsi="Arial"/>
                <w:sz w:val="20"/>
                <w:szCs w:val="20"/>
                <w:b w:val="1"/>
                <w:bCs w:val="1"/>
                <w:color w:val="auto"/>
              </w:rPr>
              <w:t>File because XBRL tags are embedded within the Inline XBRL document.</w:t>
            </w:r>
          </w:p>
        </w:tc>
      </w:tr>
      <w:tr>
        <w:trPr>
          <w:trHeight w:val="242"/>
        </w:trPr>
        <w:tc>
          <w:tcPr>
            <w:tcW w:w="1320" w:type="dxa"/>
            <w:vAlign w:val="bottom"/>
          </w:tcPr>
          <w:p>
            <w:pPr>
              <w:spacing w:after="0"/>
              <w:rPr>
                <w:sz w:val="20"/>
                <w:szCs w:val="20"/>
                <w:color w:val="auto"/>
              </w:rPr>
            </w:pPr>
            <w:r>
              <w:rPr>
                <w:rFonts w:ascii="Arial" w:cs="Arial" w:eastAsia="Arial" w:hAnsi="Arial"/>
                <w:sz w:val="20"/>
                <w:szCs w:val="20"/>
                <w:b w:val="1"/>
                <w:bCs w:val="1"/>
                <w:color w:val="auto"/>
              </w:rPr>
              <w:t>101.SCH</w:t>
            </w:r>
          </w:p>
        </w:tc>
        <w:tc>
          <w:tcPr>
            <w:tcW w:w="8740" w:type="dxa"/>
            <w:vAlign w:val="bottom"/>
            <w:gridSpan w:val="30"/>
          </w:tcPr>
          <w:p>
            <w:pPr>
              <w:spacing w:after="0"/>
              <w:rPr>
                <w:sz w:val="20"/>
                <w:szCs w:val="20"/>
                <w:color w:val="auto"/>
              </w:rPr>
            </w:pPr>
            <w:r>
              <w:rPr>
                <w:rFonts w:ascii="Arial" w:cs="Arial" w:eastAsia="Arial" w:hAnsi="Arial"/>
                <w:sz w:val="20"/>
                <w:szCs w:val="20"/>
                <w:b w:val="1"/>
                <w:bCs w:val="1"/>
                <w:color w:val="auto"/>
              </w:rPr>
              <w:t>Inline XBRL Taxonomy Extension Schema With Embedded Linkbase Documents</w:t>
            </w:r>
          </w:p>
        </w:tc>
      </w:tr>
      <w:tr>
        <w:trPr>
          <w:trHeight w:val="245"/>
        </w:trPr>
        <w:tc>
          <w:tcPr>
            <w:tcW w:w="1320" w:type="dxa"/>
            <w:vAlign w:val="bottom"/>
          </w:tcPr>
          <w:p>
            <w:pPr>
              <w:spacing w:after="0"/>
              <w:rPr>
                <w:sz w:val="20"/>
                <w:szCs w:val="20"/>
                <w:color w:val="auto"/>
              </w:rPr>
            </w:pPr>
            <w:r>
              <w:rPr>
                <w:rFonts w:ascii="Arial" w:cs="Arial" w:eastAsia="Arial" w:hAnsi="Arial"/>
                <w:sz w:val="20"/>
                <w:szCs w:val="20"/>
                <w:b w:val="1"/>
                <w:bCs w:val="1"/>
                <w:color w:val="auto"/>
              </w:rPr>
              <w:t>104</w:t>
            </w:r>
          </w:p>
        </w:tc>
        <w:tc>
          <w:tcPr>
            <w:tcW w:w="8740" w:type="dxa"/>
            <w:vAlign w:val="bottom"/>
            <w:gridSpan w:val="30"/>
          </w:tcPr>
          <w:p>
            <w:pPr>
              <w:spacing w:after="0"/>
              <w:rPr>
                <w:sz w:val="20"/>
                <w:szCs w:val="20"/>
                <w:color w:val="auto"/>
              </w:rPr>
            </w:pPr>
            <w:r>
              <w:rPr>
                <w:rFonts w:ascii="Arial" w:cs="Arial" w:eastAsia="Arial" w:hAnsi="Arial"/>
                <w:sz w:val="20"/>
                <w:szCs w:val="20"/>
                <w:b w:val="1"/>
                <w:bCs w:val="1"/>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673100</wp:posOffset>
            </wp:positionV>
            <wp:extent cx="6429375" cy="5740400"/>
            <wp:wrapNone/>
            <wp:docPr id="4063" name="Picture 4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3"/>
                    <pic:cNvPicPr>
                      <a:picLocks noChangeAspect="1" noChangeArrowheads="1"/>
                    </pic:cNvPicPr>
                  </pic:nvPicPr>
                  <pic:blipFill>
                    <a:blip r:embed="rId4065">
                      <a:extLst>
                        <a:ext uri="{28A0092B-C50C-407E-A947-70E740481C1C}"/>
                      </a:extLst>
                    </a:blip>
                    <a:srcRect/>
                    <a:stretch>
                      <a:fillRect/>
                    </a:stretch>
                  </pic:blipFill>
                  <pic:spPr bwMode="auto">
                    <a:xfrm>
                      <a:off x="0" y="0"/>
                      <a:ext cx="6429375" cy="57404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-17780</wp:posOffset>
                </wp:positionH>
                <wp:positionV relativeFrom="paragraph">
                  <wp:posOffset>102870</wp:posOffset>
                </wp:positionV>
                <wp:extent cx="951865" cy="0"/>
                <wp:wrapNone/>
                <wp:docPr id="4064" name="Shape 40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51865"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4064" o:spid="_x0000_s5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999pt,8.1pt" to="73.55pt,8.1pt" o:allowincell="f" strokecolor="#000000" strokeweight="0.48pt"/>
            </w:pict>
          </mc:Fallback>
        </mc:AlternateConten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Filed herewith.</w:t>
      </w:r>
    </w:p>
    <w:p>
      <w:pPr>
        <w:spacing w:after="0" w:line="126" w:lineRule="exact"/>
        <w:rPr>
          <w:sz w:val="20"/>
          <w:szCs w:val="20"/>
          <w:color w:val="auto"/>
        </w:rPr>
      </w:pPr>
    </w:p>
    <w:p>
      <w:pPr>
        <w:ind w:left="220" w:hanging="220"/>
        <w:spacing w:after="0" w:line="236" w:lineRule="auto"/>
        <w:tabs>
          <w:tab w:leader="none" w:pos="213"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Deemed to be furnished with this Annual Report on Form 10-</w:t>
      </w:r>
      <w:r>
        <w:rPr>
          <w:rFonts w:ascii="Arial" w:cs="Arial" w:eastAsia="Arial" w:hAnsi="Arial"/>
          <w:sz w:val="1"/>
          <w:szCs w:val="1"/>
          <w:b w:val="1"/>
          <w:bCs w:val="1"/>
          <w:color w:val="auto"/>
        </w:rPr>
        <w:drawing>
          <wp:inline distT="0" distB="0" distL="0" distR="0">
            <wp:extent cx="100330" cy="116840"/>
            <wp:effectExtent l="0" t="0" r="0" b="0"/>
            <wp:docPr id="4065" name="Picture 4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5"/>
                    <pic:cNvPicPr>
                      <a:picLocks noChangeAspect="1" noChangeArrowheads="1"/>
                    </pic:cNvPicPr>
                  </pic:nvPicPr>
                  <pic:blipFill>
                    <a:blip r:embed="rId4066">
                      <a:extLst>
                        <a:ext uri="{28A0092B-C50C-407E-A947-70E740481C1C}"/>
                      </a:extLst>
                    </a:blip>
                    <a:srcRect/>
                    <a:stretch>
                      <a:fillRect/>
                    </a:stretch>
                  </pic:blipFill>
                  <pic:spPr bwMode="auto">
                    <a:xfrm>
                      <a:off x="0" y="0"/>
                      <a:ext cx="100330" cy="116840"/>
                    </a:xfrm>
                    <a:prstGeom prst="rect">
                      <a:avLst/>
                    </a:prstGeom>
                    <a:noFill/>
                    <a:ln>
                      <a:noFill/>
                    </a:ln>
                  </pic:spPr>
                </pic:pic>
              </a:graphicData>
            </a:graphic>
          </wp:inline>
        </w:drawing>
        <w:drawing>
          <wp:inline distT="0" distB="0" distL="0" distR="0">
            <wp:extent cx="151765" cy="95250"/>
            <wp:effectExtent l="0" t="0" r="0" b="0"/>
            <wp:docPr id="4066" name="Picture 4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6"/>
                    <pic:cNvPicPr>
                      <a:picLocks noChangeAspect="1" noChangeArrowheads="1"/>
                    </pic:cNvPicPr>
                  </pic:nvPicPr>
                  <pic:blipFill>
                    <a:blip r:embed="rId406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4067" name="Picture 4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7"/>
                    <pic:cNvPicPr>
                      <a:picLocks noChangeAspect="1" noChangeArrowheads="1"/>
                    </pic:cNvPicPr>
                  </pic:nvPicPr>
                  <pic:blipFill>
                    <a:blip r:embed="rId406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38430" cy="116840"/>
            <wp:effectExtent l="0" t="0" r="0" b="0"/>
            <wp:docPr id="4068" name="Picture 4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8"/>
                    <pic:cNvPicPr>
                      <a:picLocks noChangeAspect="1" noChangeArrowheads="1"/>
                    </pic:cNvPicPr>
                  </pic:nvPicPr>
                  <pic:blipFill>
                    <a:blip r:embed="rId4069">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64770" cy="118110"/>
            <wp:effectExtent l="0" t="0" r="0" b="0"/>
            <wp:docPr id="4069" name="Picture 4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9"/>
                    <pic:cNvPicPr>
                      <a:picLocks noChangeAspect="1" noChangeArrowheads="1"/>
                    </pic:cNvPicPr>
                  </pic:nvPicPr>
                  <pic:blipFill>
                    <a:blip r:embed="rId4070">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3670" cy="95250"/>
            <wp:effectExtent l="0" t="0" r="0" b="0"/>
            <wp:docPr id="4070" name="Picture 4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0"/>
                    <pic:cNvPicPr>
                      <a:picLocks noChangeAspect="1" noChangeArrowheads="1"/>
                    </pic:cNvPicPr>
                  </pic:nvPicPr>
                  <pic:blipFill>
                    <a:blip r:embed="rId407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4071" name="Picture 4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1"/>
                    <pic:cNvPicPr>
                      <a:picLocks noChangeAspect="1" noChangeArrowheads="1"/>
                    </pic:cNvPicPr>
                  </pic:nvPicPr>
                  <pic:blipFill>
                    <a:blip r:embed="rId4072">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53670" cy="118110"/>
            <wp:effectExtent l="0" t="0" r="0" b="0"/>
            <wp:docPr id="4072" name="Picture 4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2"/>
                    <pic:cNvPicPr>
                      <a:picLocks noChangeAspect="1" noChangeArrowheads="1"/>
                    </pic:cNvPicPr>
                  </pic:nvPicPr>
                  <pic:blipFill>
                    <a:blip r:embed="rId407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8115" cy="118110"/>
            <wp:effectExtent l="0" t="0" r="0" b="0"/>
            <wp:docPr id="4073" name="Picture 4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3"/>
                    <pic:cNvPicPr>
                      <a:picLocks noChangeAspect="1" noChangeArrowheads="1"/>
                    </pic:cNvPicPr>
                  </pic:nvPicPr>
                  <pic:blipFill>
                    <a:blip r:embed="rId4074">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89865" cy="95250"/>
            <wp:effectExtent l="0" t="0" r="0" b="0"/>
            <wp:docPr id="4074" name="Picture 4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4"/>
                    <pic:cNvPicPr>
                      <a:picLocks noChangeAspect="1" noChangeArrowheads="1"/>
                    </pic:cNvPicPr>
                  </pic:nvPicPr>
                  <pic:blipFill>
                    <a:blip r:embed="rId4075">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153670" cy="118110"/>
            <wp:effectExtent l="0" t="0" r="0" b="0"/>
            <wp:docPr id="4075" name="Picture 4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5"/>
                    <pic:cNvPicPr>
                      <a:picLocks noChangeAspect="1" noChangeArrowheads="1"/>
                    </pic:cNvPicPr>
                  </pic:nvPicPr>
                  <pic:blipFill>
                    <a:blip r:embed="rId4076">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3190" cy="116840"/>
            <wp:effectExtent l="0" t="0" r="0" b="0"/>
            <wp:docPr id="4076" name="Picture 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6"/>
                    <pic:cNvPicPr>
                      <a:picLocks noChangeAspect="1" noChangeArrowheads="1"/>
                    </pic:cNvPicPr>
                  </pic:nvPicPr>
                  <pic:blipFill>
                    <a:blip r:embed="rId407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118110"/>
            <wp:effectExtent l="0" t="0" r="0" b="0"/>
            <wp:docPr id="4077" name="Picture 4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7"/>
                    <pic:cNvPicPr>
                      <a:picLocks noChangeAspect="1" noChangeArrowheads="1"/>
                    </pic:cNvPicPr>
                  </pic:nvPicPr>
                  <pic:blipFill>
                    <a:blip r:embed="rId407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04775" cy="118110"/>
            <wp:effectExtent l="0" t="0" r="0" b="0"/>
            <wp:docPr id="4078" name="Picture 4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8"/>
                    <pic:cNvPicPr>
                      <a:picLocks noChangeAspect="1" noChangeArrowheads="1"/>
                    </pic:cNvPicPr>
                  </pic:nvPicPr>
                  <pic:blipFill>
                    <a:blip r:embed="rId4079">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64770" cy="118110"/>
            <wp:effectExtent l="0" t="0" r="0" b="0"/>
            <wp:docPr id="4079" name="Picture 4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9"/>
                    <pic:cNvPicPr>
                      <a:picLocks noChangeAspect="1" noChangeArrowheads="1"/>
                    </pic:cNvPicPr>
                  </pic:nvPicPr>
                  <pic:blipFill>
                    <a:blip r:embed="rId4080">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3670" cy="118110"/>
            <wp:effectExtent l="0" t="0" r="0" b="0"/>
            <wp:docPr id="4080" name="Picture 4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0"/>
                    <pic:cNvPicPr>
                      <a:picLocks noChangeAspect="1" noChangeArrowheads="1"/>
                    </pic:cNvPicPr>
                  </pic:nvPicPr>
                  <pic:blipFill>
                    <a:blip r:embed="rId408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55880" cy="55880"/>
            <wp:effectExtent l="0" t="0" r="0" b="0"/>
            <wp:docPr id="4081" name="Picture 4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1"/>
                    <pic:cNvPicPr>
                      <a:picLocks noChangeAspect="1" noChangeArrowheads="1"/>
                    </pic:cNvPicPr>
                  </pic:nvPicPr>
                  <pic:blipFill>
                    <a:blip r:embed="rId4082">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24460" cy="104775"/>
            <wp:effectExtent l="0" t="0" r="0" b="0"/>
            <wp:docPr id="4082" name="Picture 4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2"/>
                    <pic:cNvPicPr>
                      <a:picLocks noChangeAspect="1" noChangeArrowheads="1"/>
                    </pic:cNvPicPr>
                  </pic:nvPicPr>
                  <pic:blipFill>
                    <a:blip r:embed="rId4083">
                      <a:extLst>
                        <a:ext uri="{28A0092B-C50C-407E-A947-70E740481C1C}"/>
                      </a:extLst>
                    </a:blip>
                    <a:srcRect/>
                    <a:stretch>
                      <a:fillRect/>
                    </a:stretch>
                  </pic:blipFill>
                  <pic:spPr bwMode="auto">
                    <a:xfrm>
                      <a:off x="0" y="0"/>
                      <a:ext cx="124460" cy="104775"/>
                    </a:xfrm>
                    <a:prstGeom prst="rect">
                      <a:avLst/>
                    </a:prstGeom>
                    <a:noFill/>
                    <a:ln>
                      <a:noFill/>
                    </a:ln>
                  </pic:spPr>
                </pic:pic>
              </a:graphicData>
            </a:graphic>
          </wp:inline>
        </w:drawing>
        <w:drawing>
          <wp:inline distT="0" distB="0" distL="0" distR="0">
            <wp:extent cx="60325" cy="93980"/>
            <wp:effectExtent l="0" t="0" r="0" b="0"/>
            <wp:docPr id="4083" name="Picture 4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3"/>
                    <pic:cNvPicPr>
                      <a:picLocks noChangeAspect="1" noChangeArrowheads="1"/>
                    </pic:cNvPicPr>
                  </pic:nvPicPr>
                  <pic:blipFill>
                    <a:blip r:embed="rId4084">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8590" cy="104775"/>
            <wp:effectExtent l="0" t="0" r="0" b="0"/>
            <wp:docPr id="4084" name="Picture 4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4"/>
                    <pic:cNvPicPr>
                      <a:picLocks noChangeAspect="1" noChangeArrowheads="1"/>
                    </pic:cNvPicPr>
                  </pic:nvPicPr>
                  <pic:blipFill>
                    <a:blip r:embed="rId4085">
                      <a:extLst>
                        <a:ext uri="{28A0092B-C50C-407E-A947-70E740481C1C}"/>
                      </a:extLst>
                    </a:blip>
                    <a:srcRect/>
                    <a:stretch>
                      <a:fillRect/>
                    </a:stretch>
                  </pic:blipFill>
                  <pic:spPr bwMode="auto">
                    <a:xfrm>
                      <a:off x="0" y="0"/>
                      <a:ext cx="148590" cy="104775"/>
                    </a:xfrm>
                    <a:prstGeom prst="rect">
                      <a:avLst/>
                    </a:prstGeom>
                    <a:noFill/>
                    <a:ln>
                      <a:noFill/>
                    </a:ln>
                  </pic:spPr>
                </pic:pic>
              </a:graphicData>
            </a:graphic>
          </wp:inline>
        </w:drawing>
        <w:drawing>
          <wp:inline distT="0" distB="0" distL="0" distR="0">
            <wp:extent cx="125730" cy="104775"/>
            <wp:effectExtent l="0" t="0" r="0" b="0"/>
            <wp:docPr id="4085" name="Picture 4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5"/>
                    <pic:cNvPicPr>
                      <a:picLocks noChangeAspect="1" noChangeArrowheads="1"/>
                    </pic:cNvPicPr>
                  </pic:nvPicPr>
                  <pic:blipFill>
                    <a:blip r:embed="rId4086">
                      <a:extLst>
                        <a:ext uri="{28A0092B-C50C-407E-A947-70E740481C1C}"/>
                      </a:extLst>
                    </a:blip>
                    <a:srcRect/>
                    <a:stretch>
                      <a:fillRect/>
                    </a:stretch>
                  </pic:blipFill>
                  <pic:spPr bwMode="auto">
                    <a:xfrm>
                      <a:off x="0" y="0"/>
                      <a:ext cx="125730" cy="104775"/>
                    </a:xfrm>
                    <a:prstGeom prst="rect">
                      <a:avLst/>
                    </a:prstGeom>
                    <a:noFill/>
                    <a:ln>
                      <a:noFill/>
                    </a:ln>
                  </pic:spPr>
                </pic:pic>
              </a:graphicData>
            </a:graphic>
          </wp:inline>
        </w:drawing>
        <w:drawing>
          <wp:inline distT="0" distB="0" distL="0" distR="0">
            <wp:extent cx="150495" cy="95250"/>
            <wp:effectExtent l="0" t="0" r="0" b="0"/>
            <wp:docPr id="4086" name="Picture 4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6"/>
                    <pic:cNvPicPr>
                      <a:picLocks noChangeAspect="1" noChangeArrowheads="1"/>
                    </pic:cNvPicPr>
                  </pic:nvPicPr>
                  <pic:blipFill>
                    <a:blip r:embed="rId408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1765" cy="95250"/>
            <wp:effectExtent l="0" t="0" r="0" b="0"/>
            <wp:docPr id="4087" name="Picture 4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7"/>
                    <pic:cNvPicPr>
                      <a:picLocks noChangeAspect="1" noChangeArrowheads="1"/>
                    </pic:cNvPicPr>
                  </pic:nvPicPr>
                  <pic:blipFill>
                    <a:blip r:embed="rId408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of Section 18 of the Securities Exchange Act of 1934, as amended, except to the extent that the registrant specifically incorporates it by reference.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Management compensatory plan, contract,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88900</wp:posOffset>
            </wp:positionV>
            <wp:extent cx="5817870" cy="146050"/>
            <wp:wrapNone/>
            <wp:docPr id="4088" name="Picture 4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8"/>
                    <pic:cNvPicPr>
                      <a:picLocks noChangeAspect="1" noChangeArrowheads="1"/>
                    </pic:cNvPicPr>
                  </pic:nvPicPr>
                  <pic:blipFill>
                    <a:blip r:embed="rId4089">
                      <a:extLst>
                        <a:ext uri="{28A0092B-C50C-407E-A947-70E740481C1C}"/>
                      </a:extLst>
                    </a:blip>
                    <a:srcRect/>
                    <a:stretch>
                      <a:fillRect/>
                    </a:stretch>
                  </pic:blipFill>
                  <pic:spPr bwMode="auto">
                    <a:xfrm>
                      <a:off x="0" y="0"/>
                      <a:ext cx="5817870" cy="14605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Item 16. Form 10-K Summary</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162</w:t>
      </w:r>
    </w:p>
    <w:p>
      <w:pPr>
        <w:sectPr>
          <w:pgSz w:w="12240" w:h="15840" w:orient="portrait"/>
          <w:cols w:equalWidth="0" w:num="1">
            <w:col w:w="10080"/>
          </w:cols>
          <w:pgMar w:left="1080" w:top="1073" w:right="1080" w:bottom="154" w:gutter="0" w:footer="0" w:header="0"/>
        </w:sectPr>
      </w:pPr>
    </w:p>
    <w:bookmarkStart w:id="167" w:name="page168"/>
    <w:bookmarkEnd w:id="167"/>
    <w:p>
      <w:pPr>
        <w:jc w:val="center"/>
        <w:spacing w:after="0"/>
        <w:rPr>
          <w:sz w:val="20"/>
          <w:szCs w:val="20"/>
          <w:color w:val="auto"/>
        </w:rPr>
      </w:pPr>
      <w:r>
        <w:rPr>
          <w:rFonts w:ascii="Arial" w:cs="Arial" w:eastAsia="Arial" w:hAnsi="Arial"/>
          <w:sz w:val="20"/>
          <w:szCs w:val="20"/>
          <w:b w:val="1"/>
          <w:bCs w:val="1"/>
          <w:color w:val="auto"/>
        </w:rPr>
        <w:t>SIGNATURES</w:t>
      </w:r>
    </w:p>
    <w:p>
      <w:pPr>
        <w:spacing w:after="0" w:line="123" w:lineRule="exact"/>
        <w:rPr>
          <w:sz w:val="20"/>
          <w:szCs w:val="20"/>
          <w:color w:val="auto"/>
        </w:rPr>
      </w:pPr>
    </w:p>
    <w:p>
      <w:pPr>
        <w:ind w:right="180"/>
        <w:spacing w:after="0" w:line="290"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as amended, the Registrant has duly caused this Report to be signed on its behalf by the undersigned, thereunto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6700" w:type="dxa"/>
            <w:vAlign w:val="bottom"/>
            <w:gridSpan w:val="2"/>
          </w:tcPr>
          <w:p>
            <w:pPr>
              <w:ind w:left="1480"/>
              <w:spacing w:after="0"/>
              <w:rPr>
                <w:sz w:val="20"/>
                <w:szCs w:val="20"/>
                <w:color w:val="auto"/>
              </w:rPr>
            </w:pPr>
            <w:r>
              <w:rPr>
                <w:rFonts w:ascii="Arial" w:cs="Arial" w:eastAsia="Arial" w:hAnsi="Arial"/>
                <w:sz w:val="20"/>
                <w:szCs w:val="20"/>
                <w:b w:val="1"/>
                <w:bCs w:val="1"/>
                <w:color w:val="auto"/>
              </w:rPr>
              <w:t>Monte Rosa Therapeutics, Inc</w:t>
            </w:r>
          </w:p>
        </w:tc>
      </w:tr>
      <w:tr>
        <w:trPr>
          <w:trHeight w:val="488"/>
        </w:trPr>
        <w:tc>
          <w:tcPr>
            <w:tcW w:w="3380" w:type="dxa"/>
            <w:vAlign w:val="bottom"/>
          </w:tcPr>
          <w:p>
            <w:pPr>
              <w:spacing w:after="0"/>
              <w:rPr>
                <w:sz w:val="20"/>
                <w:szCs w:val="20"/>
                <w:color w:val="auto"/>
              </w:rPr>
            </w:pPr>
            <w:r>
              <w:rPr>
                <w:rFonts w:ascii="Arial" w:cs="Arial" w:eastAsia="Arial" w:hAnsi="Arial"/>
                <w:sz w:val="20"/>
                <w:szCs w:val="20"/>
                <w:b w:val="1"/>
                <w:bCs w:val="1"/>
                <w:color w:val="auto"/>
              </w:rPr>
              <w:t>Date: March 17, 2026</w:t>
            </w:r>
          </w:p>
        </w:tc>
        <w:tc>
          <w:tcPr>
            <w:tcW w:w="2020" w:type="dxa"/>
            <w:vAlign w:val="bottom"/>
          </w:tcPr>
          <w:p>
            <w:pPr>
              <w:ind w:left="1480"/>
              <w:spacing w:after="0"/>
              <w:rPr>
                <w:sz w:val="20"/>
                <w:szCs w:val="20"/>
                <w:color w:val="auto"/>
              </w:rPr>
            </w:pPr>
            <w:r>
              <w:rPr>
                <w:rFonts w:ascii="Arial" w:cs="Arial" w:eastAsia="Arial" w:hAnsi="Arial"/>
                <w:sz w:val="20"/>
                <w:szCs w:val="20"/>
                <w:b w:val="1"/>
                <w:bCs w:val="1"/>
                <w:color w:val="auto"/>
              </w:rPr>
              <w:t>By:</w:t>
            </w: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4"/>
              </w:rPr>
              <w:t>/s/ Markus Warmuth</w:t>
            </w:r>
          </w:p>
        </w:tc>
      </w:tr>
      <w:tr>
        <w:trPr>
          <w:trHeight w:val="231"/>
        </w:trPr>
        <w:tc>
          <w:tcPr>
            <w:tcW w:w="33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Arial" w:cs="Arial" w:eastAsia="Arial" w:hAnsi="Arial"/>
                <w:sz w:val="20"/>
                <w:szCs w:val="20"/>
                <w:b w:val="1"/>
                <w:bCs w:val="1"/>
                <w:color w:val="auto"/>
                <w:w w:val="99"/>
              </w:rPr>
              <w:t>Markus Warmuth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-168275</wp:posOffset>
            </wp:positionV>
            <wp:extent cx="6429375" cy="339090"/>
            <wp:wrapNone/>
            <wp:docPr id="4089" name="Picture 4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9"/>
                    <pic:cNvPicPr>
                      <a:picLocks noChangeAspect="1" noChangeArrowheads="1"/>
                    </pic:cNvPicPr>
                  </pic:nvPicPr>
                  <pic:blipFill>
                    <a:blip r:embed="rId4090">
                      <a:extLst>
                        <a:ext uri="{28A0092B-C50C-407E-A947-70E740481C1C}"/>
                      </a:extLst>
                    </a:blip>
                    <a:srcRect/>
                    <a:stretch>
                      <a:fillRect/>
                    </a:stretch>
                  </pic:blipFill>
                  <pic:spPr bwMode="auto">
                    <a:xfrm>
                      <a:off x="0" y="0"/>
                      <a:ext cx="6429375" cy="339090"/>
                    </a:xfrm>
                    <a:prstGeom prst="rect">
                      <a:avLst/>
                    </a:prstGeom>
                    <a:noFill/>
                  </pic:spPr>
                </pic:pic>
              </a:graphicData>
            </a:graphic>
          </wp:anchor>
        </w:drawing>
      </w:r>
    </w:p>
    <w:p>
      <w:pPr>
        <w:ind w:left="5940"/>
        <w:spacing w:after="0"/>
        <w:rPr>
          <w:sz w:val="20"/>
          <w:szCs w:val="20"/>
          <w:color w:val="auto"/>
        </w:rPr>
      </w:pPr>
      <w:r>
        <w:rPr>
          <w:rFonts w:ascii="Arial" w:cs="Arial" w:eastAsia="Arial" w:hAnsi="Arial"/>
          <w:sz w:val="20"/>
          <w:szCs w:val="20"/>
          <w:b w:val="1"/>
          <w:bCs w:val="1"/>
          <w:color w:val="auto"/>
        </w:rPr>
        <w:t>President and Chief Executive Officer</w:t>
      </w:r>
    </w:p>
    <w:p>
      <w:pPr>
        <w:spacing w:after="0" w:line="126"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Pursuant to the requirements of the Securities Exchange Act of 1934, as amended, this Report has been signed below by the following persons on behalf of the Registrant in the capacities and on the dates indicated.</w:t>
      </w:r>
    </w:p>
    <w:p>
      <w:pPr>
        <w:spacing w:after="0" w:line="253" w:lineRule="exact"/>
        <w:rPr>
          <w:sz w:val="20"/>
          <w:szCs w:val="20"/>
          <w:color w:val="auto"/>
        </w:rPr>
      </w:pPr>
    </w:p>
    <w:p>
      <w:pPr>
        <w:ind w:left="1440"/>
        <w:spacing w:after="0"/>
        <w:tabs>
          <w:tab w:leader="none" w:pos="5420" w:val="left"/>
          <w:tab w:leader="none" w:pos="8800" w:val="left"/>
        </w:tabs>
        <w:rPr>
          <w:sz w:val="20"/>
          <w:szCs w:val="20"/>
          <w:color w:val="auto"/>
        </w:rPr>
      </w:pPr>
      <w:r>
        <w:rPr>
          <w:rFonts w:ascii="Arial" w:cs="Arial" w:eastAsia="Arial" w:hAnsi="Arial"/>
          <w:sz w:val="16"/>
          <w:szCs w:val="16"/>
          <w:b w:val="1"/>
          <w:bCs w:val="1"/>
          <w:color w:val="auto"/>
        </w:rPr>
        <w:t>Name</w:t>
      </w:r>
      <w:r>
        <w:rPr>
          <w:sz w:val="20"/>
          <w:szCs w:val="20"/>
          <w:color w:val="auto"/>
        </w:rPr>
        <w:tab/>
      </w:r>
      <w:r>
        <w:rPr>
          <w:rFonts w:ascii="Arial" w:cs="Arial" w:eastAsia="Arial" w:hAnsi="Arial"/>
          <w:sz w:val="16"/>
          <w:szCs w:val="16"/>
          <w:b w:val="1"/>
          <w:bCs w:val="1"/>
          <w:color w:val="auto"/>
        </w:rPr>
        <w:t>Title</w:t>
      </w:r>
      <w:r>
        <w:rPr>
          <w:sz w:val="20"/>
          <w:szCs w:val="20"/>
          <w:color w:val="auto"/>
        </w:rPr>
        <w:tab/>
      </w:r>
      <w:r>
        <w:rPr>
          <w:rFonts w:ascii="Arial" w:cs="Arial" w:eastAsia="Arial" w:hAnsi="Arial"/>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-12700</wp:posOffset>
            </wp:positionV>
            <wp:extent cx="6429375" cy="3637280"/>
            <wp:wrapNone/>
            <wp:docPr id="4090" name="Picture 4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0"/>
                    <pic:cNvPicPr>
                      <a:picLocks noChangeAspect="1" noChangeArrowheads="1"/>
                    </pic:cNvPicPr>
                  </pic:nvPicPr>
                  <pic:blipFill>
                    <a:blip r:embed="rId4091">
                      <a:extLst>
                        <a:ext uri="{28A0092B-C50C-407E-A947-70E740481C1C}"/>
                      </a:extLst>
                    </a:blip>
                    <a:srcRect/>
                    <a:stretch>
                      <a:fillRect/>
                    </a:stretch>
                  </pic:blipFill>
                  <pic:spPr bwMode="auto">
                    <a:xfrm>
                      <a:off x="0" y="0"/>
                      <a:ext cx="6429375" cy="363728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/s/ Markus Warmuth</w:t>
            </w:r>
          </w:p>
        </w:tc>
        <w:tc>
          <w:tcPr>
            <w:tcW w:w="4680" w:type="dxa"/>
            <w:vAlign w:val="bottom"/>
          </w:tcPr>
          <w:p>
            <w:pPr>
              <w:jc w:val="center"/>
              <w:ind w:right="28"/>
              <w:spacing w:after="0"/>
              <w:rPr>
                <w:sz w:val="20"/>
                <w:szCs w:val="20"/>
                <w:color w:val="auto"/>
              </w:rPr>
            </w:pPr>
            <w:r>
              <w:rPr>
                <w:rFonts w:ascii="Arial" w:cs="Arial" w:eastAsia="Arial" w:hAnsi="Arial"/>
                <w:sz w:val="20"/>
                <w:szCs w:val="20"/>
                <w:b w:val="1"/>
                <w:bCs w:val="1"/>
                <w:color w:val="auto"/>
                <w:highlight w:val="white"/>
                <w:w w:val="92"/>
              </w:rPr>
              <w:t>President, Chief Executive Officer and Director</w:t>
            </w:r>
          </w:p>
        </w:tc>
        <w:tc>
          <w:tcPr>
            <w:tcW w:w="1700" w:type="dxa"/>
            <w:vAlign w:val="bottom"/>
          </w:tcPr>
          <w:p>
            <w:pPr>
              <w:ind w:left="300"/>
              <w:spacing w:after="0"/>
              <w:rPr>
                <w:sz w:val="20"/>
                <w:szCs w:val="20"/>
                <w:color w:val="auto"/>
              </w:rPr>
            </w:pPr>
            <w:r>
              <w:rPr>
                <w:rFonts w:ascii="Arial" w:cs="Arial" w:eastAsia="Arial" w:hAnsi="Arial"/>
                <w:sz w:val="20"/>
                <w:szCs w:val="20"/>
                <w:b w:val="1"/>
                <w:bCs w:val="1"/>
                <w:color w:val="auto"/>
                <w:w w:val="96"/>
              </w:rPr>
              <w:t>March 17, 2026</w:t>
            </w:r>
          </w:p>
        </w:tc>
      </w:tr>
      <w:tr>
        <w:trPr>
          <w:trHeight w:val="185"/>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Markus Warmuth, M.D.</w:t>
            </w:r>
          </w:p>
        </w:tc>
        <w:tc>
          <w:tcPr>
            <w:tcW w:w="4680" w:type="dxa"/>
            <w:vAlign w:val="bottom"/>
          </w:tcPr>
          <w:p>
            <w:pPr>
              <w:jc w:val="center"/>
              <w:spacing w:after="0"/>
              <w:rPr>
                <w:sz w:val="20"/>
                <w:szCs w:val="20"/>
                <w:color w:val="auto"/>
              </w:rPr>
            </w:pPr>
            <w:r>
              <w:rPr>
                <w:rFonts w:ascii="Arial" w:cs="Arial" w:eastAsia="Arial" w:hAnsi="Arial"/>
                <w:sz w:val="16"/>
                <w:szCs w:val="16"/>
                <w:b w:val="1"/>
                <w:bCs w:val="1"/>
                <w:color w:val="auto"/>
                <w:w w:val="92"/>
              </w:rPr>
              <w:t>(Principal Executive Officer and Principal Financial Officer)</w:t>
            </w:r>
          </w:p>
        </w:tc>
        <w:tc>
          <w:tcPr>
            <w:tcW w:w="1700" w:type="dxa"/>
            <w:vAlign w:val="bottom"/>
          </w:tcPr>
          <w:p>
            <w:pPr>
              <w:spacing w:after="0"/>
              <w:rPr>
                <w:sz w:val="16"/>
                <w:szCs w:val="16"/>
                <w:color w:val="auto"/>
              </w:rPr>
            </w:pPr>
          </w:p>
        </w:tc>
      </w:tr>
      <w:tr>
        <w:trPr>
          <w:trHeight w:val="351"/>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/s/ Edmund Dunn</w:t>
            </w:r>
          </w:p>
        </w:tc>
        <w:tc>
          <w:tcPr>
            <w:tcW w:w="4680" w:type="dxa"/>
            <w:vAlign w:val="bottom"/>
          </w:tcPr>
          <w:p>
            <w:pPr>
              <w:jc w:val="center"/>
              <w:ind w:right="28"/>
              <w:spacing w:after="0"/>
              <w:rPr>
                <w:sz w:val="20"/>
                <w:szCs w:val="20"/>
                <w:color w:val="auto"/>
              </w:rPr>
            </w:pPr>
            <w:r>
              <w:rPr>
                <w:rFonts w:ascii="Arial" w:cs="Arial" w:eastAsia="Arial" w:hAnsi="Arial"/>
                <w:sz w:val="20"/>
                <w:szCs w:val="20"/>
                <w:b w:val="1"/>
                <w:bCs w:val="1"/>
                <w:color w:val="auto"/>
                <w:w w:val="93"/>
              </w:rPr>
              <w:t>SVP, Corporate Controller</w:t>
            </w:r>
          </w:p>
        </w:tc>
        <w:tc>
          <w:tcPr>
            <w:tcW w:w="1700" w:type="dxa"/>
            <w:vAlign w:val="bottom"/>
          </w:tcPr>
          <w:p>
            <w:pPr>
              <w:ind w:left="320"/>
              <w:spacing w:after="0"/>
              <w:rPr>
                <w:sz w:val="20"/>
                <w:szCs w:val="20"/>
                <w:color w:val="auto"/>
              </w:rPr>
            </w:pPr>
            <w:r>
              <w:rPr>
                <w:rFonts w:ascii="Arial" w:cs="Arial" w:eastAsia="Arial" w:hAnsi="Arial"/>
                <w:sz w:val="20"/>
                <w:szCs w:val="20"/>
                <w:b w:val="1"/>
                <w:bCs w:val="1"/>
                <w:color w:val="auto"/>
                <w:w w:val="95"/>
              </w:rPr>
              <w:t>March 17, 2026</w:t>
            </w:r>
          </w:p>
        </w:tc>
      </w:tr>
      <w:tr>
        <w:trPr>
          <w:trHeight w:val="185"/>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Edmund Dunn, CPA</w:t>
            </w:r>
          </w:p>
        </w:tc>
        <w:tc>
          <w:tcPr>
            <w:tcW w:w="4680" w:type="dxa"/>
            <w:vAlign w:val="bottom"/>
          </w:tcPr>
          <w:p>
            <w:pPr>
              <w:jc w:val="center"/>
              <w:ind w:right="28"/>
              <w:spacing w:after="0"/>
              <w:rPr>
                <w:sz w:val="20"/>
                <w:szCs w:val="20"/>
                <w:color w:val="auto"/>
              </w:rPr>
            </w:pPr>
            <w:r>
              <w:rPr>
                <w:rFonts w:ascii="Arial" w:cs="Arial" w:eastAsia="Arial" w:hAnsi="Arial"/>
                <w:sz w:val="16"/>
                <w:szCs w:val="16"/>
                <w:b w:val="1"/>
                <w:bCs w:val="1"/>
                <w:color w:val="auto"/>
                <w:w w:val="91"/>
              </w:rPr>
              <w:t>(Principal Accounting Officer)</w:t>
            </w:r>
          </w:p>
        </w:tc>
        <w:tc>
          <w:tcPr>
            <w:tcW w:w="1700" w:type="dxa"/>
            <w:vAlign w:val="bottom"/>
          </w:tcPr>
          <w:p>
            <w:pPr>
              <w:spacing w:after="0"/>
              <w:rPr>
                <w:sz w:val="16"/>
                <w:szCs w:val="16"/>
                <w:color w:val="auto"/>
              </w:rPr>
            </w:pPr>
          </w:p>
        </w:tc>
      </w:tr>
      <w:tr>
        <w:trPr>
          <w:trHeight w:val="351"/>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3"/>
              </w:rPr>
              <w:t>/s/ Ali Behbahani</w:t>
            </w:r>
          </w:p>
        </w:tc>
        <w:tc>
          <w:tcPr>
            <w:tcW w:w="4680" w:type="dxa"/>
            <w:vAlign w:val="bottom"/>
          </w:tcPr>
          <w:p>
            <w:pPr>
              <w:jc w:val="center"/>
              <w:ind w:right="8"/>
              <w:spacing w:after="0"/>
              <w:rPr>
                <w:sz w:val="20"/>
                <w:szCs w:val="20"/>
                <w:color w:val="auto"/>
              </w:rPr>
            </w:pPr>
            <w:r>
              <w:rPr>
                <w:rFonts w:ascii="Arial" w:cs="Arial" w:eastAsia="Arial" w:hAnsi="Arial"/>
                <w:sz w:val="20"/>
                <w:szCs w:val="20"/>
                <w:b w:val="1"/>
                <w:bCs w:val="1"/>
                <w:color w:val="auto"/>
                <w:w w:val="91"/>
              </w:rPr>
              <w:t>Director</w:t>
            </w:r>
          </w:p>
        </w:tc>
        <w:tc>
          <w:tcPr>
            <w:tcW w:w="1700" w:type="dxa"/>
            <w:vAlign w:val="bottom"/>
          </w:tcPr>
          <w:p>
            <w:pPr>
              <w:ind w:left="320"/>
              <w:spacing w:after="0"/>
              <w:rPr>
                <w:sz w:val="20"/>
                <w:szCs w:val="20"/>
                <w:color w:val="auto"/>
              </w:rPr>
            </w:pPr>
            <w:r>
              <w:rPr>
                <w:rFonts w:ascii="Arial" w:cs="Arial" w:eastAsia="Arial" w:hAnsi="Arial"/>
                <w:sz w:val="20"/>
                <w:szCs w:val="20"/>
                <w:b w:val="1"/>
                <w:bCs w:val="1"/>
                <w:color w:val="auto"/>
                <w:w w:val="95"/>
              </w:rPr>
              <w:t>March 17, 2026</w:t>
            </w:r>
          </w:p>
        </w:tc>
      </w:tr>
      <w:tr>
        <w:trPr>
          <w:trHeight w:val="185"/>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Ali Behbahani</w:t>
            </w:r>
          </w:p>
        </w:tc>
        <w:tc>
          <w:tcPr>
            <w:tcW w:w="4680" w:type="dxa"/>
            <w:vAlign w:val="bottom"/>
          </w:tcPr>
          <w:p>
            <w:pPr>
              <w:spacing w:after="0"/>
              <w:rPr>
                <w:sz w:val="16"/>
                <w:szCs w:val="16"/>
                <w:color w:val="auto"/>
              </w:rPr>
            </w:pPr>
          </w:p>
        </w:tc>
        <w:tc>
          <w:tcPr>
            <w:tcW w:w="1700" w:type="dxa"/>
            <w:vAlign w:val="bottom"/>
          </w:tcPr>
          <w:p>
            <w:pPr>
              <w:spacing w:after="0"/>
              <w:rPr>
                <w:sz w:val="16"/>
                <w:szCs w:val="16"/>
                <w:color w:val="auto"/>
              </w:rPr>
            </w:pPr>
          </w:p>
        </w:tc>
      </w:tr>
    </w:tbl>
    <w:p>
      <w:pPr>
        <w:spacing w:after="0" w:line="120" w:lineRule="exact"/>
        <w:rPr>
          <w:sz w:val="20"/>
          <w:szCs w:val="20"/>
          <w:color w:val="auto"/>
        </w:rPr>
      </w:pPr>
    </w:p>
    <w:p>
      <w:pPr>
        <w:sectPr>
          <w:pgSz w:w="12240" w:h="15840" w:orient="portrait"/>
          <w:cols w:equalWidth="0" w:num="1">
            <w:col w:w="10080"/>
          </w:cols>
          <w:pgMar w:left="1080" w:top="1079" w:right="1080" w:bottom="154" w:gutter="0" w:footer="0" w:header="0"/>
        </w:sectPr>
      </w:pPr>
    </w:p>
    <w:tbl>
      <w:tblPr>
        <w:tblLayout w:type="fixed"/>
        <w:tblInd w:w="0" w:type="dxa"/>
        <w:tblCellMar>
          <w:top w:w="0" w:type="dxa"/>
          <w:left w:w="0" w:type="dxa"/>
          <w:bottom w:w="0" w:type="dxa"/>
          <w:right w:w="0" w:type="dxa"/>
        </w:tblCellMar>
      </w:tblPr>
      <w:tr>
        <w:trPr>
          <w:trHeight w:val="23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/s/ Kimberly L. Blackwell</w:t>
            </w:r>
          </w:p>
        </w:tc>
        <w:tc>
          <w:tcPr>
            <w:tcW w:w="2640" w:type="dxa"/>
            <w:vAlign w:val="bottom"/>
          </w:tcPr>
          <w:p>
            <w:pPr>
              <w:ind w:left="1940"/>
              <w:spacing w:after="0"/>
              <w:rPr>
                <w:sz w:val="20"/>
                <w:szCs w:val="20"/>
                <w:color w:val="auto"/>
              </w:rPr>
            </w:pPr>
            <w:r>
              <w:rPr>
                <w:rFonts w:ascii="Arial" w:cs="Arial" w:eastAsia="Arial" w:hAnsi="Arial"/>
                <w:sz w:val="20"/>
                <w:szCs w:val="20"/>
                <w:b w:val="1"/>
                <w:bCs w:val="1"/>
                <w:color w:val="auto"/>
                <w:w w:val="88"/>
              </w:rPr>
              <w:t>Director</w:t>
            </w:r>
          </w:p>
        </w:tc>
      </w:tr>
      <w:tr>
        <w:trPr>
          <w:trHeight w:val="187"/>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Kimberly L. Blackwell</w:t>
            </w:r>
          </w:p>
        </w:tc>
        <w:tc>
          <w:tcPr>
            <w:tcW w:w="2640" w:type="dxa"/>
            <w:vAlign w:val="bottom"/>
          </w:tcPr>
          <w:p>
            <w:pPr>
              <w:spacing w:after="0"/>
              <w:rPr>
                <w:sz w:val="16"/>
                <w:szCs w:val="16"/>
                <w:color w:val="auto"/>
              </w:rPr>
            </w:pPr>
          </w:p>
        </w:tc>
      </w:tr>
      <w:tr>
        <w:trPr>
          <w:trHeight w:val="349"/>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/s/ Andrew Schiff</w:t>
            </w:r>
          </w:p>
        </w:tc>
        <w:tc>
          <w:tcPr>
            <w:tcW w:w="2640" w:type="dxa"/>
            <w:vAlign w:val="bottom"/>
          </w:tcPr>
          <w:p>
            <w:pPr>
              <w:ind w:left="1940"/>
              <w:spacing w:after="0"/>
              <w:rPr>
                <w:sz w:val="20"/>
                <w:szCs w:val="20"/>
                <w:color w:val="auto"/>
              </w:rPr>
            </w:pPr>
            <w:r>
              <w:rPr>
                <w:rFonts w:ascii="Arial" w:cs="Arial" w:eastAsia="Arial" w:hAnsi="Arial"/>
                <w:sz w:val="20"/>
                <w:szCs w:val="20"/>
                <w:b w:val="1"/>
                <w:bCs w:val="1"/>
                <w:color w:val="auto"/>
                <w:w w:val="88"/>
              </w:rPr>
              <w:t>Director</w:t>
            </w:r>
          </w:p>
        </w:tc>
      </w:tr>
      <w:tr>
        <w:trPr>
          <w:trHeight w:val="185"/>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8"/>
              </w:rPr>
              <w:t>Andrew Schiff</w:t>
            </w:r>
          </w:p>
        </w:tc>
        <w:tc>
          <w:tcPr>
            <w:tcW w:w="2640" w:type="dxa"/>
            <w:vAlign w:val="bottom"/>
          </w:tcPr>
          <w:p>
            <w:pPr>
              <w:spacing w:after="0"/>
              <w:rPr>
                <w:sz w:val="16"/>
                <w:szCs w:val="16"/>
                <w:color w:val="auto"/>
              </w:rPr>
            </w:pPr>
          </w:p>
        </w:tc>
      </w:tr>
      <w:tr>
        <w:trPr>
          <w:trHeight w:val="351"/>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/s/ Chandra P. Leo</w:t>
            </w:r>
          </w:p>
        </w:tc>
        <w:tc>
          <w:tcPr>
            <w:tcW w:w="2640" w:type="dxa"/>
            <w:vAlign w:val="bottom"/>
          </w:tcPr>
          <w:p>
            <w:pPr>
              <w:ind w:left="1940"/>
              <w:spacing w:after="0"/>
              <w:rPr>
                <w:sz w:val="20"/>
                <w:szCs w:val="20"/>
                <w:color w:val="auto"/>
              </w:rPr>
            </w:pPr>
            <w:r>
              <w:rPr>
                <w:rFonts w:ascii="Arial" w:cs="Arial" w:eastAsia="Arial" w:hAnsi="Arial"/>
                <w:sz w:val="20"/>
                <w:szCs w:val="20"/>
                <w:b w:val="1"/>
                <w:bCs w:val="1"/>
                <w:color w:val="auto"/>
                <w:w w:val="88"/>
              </w:rPr>
              <w:t>Director</w:t>
            </w:r>
          </w:p>
        </w:tc>
      </w:tr>
      <w:tr>
        <w:trPr>
          <w:trHeight w:val="185"/>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rPr>
              <w:t>Chandra P. Leo</w:t>
            </w:r>
          </w:p>
        </w:tc>
        <w:tc>
          <w:tcPr>
            <w:tcW w:w="2640" w:type="dxa"/>
            <w:vAlign w:val="bottom"/>
          </w:tcPr>
          <w:p>
            <w:pPr>
              <w:spacing w:after="0"/>
              <w:rPr>
                <w:sz w:val="16"/>
                <w:szCs w:val="16"/>
                <w:color w:val="auto"/>
              </w:rPr>
            </w:pPr>
          </w:p>
        </w:tc>
      </w:tr>
      <w:tr>
        <w:trPr>
          <w:trHeight w:val="351"/>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/s/ Christine Siu</w:t>
            </w:r>
          </w:p>
        </w:tc>
        <w:tc>
          <w:tcPr>
            <w:tcW w:w="2640" w:type="dxa"/>
            <w:vAlign w:val="bottom"/>
          </w:tcPr>
          <w:p>
            <w:pPr>
              <w:ind w:left="1940"/>
              <w:spacing w:after="0"/>
              <w:rPr>
                <w:sz w:val="20"/>
                <w:szCs w:val="20"/>
                <w:color w:val="auto"/>
              </w:rPr>
            </w:pPr>
            <w:r>
              <w:rPr>
                <w:rFonts w:ascii="Arial" w:cs="Arial" w:eastAsia="Arial" w:hAnsi="Arial"/>
                <w:sz w:val="20"/>
                <w:szCs w:val="20"/>
                <w:b w:val="1"/>
                <w:bCs w:val="1"/>
                <w:color w:val="auto"/>
                <w:w w:val="88"/>
              </w:rPr>
              <w:t>Director</w:t>
            </w:r>
          </w:p>
        </w:tc>
      </w:tr>
      <w:tr>
        <w:trPr>
          <w:trHeight w:val="186"/>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Christine Siu</w:t>
            </w:r>
          </w:p>
        </w:tc>
        <w:tc>
          <w:tcPr>
            <w:tcW w:w="2640" w:type="dxa"/>
            <w:vAlign w:val="bottom"/>
          </w:tcPr>
          <w:p>
            <w:pPr>
              <w:spacing w:after="0"/>
              <w:rPr>
                <w:sz w:val="16"/>
                <w:szCs w:val="16"/>
                <w:color w:val="auto"/>
              </w:rPr>
            </w:pPr>
          </w:p>
        </w:tc>
      </w:tr>
      <w:tr>
        <w:trPr>
          <w:trHeight w:val="349"/>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5"/>
              </w:rPr>
              <w:t>/s/ Jan Skvarka</w:t>
            </w:r>
          </w:p>
        </w:tc>
        <w:tc>
          <w:tcPr>
            <w:tcW w:w="2640" w:type="dxa"/>
            <w:vAlign w:val="bottom"/>
          </w:tcPr>
          <w:p>
            <w:pPr>
              <w:ind w:left="1940"/>
              <w:spacing w:after="0"/>
              <w:rPr>
                <w:sz w:val="20"/>
                <w:szCs w:val="20"/>
                <w:color w:val="auto"/>
              </w:rPr>
            </w:pPr>
            <w:r>
              <w:rPr>
                <w:rFonts w:ascii="Arial" w:cs="Arial" w:eastAsia="Arial" w:hAnsi="Arial"/>
                <w:sz w:val="20"/>
                <w:szCs w:val="20"/>
                <w:b w:val="1"/>
                <w:bCs w:val="1"/>
                <w:color w:val="auto"/>
                <w:w w:val="88"/>
              </w:rPr>
              <w:t>Director</w:t>
            </w:r>
          </w:p>
        </w:tc>
      </w:tr>
      <w:tr>
        <w:trPr>
          <w:trHeight w:val="190"/>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rPr>
              <w:t>Jan Skvarka</w:t>
            </w:r>
          </w:p>
        </w:tc>
        <w:tc>
          <w:tcPr>
            <w:tcW w:w="26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March 17, 2026</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March 17, 2026</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March 17, 2026</w:t>
      </w: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March 17, 2026</w:t>
      </w:r>
    </w:p>
    <w:p>
      <w:pPr>
        <w:spacing w:after="0" w:line="3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March 17, 2026</w:t>
      </w:r>
    </w:p>
    <w:p>
      <w:pPr>
        <w:spacing w:after="0" w:line="336" w:lineRule="exact"/>
        <w:rPr>
          <w:sz w:val="20"/>
          <w:szCs w:val="20"/>
          <w:color w:val="auto"/>
        </w:rPr>
      </w:pPr>
    </w:p>
    <w:p>
      <w:pPr>
        <w:sectPr>
          <w:pgSz w:w="12240" w:h="15840" w:orient="portrait"/>
          <w:cols w:equalWidth="0" w:num="2">
            <w:col w:w="7600" w:space="720"/>
            <w:col w:w="1760"/>
          </w:cols>
          <w:pgMar w:left="1080" w:top="1079" w:right="1080" w:bottom="154"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/s/ Anthony Manning</w:t>
            </w:r>
          </w:p>
        </w:tc>
        <w:tc>
          <w:tcPr>
            <w:tcW w:w="3820" w:type="dxa"/>
            <w:vAlign w:val="bottom"/>
          </w:tcPr>
          <w:p>
            <w:pPr>
              <w:ind w:left="1940"/>
              <w:spacing w:after="0"/>
              <w:rPr>
                <w:sz w:val="20"/>
                <w:szCs w:val="20"/>
                <w:color w:val="auto"/>
              </w:rPr>
            </w:pPr>
            <w:r>
              <w:rPr>
                <w:rFonts w:ascii="Arial" w:cs="Arial" w:eastAsia="Arial" w:hAnsi="Arial"/>
                <w:sz w:val="20"/>
                <w:szCs w:val="20"/>
                <w:b w:val="1"/>
                <w:bCs w:val="1"/>
                <w:color w:val="auto"/>
              </w:rPr>
              <w:t>Director</w:t>
            </w:r>
          </w:p>
        </w:tc>
        <w:tc>
          <w:tcPr>
            <w:tcW w:w="2560" w:type="dxa"/>
            <w:vAlign w:val="bottom"/>
          </w:tcPr>
          <w:p>
            <w:pPr>
              <w:ind w:left="1180"/>
              <w:spacing w:after="0"/>
              <w:rPr>
                <w:sz w:val="20"/>
                <w:szCs w:val="20"/>
                <w:color w:val="auto"/>
              </w:rPr>
            </w:pPr>
            <w:r>
              <w:rPr>
                <w:rFonts w:ascii="Arial" w:cs="Arial" w:eastAsia="Arial" w:hAnsi="Arial"/>
                <w:sz w:val="20"/>
                <w:szCs w:val="20"/>
                <w:b w:val="1"/>
                <w:bCs w:val="1"/>
                <w:color w:val="auto"/>
                <w:w w:val="95"/>
              </w:rPr>
              <w:t>March 17, 2026</w:t>
            </w:r>
          </w:p>
        </w:tc>
      </w:tr>
      <w:tr>
        <w:trPr>
          <w:trHeight w:val="190"/>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w w:val="99"/>
              </w:rPr>
              <w:t>Anthony Manning</w:t>
            </w:r>
          </w:p>
        </w:tc>
        <w:tc>
          <w:tcPr>
            <w:tcW w:w="382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353"/>
        </w:trPr>
        <w:tc>
          <w:tcPr>
            <w:tcW w:w="3320" w:type="dxa"/>
            <w:vAlign w:val="bottom"/>
          </w:tcPr>
          <w:p>
            <w:pPr>
              <w:jc w:val="center"/>
              <w:spacing w:after="0"/>
              <w:rPr>
                <w:sz w:val="20"/>
                <w:szCs w:val="20"/>
                <w:color w:val="auto"/>
              </w:rPr>
            </w:pPr>
            <w:r>
              <w:rPr>
                <w:rFonts w:ascii="Arial" w:cs="Arial" w:eastAsia="Arial" w:hAnsi="Arial"/>
                <w:sz w:val="20"/>
                <w:szCs w:val="20"/>
                <w:b w:val="1"/>
                <w:bCs w:val="1"/>
                <w:color w:val="auto"/>
                <w:w w:val="94"/>
              </w:rPr>
              <w:t>/s/ Eric A. Hughes</w:t>
            </w:r>
          </w:p>
        </w:tc>
        <w:tc>
          <w:tcPr>
            <w:tcW w:w="3820" w:type="dxa"/>
            <w:vAlign w:val="bottom"/>
          </w:tcPr>
          <w:p>
            <w:pPr>
              <w:ind w:left="1940"/>
              <w:spacing w:after="0"/>
              <w:rPr>
                <w:sz w:val="20"/>
                <w:szCs w:val="20"/>
                <w:color w:val="auto"/>
              </w:rPr>
            </w:pPr>
            <w:r>
              <w:rPr>
                <w:rFonts w:ascii="Arial" w:cs="Arial" w:eastAsia="Arial" w:hAnsi="Arial"/>
                <w:sz w:val="20"/>
                <w:szCs w:val="20"/>
                <w:b w:val="1"/>
                <w:bCs w:val="1"/>
                <w:color w:val="auto"/>
              </w:rPr>
              <w:t>Director</w:t>
            </w:r>
          </w:p>
        </w:tc>
        <w:tc>
          <w:tcPr>
            <w:tcW w:w="2560" w:type="dxa"/>
            <w:vAlign w:val="bottom"/>
          </w:tcPr>
          <w:p>
            <w:pPr>
              <w:ind w:left="1180"/>
              <w:spacing w:after="0"/>
              <w:rPr>
                <w:sz w:val="20"/>
                <w:szCs w:val="20"/>
                <w:color w:val="auto"/>
              </w:rPr>
            </w:pPr>
            <w:r>
              <w:rPr>
                <w:rFonts w:ascii="Arial" w:cs="Arial" w:eastAsia="Arial" w:hAnsi="Arial"/>
                <w:sz w:val="20"/>
                <w:szCs w:val="20"/>
                <w:b w:val="1"/>
                <w:bCs w:val="1"/>
                <w:color w:val="auto"/>
                <w:w w:val="95"/>
              </w:rPr>
              <w:t>March 17, 2026</w:t>
            </w:r>
          </w:p>
        </w:tc>
      </w:tr>
      <w:tr>
        <w:trPr>
          <w:trHeight w:val="211"/>
        </w:trPr>
        <w:tc>
          <w:tcPr>
            <w:tcW w:w="3320" w:type="dxa"/>
            <w:vAlign w:val="bottom"/>
          </w:tcPr>
          <w:p>
            <w:pPr>
              <w:jc w:val="center"/>
              <w:spacing w:after="0"/>
              <w:rPr>
                <w:sz w:val="20"/>
                <w:szCs w:val="20"/>
                <w:color w:val="auto"/>
              </w:rPr>
            </w:pPr>
            <w:r>
              <w:rPr>
                <w:rFonts w:ascii="Arial" w:cs="Arial" w:eastAsia="Arial" w:hAnsi="Arial"/>
                <w:sz w:val="16"/>
                <w:szCs w:val="16"/>
                <w:b w:val="1"/>
                <w:bCs w:val="1"/>
                <w:color w:val="auto"/>
              </w:rPr>
              <w:t>Eric A. Hughes</w:t>
            </w:r>
          </w:p>
        </w:tc>
        <w:tc>
          <w:tcPr>
            <w:tcW w:w="3820" w:type="dxa"/>
            <w:vAlign w:val="bottom"/>
          </w:tcPr>
          <w:p>
            <w:pPr>
              <w:spacing w:after="0"/>
              <w:rPr>
                <w:sz w:val="18"/>
                <w:szCs w:val="18"/>
                <w:color w:val="auto"/>
              </w:rPr>
            </w:pPr>
          </w:p>
        </w:tc>
        <w:tc>
          <w:tcPr>
            <w:tcW w:w="256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163</w:t>
      </w:r>
    </w:p>
    <w:p>
      <w:pPr>
        <w:sectPr>
          <w:pgSz w:w="12240" w:h="15840" w:orient="portrait"/>
          <w:cols w:equalWidth="0" w:num="1">
            <w:col w:w="10080"/>
          </w:cols>
          <w:pgMar w:left="1080" w:top="1079" w:right="1080" w:bottom="154" w:gutter="0" w:footer="0" w:header="0"/>
          <w:type w:val="continuous"/>
        </w:sectPr>
      </w:pPr>
    </w:p>
    <w:bookmarkStart w:id="168" w:name="page169"/>
    <w:bookmarkEnd w:id="168"/>
    <w:p>
      <w:pPr>
        <w:spacing w:after="0"/>
        <w:rPr>
          <w:sz w:val="20"/>
          <w:szCs w:val="20"/>
          <w:color w:val="auto"/>
        </w:rPr>
      </w:pPr>
      <w:r>
        <w:rPr>
          <w:rFonts w:ascii="Arial" w:cs="Arial" w:eastAsia="Arial" w:hAnsi="Arial"/>
          <w:sz w:val="36"/>
          <w:szCs w:val="36"/>
          <w:b w:val="1"/>
          <w:bCs w:val="1"/>
          <w:color w:val="auto"/>
        </w:rPr>
        <w:t>Index to consolidated financial statements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20" w:type="dxa"/>
            <w:vAlign w:val="bottom"/>
          </w:tcPr>
          <w:p>
            <w:pPr>
              <w:jc w:val="center"/>
              <w:ind w:left="2540"/>
              <w:spacing w:after="0"/>
              <w:rPr>
                <w:sz w:val="20"/>
                <w:szCs w:val="20"/>
                <w:color w:val="auto"/>
              </w:rPr>
            </w:pPr>
            <w:r>
              <w:rPr>
                <w:rFonts w:ascii="Arial" w:cs="Arial" w:eastAsia="Arial" w:hAnsi="Arial"/>
                <w:sz w:val="20"/>
                <w:szCs w:val="20"/>
                <w:b w:val="1"/>
                <w:bCs w:val="1"/>
                <w:color w:val="auto"/>
              </w:rPr>
              <w:t>Page</w:t>
            </w:r>
          </w:p>
        </w:tc>
      </w:tr>
      <w:tr>
        <w:trPr>
          <w:trHeight w:val="210"/>
        </w:trPr>
        <w:tc>
          <w:tcPr>
            <w:tcW w:w="6720" w:type="dxa"/>
            <w:vAlign w:val="bottom"/>
            <w:tcBorders>
              <w:bottom w:val="single" w:sz="8" w:color="0000FF"/>
            </w:tcBorders>
            <w:gridSpan w:val="6"/>
          </w:tcPr>
          <w:p>
            <w:pPr>
              <w:spacing w:after="0" w:line="210" w:lineRule="exact"/>
              <w:rPr>
                <w:sz w:val="20"/>
                <w:szCs w:val="20"/>
                <w:color w:val="auto"/>
              </w:rPr>
            </w:pPr>
            <w:r>
              <w:rPr>
                <w:rFonts w:ascii="Arial" w:cs="Arial" w:eastAsia="Arial" w:hAnsi="Arial"/>
                <w:sz w:val="20"/>
                <w:szCs w:val="20"/>
                <w:b w:val="1"/>
                <w:bCs w:val="1"/>
                <w:color w:val="0000FF"/>
                <w:w w:val="93"/>
              </w:rPr>
              <w:t>Report of independent registered public accounting firm (PCAOB ID No. 34)</w:t>
            </w:r>
          </w:p>
        </w:tc>
        <w:tc>
          <w:tcPr>
            <w:tcW w:w="3120" w:type="dxa"/>
            <w:vAlign w:val="bottom"/>
          </w:tcPr>
          <w:p>
            <w:pPr>
              <w:jc w:val="center"/>
              <w:ind w:left="2560"/>
              <w:spacing w:after="0" w:line="210" w:lineRule="exact"/>
              <w:rPr>
                <w:sz w:val="20"/>
                <w:szCs w:val="20"/>
                <w:color w:val="auto"/>
              </w:rPr>
            </w:pPr>
            <w:r>
              <w:rPr>
                <w:rFonts w:ascii="Arial" w:cs="Arial" w:eastAsia="Arial" w:hAnsi="Arial"/>
                <w:sz w:val="20"/>
                <w:szCs w:val="20"/>
                <w:b w:val="1"/>
                <w:bCs w:val="1"/>
                <w:color w:val="auto"/>
                <w:w w:val="99"/>
              </w:rPr>
              <w:t>F-2</w:t>
            </w:r>
          </w:p>
        </w:tc>
      </w:tr>
      <w:tr>
        <w:trPr>
          <w:trHeight w:val="363"/>
        </w:trPr>
        <w:tc>
          <w:tcPr>
            <w:tcW w:w="6720" w:type="dxa"/>
            <w:vAlign w:val="bottom"/>
            <w:gridSpan w:val="6"/>
          </w:tcPr>
          <w:p>
            <w:pPr>
              <w:spacing w:after="0"/>
              <w:rPr>
                <w:sz w:val="20"/>
                <w:szCs w:val="20"/>
                <w:color w:val="auto"/>
              </w:rPr>
            </w:pPr>
            <w:r>
              <w:rPr>
                <w:rFonts w:ascii="Arial" w:cs="Arial" w:eastAsia="Arial" w:hAnsi="Arial"/>
                <w:sz w:val="20"/>
                <w:szCs w:val="20"/>
                <w:b w:val="1"/>
                <w:bCs w:val="1"/>
                <w:color w:val="auto"/>
              </w:rPr>
              <w:t>Audited consolidated financial statements</w:t>
            </w:r>
          </w:p>
        </w:tc>
        <w:tc>
          <w:tcPr>
            <w:tcW w:w="3120" w:type="dxa"/>
            <w:vAlign w:val="bottom"/>
          </w:tcPr>
          <w:p>
            <w:pPr>
              <w:spacing w:after="0"/>
              <w:rPr>
                <w:sz w:val="24"/>
                <w:szCs w:val="24"/>
                <w:color w:val="auto"/>
              </w:rPr>
            </w:pPr>
          </w:p>
        </w:tc>
      </w:tr>
      <w:tr>
        <w:trPr>
          <w:trHeight w:val="320"/>
        </w:trPr>
        <w:tc>
          <w:tcPr>
            <w:tcW w:w="2580" w:type="dxa"/>
            <w:vAlign w:val="bottom"/>
            <w:tcBorders>
              <w:bottom w:val="single" w:sz="8" w:color="0000FF"/>
            </w:tcBorders>
          </w:tcPr>
          <w:p>
            <w:pPr>
              <w:spacing w:after="0"/>
              <w:rPr>
                <w:sz w:val="20"/>
                <w:szCs w:val="20"/>
                <w:color w:val="auto"/>
              </w:rPr>
            </w:pPr>
            <w:r>
              <w:rPr>
                <w:rFonts w:ascii="Arial" w:cs="Arial" w:eastAsia="Arial" w:hAnsi="Arial"/>
                <w:sz w:val="20"/>
                <w:szCs w:val="20"/>
                <w:b w:val="1"/>
                <w:bCs w:val="1"/>
                <w:color w:val="0000FF"/>
                <w:w w:val="92"/>
              </w:rPr>
              <w:t>Consolidated balance sheets</w:t>
            </w:r>
          </w:p>
        </w:tc>
        <w:tc>
          <w:tcPr>
            <w:tcW w:w="4140" w:type="dxa"/>
            <w:vAlign w:val="bottom"/>
            <w:gridSpan w:val="5"/>
          </w:tcPr>
          <w:p>
            <w:pPr>
              <w:spacing w:after="0"/>
              <w:rPr>
                <w:sz w:val="24"/>
                <w:szCs w:val="24"/>
                <w:color w:val="auto"/>
              </w:rPr>
            </w:pPr>
          </w:p>
        </w:tc>
        <w:tc>
          <w:tcPr>
            <w:tcW w:w="3120" w:type="dxa"/>
            <w:vAlign w:val="bottom"/>
          </w:tcPr>
          <w:p>
            <w:pPr>
              <w:jc w:val="center"/>
              <w:ind w:left="2560"/>
              <w:spacing w:after="0"/>
              <w:rPr>
                <w:sz w:val="20"/>
                <w:szCs w:val="20"/>
                <w:color w:val="auto"/>
              </w:rPr>
            </w:pPr>
            <w:r>
              <w:rPr>
                <w:rFonts w:ascii="Arial" w:cs="Arial" w:eastAsia="Arial" w:hAnsi="Arial"/>
                <w:sz w:val="20"/>
                <w:szCs w:val="20"/>
                <w:b w:val="1"/>
                <w:bCs w:val="1"/>
                <w:color w:val="auto"/>
                <w:w w:val="99"/>
              </w:rPr>
              <w:t>F-3</w:t>
            </w:r>
          </w:p>
        </w:tc>
      </w:tr>
      <w:tr>
        <w:trPr>
          <w:trHeight w:val="340"/>
        </w:trPr>
        <w:tc>
          <w:tcPr>
            <w:tcW w:w="6720" w:type="dxa"/>
            <w:vAlign w:val="bottom"/>
            <w:gridSpan w:val="6"/>
          </w:tcPr>
          <w:p>
            <w:pPr>
              <w:spacing w:after="0"/>
              <w:rPr>
                <w:sz w:val="20"/>
                <w:szCs w:val="20"/>
                <w:color w:val="auto"/>
              </w:rPr>
            </w:pPr>
            <w:r>
              <w:rPr>
                <w:rFonts w:ascii="Arial" w:cs="Arial" w:eastAsia="Arial" w:hAnsi="Arial"/>
                <w:sz w:val="20"/>
                <w:szCs w:val="20"/>
                <w:b w:val="1"/>
                <w:bCs w:val="1"/>
                <w:color w:val="0000FF"/>
              </w:rPr>
              <w:t>Consolidated statements of operations and comprehensive loss</w:t>
            </w:r>
          </w:p>
        </w:tc>
        <w:tc>
          <w:tcPr>
            <w:tcW w:w="3120" w:type="dxa"/>
            <w:vAlign w:val="bottom"/>
          </w:tcPr>
          <w:p>
            <w:pPr>
              <w:jc w:val="center"/>
              <w:ind w:left="2560"/>
              <w:spacing w:after="0"/>
              <w:rPr>
                <w:sz w:val="20"/>
                <w:szCs w:val="20"/>
                <w:color w:val="auto"/>
              </w:rPr>
            </w:pPr>
            <w:r>
              <w:rPr>
                <w:rFonts w:ascii="Arial" w:cs="Arial" w:eastAsia="Arial" w:hAnsi="Arial"/>
                <w:sz w:val="20"/>
                <w:szCs w:val="20"/>
                <w:b w:val="1"/>
                <w:bCs w:val="1"/>
                <w:color w:val="auto"/>
                <w:w w:val="99"/>
              </w:rPr>
              <w:t>F-4</w:t>
            </w:r>
          </w:p>
        </w:tc>
      </w:tr>
      <w:tr>
        <w:trPr>
          <w:trHeight w:val="340"/>
        </w:trPr>
        <w:tc>
          <w:tcPr>
            <w:tcW w:w="2580" w:type="dxa"/>
            <w:vAlign w:val="bottom"/>
            <w:tcBorders>
              <w:top w:val="single" w:sz="8" w:color="0000FF"/>
              <w:bottom w:val="single" w:sz="8" w:color="0000FF"/>
            </w:tcBorders>
          </w:tcPr>
          <w:p>
            <w:pPr>
              <w:spacing w:after="0"/>
              <w:rPr>
                <w:sz w:val="24"/>
                <w:szCs w:val="24"/>
                <w:color w:val="auto"/>
              </w:rPr>
            </w:pPr>
          </w:p>
        </w:tc>
        <w:tc>
          <w:tcPr>
            <w:tcW w:w="840" w:type="dxa"/>
            <w:vAlign w:val="bottom"/>
            <w:tcBorders>
              <w:top w:val="single" w:sz="8" w:color="0000FF"/>
              <w:bottom w:val="single" w:sz="8" w:color="0000FF"/>
            </w:tcBorders>
          </w:tcPr>
          <w:p>
            <w:pPr>
              <w:spacing w:after="0"/>
              <w:rPr>
                <w:sz w:val="24"/>
                <w:szCs w:val="24"/>
                <w:color w:val="auto"/>
              </w:rPr>
            </w:pPr>
          </w:p>
        </w:tc>
        <w:tc>
          <w:tcPr>
            <w:tcW w:w="660" w:type="dxa"/>
            <w:vAlign w:val="bottom"/>
            <w:tcBorders>
              <w:top w:val="single" w:sz="8" w:color="0000FF"/>
              <w:bottom w:val="single" w:sz="8" w:color="0000FF"/>
            </w:tcBorders>
          </w:tcPr>
          <w:p>
            <w:pPr>
              <w:spacing w:after="0"/>
              <w:rPr>
                <w:sz w:val="24"/>
                <w:szCs w:val="24"/>
                <w:color w:val="auto"/>
              </w:rPr>
            </w:pPr>
          </w:p>
        </w:tc>
        <w:tc>
          <w:tcPr>
            <w:tcW w:w="160" w:type="dxa"/>
            <w:vAlign w:val="bottom"/>
            <w:tcBorders>
              <w:top w:val="single" w:sz="8" w:color="0000FF"/>
              <w:bottom w:val="single" w:sz="8" w:color="0000FF"/>
            </w:tcBorders>
          </w:tcPr>
          <w:p>
            <w:pPr>
              <w:spacing w:after="0"/>
              <w:rPr>
                <w:sz w:val="24"/>
                <w:szCs w:val="24"/>
                <w:color w:val="auto"/>
              </w:rPr>
            </w:pPr>
          </w:p>
        </w:tc>
        <w:tc>
          <w:tcPr>
            <w:tcW w:w="138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3120" w:type="dxa"/>
            <w:vAlign w:val="bottom"/>
          </w:tcPr>
          <w:p>
            <w:pPr>
              <w:jc w:val="center"/>
              <w:ind w:left="2560"/>
              <w:spacing w:after="0"/>
              <w:rPr>
                <w:sz w:val="20"/>
                <w:szCs w:val="20"/>
                <w:color w:val="auto"/>
              </w:rPr>
            </w:pPr>
            <w:r>
              <w:rPr>
                <w:rFonts w:ascii="Arial" w:cs="Arial" w:eastAsia="Arial" w:hAnsi="Arial"/>
                <w:sz w:val="20"/>
                <w:szCs w:val="20"/>
                <w:b w:val="1"/>
                <w:bCs w:val="1"/>
                <w:color w:val="auto"/>
                <w:w w:val="99"/>
              </w:rPr>
              <w:t>F-5</w:t>
            </w:r>
          </w:p>
        </w:tc>
      </w:tr>
      <w:tr>
        <w:trPr>
          <w:trHeight w:val="340"/>
        </w:trPr>
        <w:tc>
          <w:tcPr>
            <w:tcW w:w="342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b w:val="1"/>
                <w:bCs w:val="1"/>
                <w:color w:val="0000FF"/>
                <w:w w:val="91"/>
              </w:rPr>
              <w:t>Consolidated statements of cash flows</w:t>
            </w:r>
          </w:p>
        </w:tc>
        <w:tc>
          <w:tcPr>
            <w:tcW w:w="3300" w:type="dxa"/>
            <w:vAlign w:val="bottom"/>
            <w:gridSpan w:val="4"/>
          </w:tcPr>
          <w:p>
            <w:pPr>
              <w:spacing w:after="0"/>
              <w:rPr>
                <w:sz w:val="24"/>
                <w:szCs w:val="24"/>
                <w:color w:val="auto"/>
              </w:rPr>
            </w:pPr>
          </w:p>
        </w:tc>
        <w:tc>
          <w:tcPr>
            <w:tcW w:w="3120" w:type="dxa"/>
            <w:vAlign w:val="bottom"/>
          </w:tcPr>
          <w:p>
            <w:pPr>
              <w:jc w:val="center"/>
              <w:ind w:left="2560"/>
              <w:spacing w:after="0"/>
              <w:rPr>
                <w:sz w:val="20"/>
                <w:szCs w:val="20"/>
                <w:color w:val="auto"/>
              </w:rPr>
            </w:pPr>
            <w:r>
              <w:rPr>
                <w:rFonts w:ascii="Arial" w:cs="Arial" w:eastAsia="Arial" w:hAnsi="Arial"/>
                <w:sz w:val="20"/>
                <w:szCs w:val="20"/>
                <w:b w:val="1"/>
                <w:bCs w:val="1"/>
                <w:color w:val="auto"/>
                <w:w w:val="99"/>
              </w:rPr>
              <w:t>F-6</w:t>
            </w:r>
          </w:p>
        </w:tc>
      </w:tr>
      <w:tr>
        <w:trPr>
          <w:trHeight w:val="340"/>
        </w:trPr>
        <w:tc>
          <w:tcPr>
            <w:tcW w:w="408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w w:val="91"/>
              </w:rPr>
              <w:t>Notes to the consolidated financial statements</w:t>
            </w:r>
          </w:p>
        </w:tc>
        <w:tc>
          <w:tcPr>
            <w:tcW w:w="2640" w:type="dxa"/>
            <w:vAlign w:val="bottom"/>
            <w:gridSpan w:val="3"/>
          </w:tcPr>
          <w:p>
            <w:pPr>
              <w:spacing w:after="0"/>
              <w:rPr>
                <w:sz w:val="24"/>
                <w:szCs w:val="24"/>
                <w:color w:val="auto"/>
              </w:rPr>
            </w:pPr>
          </w:p>
        </w:tc>
        <w:tc>
          <w:tcPr>
            <w:tcW w:w="3120" w:type="dxa"/>
            <w:vAlign w:val="bottom"/>
          </w:tcPr>
          <w:p>
            <w:pPr>
              <w:jc w:val="center"/>
              <w:ind w:left="2560"/>
              <w:spacing w:after="0"/>
              <w:rPr>
                <w:sz w:val="20"/>
                <w:szCs w:val="20"/>
                <w:color w:val="auto"/>
              </w:rPr>
            </w:pPr>
            <w:r>
              <w:rPr>
                <w:rFonts w:ascii="Arial" w:cs="Arial" w:eastAsia="Arial" w:hAnsi="Arial"/>
                <w:sz w:val="20"/>
                <w:szCs w:val="20"/>
                <w:b w:val="1"/>
                <w:bCs w:val="1"/>
                <w:color w:val="auto"/>
                <w:w w:val="99"/>
              </w:rPr>
              <w:t>F-7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-586740</wp:posOffset>
            </wp:positionV>
            <wp:extent cx="2694940" cy="143510"/>
            <wp:wrapNone/>
            <wp:docPr id="4091" name="Picture 4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1"/>
                    <pic:cNvPicPr>
                      <a:picLocks noChangeAspect="1" noChangeArrowheads="1"/>
                    </pic:cNvPicPr>
                  </pic:nvPicPr>
                  <pic:blipFill>
                    <a:blip r:embed="rId4092">
                      <a:extLst>
                        <a:ext uri="{28A0092B-C50C-407E-A947-70E740481C1C}"/>
                      </a:extLst>
                    </a:blip>
                    <a:srcRect/>
                    <a:stretch>
                      <a:fillRect/>
                    </a:stretch>
                  </pic:blipFill>
                  <pic:spPr bwMode="auto">
                    <a:xfrm>
                      <a:off x="0" y="0"/>
                      <a:ext cx="2694940" cy="143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20"/>
          <w:szCs w:val="20"/>
          <w:b w:val="1"/>
          <w:bCs w:val="1"/>
          <w:color w:val="auto"/>
        </w:rPr>
        <w:t>F-1</w:t>
      </w:r>
    </w:p>
    <w:p>
      <w:pPr>
        <w:sectPr>
          <w:pgSz w:w="12240" w:h="15840" w:orient="portrait"/>
          <w:cols w:equalWidth="0" w:num="1">
            <w:col w:w="9840"/>
          </w:cols>
          <w:pgMar w:left="1080" w:top="1075" w:right="1320" w:bottom="154" w:gutter="0" w:footer="0" w:header="0"/>
        </w:sectPr>
      </w:pPr>
    </w:p>
    <w:bookmarkStart w:id="169" w:name="page170"/>
    <w:bookmarkEnd w:id="169"/>
    <w:p>
      <w:pPr>
        <w:jc w:val="center"/>
        <w:ind w:right="-19"/>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the Board of Directors of Monte Rosa Therapeutics, Inc.</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143"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We have audited the accompanying consolidated balance sheets of Monte Rosa Therapeutics, Inc. and subsidiaries (the "Company") as of December 31, 2025 and 2024, the related consolidated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45" w:lineRule="exact"/>
        <w:rPr>
          <w:sz w:val="20"/>
          <w:szCs w:val="20"/>
          <w:color w:val="auto"/>
        </w:rPr>
      </w:pPr>
    </w:p>
    <w:p>
      <w:pPr>
        <w:spacing w:after="0" w:line="271" w:lineRule="auto"/>
        <w:rPr>
          <w:sz w:val="20"/>
          <w:szCs w:val="20"/>
          <w:color w:val="auto"/>
        </w:rPr>
      </w:pPr>
      <w:r>
        <w:rPr>
          <w:rFonts w:ascii="Arial" w:cs="Arial" w:eastAsia="Arial" w:hAnsi="Arial"/>
          <w:sz w:val="19"/>
          <w:szCs w:val="19"/>
          <w:b w:val="1"/>
          <w:bCs w:val="1"/>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1" w:lineRule="exact"/>
        <w:rPr>
          <w:sz w:val="20"/>
          <w:szCs w:val="20"/>
          <w:color w:val="auto"/>
        </w:rPr>
      </w:pPr>
    </w:p>
    <w:p>
      <w:pPr>
        <w:spacing w:after="0" w:line="239" w:lineRule="auto"/>
        <w:rPr>
          <w:sz w:val="20"/>
          <w:szCs w:val="20"/>
          <w:color w:val="auto"/>
        </w:rPr>
      </w:pPr>
      <w:r>
        <w:rPr>
          <w:rFonts w:ascii="Arial" w:cs="Arial" w:eastAsia="Arial" w:hAnsi="Arial"/>
          <w:sz w:val="20"/>
          <w:szCs w:val="20"/>
          <w:b w:val="1"/>
          <w:bCs w:val="1"/>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 Deloitte &amp; Touche LLP</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Boston, Massachusetts</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17, 2026</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F-2</w:t>
      </w:r>
    </w:p>
    <w:p>
      <w:pPr>
        <w:sectPr>
          <w:pgSz w:w="12240" w:h="15840" w:orient="portrait"/>
          <w:cols w:equalWidth="0" w:num="1">
            <w:col w:w="10060"/>
          </w:cols>
          <w:pgMar w:left="1080" w:top="1079" w:right="1100" w:bottom="154" w:gutter="0" w:footer="0" w:header="0"/>
        </w:sectPr>
      </w:pPr>
    </w:p>
    <w:bookmarkStart w:id="170" w:name="page171"/>
    <w:bookmarkEnd w:id="170"/>
    <w:p>
      <w:pPr>
        <w:ind w:left="20"/>
        <w:spacing w:after="0"/>
        <w:rPr>
          <w:sz w:val="20"/>
          <w:szCs w:val="20"/>
          <w:color w:val="auto"/>
        </w:rPr>
      </w:pPr>
      <w:r>
        <w:rPr>
          <w:rFonts w:ascii="Arial" w:cs="Arial" w:eastAsia="Arial" w:hAnsi="Arial"/>
          <w:sz w:val="36"/>
          <w:szCs w:val="36"/>
          <w:b w:val="1"/>
          <w:bCs w:val="1"/>
          <w:color w:val="auto"/>
        </w:rPr>
        <w:t>Monte Rosa Therapeutics, Inc.</w:t>
      </w:r>
    </w:p>
    <w:p>
      <w:pPr>
        <w:ind w:left="20"/>
        <w:spacing w:after="0" w:line="239" w:lineRule="auto"/>
        <w:rPr>
          <w:sz w:val="20"/>
          <w:szCs w:val="20"/>
          <w:color w:val="auto"/>
        </w:rPr>
      </w:pPr>
      <w:r>
        <w:rPr>
          <w:rFonts w:ascii="Arial" w:cs="Arial" w:eastAsia="Arial" w:hAnsi="Arial"/>
          <w:sz w:val="36"/>
          <w:szCs w:val="36"/>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429375" cy="5272405"/>
            <wp:wrapNone/>
            <wp:docPr id="4092" name="Picture 4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2"/>
                    <pic:cNvPicPr>
                      <a:picLocks noChangeAspect="1" noChangeArrowheads="1"/>
                    </pic:cNvPicPr>
                  </pic:nvPicPr>
                  <pic:blipFill>
                    <a:blip r:embed="rId4093">
                      <a:extLst>
                        <a:ext uri="{28A0092B-C50C-407E-A947-70E740481C1C}"/>
                      </a:extLst>
                    </a:blip>
                    <a:srcRect/>
                    <a:stretch>
                      <a:fillRect/>
                    </a:stretch>
                  </pic:blipFill>
                  <pic:spPr bwMode="auto">
                    <a:xfrm>
                      <a:off x="0" y="0"/>
                      <a:ext cx="6429375" cy="5272405"/>
                    </a:xfrm>
                    <a:prstGeom prst="rect">
                      <a:avLst/>
                    </a:prstGeom>
                    <a:noFill/>
                  </pic:spPr>
                </pic:pic>
              </a:graphicData>
            </a:graphic>
          </wp:anchor>
        </w:drawing>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9"/>
                <w:szCs w:val="19"/>
                <w:color w:val="auto"/>
              </w:rPr>
            </w:pPr>
          </w:p>
        </w:tc>
        <w:tc>
          <w:tcPr>
            <w:tcW w:w="13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9"/>
              </w:rPr>
              <w:t>December 31,</w:t>
            </w:r>
          </w:p>
        </w:tc>
      </w:tr>
      <w:tr>
        <w:trPr>
          <w:trHeight w:val="230"/>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760" w:type="dxa"/>
            <w:vAlign w:val="bottom"/>
          </w:tcPr>
          <w:p>
            <w:pPr>
              <w:spacing w:after="0" w:line="204"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760" w:type="dxa"/>
            <w:vAlign w:val="bottom"/>
          </w:tcPr>
          <w:p>
            <w:pPr>
              <w:ind w:left="200"/>
              <w:spacing w:after="0" w:line="204" w:lineRule="exact"/>
              <w:rPr>
                <w:sz w:val="20"/>
                <w:szCs w:val="20"/>
                <w:color w:val="auto"/>
              </w:rPr>
            </w:pPr>
            <w:r>
              <w:rPr>
                <w:rFonts w:ascii="Arial" w:cs="Arial" w:eastAsia="Arial" w:hAnsi="Arial"/>
                <w:sz w:val="18"/>
                <w:szCs w:val="18"/>
                <w:b w:val="1"/>
                <w:bCs w:val="1"/>
                <w:color w:val="auto"/>
              </w:rPr>
              <w:t>Cash and cash equivalents</w:t>
            </w:r>
          </w:p>
        </w:tc>
        <w:tc>
          <w:tcPr>
            <w:tcW w:w="260" w:type="dxa"/>
            <w:vAlign w:val="bottom"/>
            <w:gridSpan w:val="3"/>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129,883</w:t>
            </w:r>
          </w:p>
        </w:tc>
        <w:tc>
          <w:tcPr>
            <w:tcW w:w="260" w:type="dxa"/>
            <w:vAlign w:val="bottom"/>
          </w:tcPr>
          <w:p>
            <w:pPr>
              <w:spacing w:after="0"/>
              <w:rPr>
                <w:sz w:val="17"/>
                <w:szCs w:val="17"/>
                <w:color w:val="auto"/>
              </w:rPr>
            </w:pPr>
          </w:p>
        </w:tc>
        <w:tc>
          <w:tcPr>
            <w:tcW w:w="1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224,254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Marketable securities</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247,221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147,895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Collaboration receivable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7,000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Other receivables</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4,600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173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Prepaid expenses and other current assets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4,481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5,118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6760" w:type="dxa"/>
            <w:vAlign w:val="bottom"/>
            <w:tcBorders>
              <w:bottom w:val="single" w:sz="8" w:color="CFF0FC"/>
            </w:tcBorders>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393,185</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377,440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760" w:type="dxa"/>
            <w:vAlign w:val="bottom"/>
          </w:tcPr>
          <w:p>
            <w:pPr>
              <w:spacing w:after="0" w:line="201" w:lineRule="exact"/>
              <w:rPr>
                <w:sz w:val="20"/>
                <w:szCs w:val="20"/>
                <w:color w:val="auto"/>
              </w:rPr>
            </w:pPr>
            <w:r>
              <w:rPr>
                <w:rFonts w:ascii="Arial" w:cs="Arial" w:eastAsia="Arial" w:hAnsi="Arial"/>
                <w:sz w:val="18"/>
                <w:szCs w:val="18"/>
                <w:b w:val="1"/>
                <w:bCs w:val="1"/>
                <w:color w:val="auto"/>
              </w:rPr>
              <w:t>Property and equipment,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25,986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29,483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lease right-of-use assets</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24,386</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26,831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Restricted cash</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4,954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4,863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Other long-term assets</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148</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760" w:type="dxa"/>
            <w:vAlign w:val="bottom"/>
          </w:tcPr>
          <w:p>
            <w:pPr>
              <w:ind w:left="400"/>
              <w:spacing w:after="0" w:line="201" w:lineRule="exact"/>
              <w:rPr>
                <w:sz w:val="20"/>
                <w:szCs w:val="20"/>
                <w:color w:val="auto"/>
              </w:rPr>
            </w:pPr>
            <w:r>
              <w:rPr>
                <w:rFonts w:ascii="Arial" w:cs="Arial" w:eastAsia="Arial" w:hAnsi="Arial"/>
                <w:sz w:val="18"/>
                <w:szCs w:val="18"/>
                <w:b w:val="1"/>
                <w:bCs w:val="1"/>
                <w:color w:val="auto"/>
              </w:rPr>
              <w:t>Total assets</w:t>
            </w:r>
          </w:p>
        </w:tc>
        <w:tc>
          <w:tcPr>
            <w:tcW w:w="26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448,659</w:t>
            </w:r>
          </w:p>
        </w:tc>
        <w:tc>
          <w:tcPr>
            <w:tcW w:w="260" w:type="dxa"/>
            <w:vAlign w:val="bottom"/>
          </w:tcPr>
          <w:p>
            <w:pPr>
              <w:spacing w:after="0"/>
              <w:rPr>
                <w:sz w:val="17"/>
                <w:szCs w:val="17"/>
                <w:color w:val="auto"/>
              </w:rPr>
            </w:pPr>
          </w:p>
        </w:tc>
        <w:tc>
          <w:tcPr>
            <w:tcW w:w="1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13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438,732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FF0FC"/>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300" w:type="dxa"/>
            <w:vAlign w:val="bottom"/>
            <w:tcBorders>
              <w:top w:val="single" w:sz="8" w:color="auto"/>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280" w:type="dxa"/>
            <w:vAlign w:val="bottom"/>
            <w:tcBorders>
              <w:top w:val="single" w:sz="8" w:color="auto"/>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Accounts payable</w:t>
            </w:r>
          </w:p>
        </w:tc>
        <w:tc>
          <w:tcPr>
            <w:tcW w:w="260" w:type="dxa"/>
            <w:vAlign w:val="bottom"/>
            <w:tcBorders>
              <w:bottom w:val="single" w:sz="8" w:color="CFF0FC"/>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3,550</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17,215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760" w:type="dxa"/>
            <w:vAlign w:val="bottom"/>
          </w:tcPr>
          <w:p>
            <w:pPr>
              <w:ind w:left="200"/>
              <w:spacing w:after="0" w:line="204" w:lineRule="exact"/>
              <w:rPr>
                <w:sz w:val="20"/>
                <w:szCs w:val="20"/>
                <w:color w:val="auto"/>
              </w:rPr>
            </w:pPr>
            <w:r>
              <w:rPr>
                <w:rFonts w:ascii="Arial" w:cs="Arial" w:eastAsia="Arial" w:hAnsi="Arial"/>
                <w:sz w:val="18"/>
                <w:szCs w:val="18"/>
                <w:b w:val="1"/>
                <w:bCs w:val="1"/>
                <w:color w:val="auto"/>
              </w:rPr>
              <w:t>Accrued expenses and other current liabilities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26,694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18,785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Current deferred revenue</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29,571</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117,232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6760" w:type="dxa"/>
            <w:vAlign w:val="bottom"/>
          </w:tcPr>
          <w:p>
            <w:pPr>
              <w:ind w:left="200"/>
              <w:spacing w:after="0" w:line="200" w:lineRule="exact"/>
              <w:rPr>
                <w:sz w:val="20"/>
                <w:szCs w:val="20"/>
                <w:color w:val="auto"/>
              </w:rPr>
            </w:pPr>
            <w:r>
              <w:rPr>
                <w:rFonts w:ascii="Arial" w:cs="Arial" w:eastAsia="Arial" w:hAnsi="Arial"/>
                <w:sz w:val="18"/>
                <w:szCs w:val="18"/>
                <w:b w:val="1"/>
                <w:bCs w:val="1"/>
                <w:color w:val="auto"/>
              </w:rPr>
              <w:t>Current portion of operating lease liability</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4,397</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3,714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60" w:type="dxa"/>
            <w:vAlign w:val="bottom"/>
            <w:tcBorders>
              <w:bottom w:val="single" w:sz="8" w:color="CFF0FC"/>
            </w:tcBorders>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64,212</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156,946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6760" w:type="dxa"/>
            <w:vAlign w:val="bottom"/>
          </w:tcPr>
          <w:p>
            <w:pPr>
              <w:spacing w:after="0" w:line="197" w:lineRule="exact"/>
              <w:rPr>
                <w:sz w:val="20"/>
                <w:szCs w:val="20"/>
                <w:color w:val="auto"/>
              </w:rPr>
            </w:pPr>
            <w:r>
              <w:rPr>
                <w:rFonts w:ascii="Arial" w:cs="Arial" w:eastAsia="Arial" w:hAnsi="Arial"/>
                <w:sz w:val="18"/>
                <w:szCs w:val="18"/>
                <w:b w:val="1"/>
                <w:bCs w:val="1"/>
                <w:color w:val="auto"/>
              </w:rPr>
              <w:t>Deferred revenue, net of current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111,332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spacing w:after="0" w:line="197" w:lineRule="exact"/>
              <w:rPr>
                <w:sz w:val="20"/>
                <w:szCs w:val="20"/>
                <w:color w:val="auto"/>
              </w:rPr>
            </w:pPr>
            <w:r>
              <w:rPr>
                <w:rFonts w:ascii="Arial" w:cs="Arial" w:eastAsia="Arial" w:hAnsi="Arial"/>
                <w:sz w:val="18"/>
                <w:szCs w:val="18"/>
                <w:b w:val="1"/>
                <w:bCs w:val="1"/>
                <w:color w:val="auto"/>
              </w:rPr>
              <w:t>16,147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Defined benefit plan liability</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5,265</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3,702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6760" w:type="dxa"/>
            <w:vAlign w:val="bottom"/>
          </w:tcPr>
          <w:p>
            <w:pPr>
              <w:spacing w:after="0" w:line="201" w:lineRule="exact"/>
              <w:rPr>
                <w:sz w:val="20"/>
                <w:szCs w:val="20"/>
                <w:color w:val="auto"/>
              </w:rPr>
            </w:pPr>
            <w:r>
              <w:rPr>
                <w:rFonts w:ascii="Arial" w:cs="Arial" w:eastAsia="Arial" w:hAnsi="Arial"/>
                <w:sz w:val="18"/>
                <w:szCs w:val="18"/>
                <w:b w:val="1"/>
                <w:bCs w:val="1"/>
                <w:color w:val="auto"/>
              </w:rPr>
              <w:t>Operating lease liability, net of current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34,794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39,001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760" w:type="dxa"/>
            <w:vAlign w:val="bottom"/>
          </w:tcPr>
          <w:p>
            <w:pPr>
              <w:ind w:left="400"/>
              <w:spacing w:after="0" w:line="206"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line="206" w:lineRule="exact"/>
              <w:rPr>
                <w:sz w:val="20"/>
                <w:szCs w:val="20"/>
                <w:color w:val="auto"/>
              </w:rPr>
            </w:pPr>
            <w:r>
              <w:rPr>
                <w:rFonts w:ascii="Arial" w:cs="Arial" w:eastAsia="Arial" w:hAnsi="Arial"/>
                <w:sz w:val="18"/>
                <w:szCs w:val="18"/>
                <w:b w:val="1"/>
                <w:bCs w:val="1"/>
                <w:color w:val="auto"/>
              </w:rPr>
              <w:t>215,603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spacing w:after="0" w:line="206" w:lineRule="exact"/>
              <w:rPr>
                <w:sz w:val="20"/>
                <w:szCs w:val="20"/>
                <w:color w:val="auto"/>
              </w:rPr>
            </w:pPr>
            <w:r>
              <w:rPr>
                <w:rFonts w:ascii="Arial" w:cs="Arial" w:eastAsia="Arial" w:hAnsi="Arial"/>
                <w:sz w:val="18"/>
                <w:szCs w:val="18"/>
                <w:b w:val="1"/>
                <w:bCs w:val="1"/>
                <w:color w:val="auto"/>
              </w:rPr>
              <w:t>215,796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760" w:type="dxa"/>
            <w:vAlign w:val="bottom"/>
            <w:tcBorders>
              <w:top w:val="single" w:sz="8" w:color="CFF0FC"/>
            </w:tcBorders>
          </w:tcPr>
          <w:p>
            <w:pPr>
              <w:spacing w:after="0" w:line="201" w:lineRule="exact"/>
              <w:rPr>
                <w:sz w:val="20"/>
                <w:szCs w:val="20"/>
                <w:color w:val="auto"/>
              </w:rPr>
            </w:pPr>
            <w:r>
              <w:rPr>
                <w:rFonts w:ascii="Arial" w:cs="Arial" w:eastAsia="Arial" w:hAnsi="Arial"/>
                <w:sz w:val="18"/>
                <w:szCs w:val="18"/>
                <w:b w:val="1"/>
                <w:bCs w:val="1"/>
                <w:color w:val="auto"/>
              </w:rPr>
              <w:t>Commitments and contingencies (Note 8)</w:t>
            </w:r>
          </w:p>
        </w:tc>
        <w:tc>
          <w:tcPr>
            <w:tcW w:w="1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6760" w:type="dxa"/>
            <w:vAlign w:val="bottom"/>
          </w:tcPr>
          <w:p>
            <w:pPr>
              <w:ind w:left="200"/>
              <w:spacing w:after="0" w:line="201" w:lineRule="exact"/>
              <w:rPr>
                <w:sz w:val="20"/>
                <w:szCs w:val="20"/>
                <w:color w:val="auto"/>
              </w:rPr>
            </w:pPr>
            <w:r>
              <w:rPr>
                <w:rFonts w:ascii="Arial" w:cs="Arial" w:eastAsia="Arial" w:hAnsi="Arial"/>
                <w:sz w:val="18"/>
                <w:szCs w:val="18"/>
                <w:b w:val="1"/>
                <w:bCs w:val="1"/>
                <w:color w:val="auto"/>
              </w:rPr>
              <w:t>Preferred stock, $0.0001 par value, 10,000,000 shares authorized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w w:val="99"/>
              </w:rPr>
              <w:t>Common stock, $0.0001 par value; 500,000,000 shares authorized, 65,543,723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and 61,507,446 shares issued and outstanding as of December 31, 2025 and</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760" w:type="dxa"/>
            <w:vAlign w:val="bottom"/>
            <w:tcBorders>
              <w:bottom w:val="single" w:sz="8" w:color="CFF0FC"/>
            </w:tcBorders>
          </w:tcPr>
          <w:p>
            <w:pPr>
              <w:ind w:left="200"/>
              <w:spacing w:after="0" w:line="204" w:lineRule="exact"/>
              <w:rPr>
                <w:sz w:val="20"/>
                <w:szCs w:val="20"/>
                <w:color w:val="auto"/>
              </w:rPr>
            </w:pPr>
            <w:r>
              <w:rPr>
                <w:rFonts w:ascii="Arial" w:cs="Arial" w:eastAsia="Arial" w:hAnsi="Arial"/>
                <w:sz w:val="18"/>
                <w:szCs w:val="18"/>
                <w:b w:val="1"/>
                <w:bCs w:val="1"/>
                <w:color w:val="auto"/>
              </w:rPr>
              <w:t>2024, respectively</w:t>
            </w:r>
          </w:p>
        </w:tc>
        <w:tc>
          <w:tcPr>
            <w:tcW w:w="1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300" w:type="dxa"/>
            <w:vAlign w:val="bottom"/>
            <w:tcBorders>
              <w:bottom w:val="single" w:sz="8" w:color="CFF0FC"/>
            </w:tcBorders>
          </w:tcPr>
          <w:p>
            <w:pPr>
              <w:jc w:val="right"/>
              <w:spacing w:after="0" w:line="204" w:lineRule="exact"/>
              <w:rPr>
                <w:sz w:val="20"/>
                <w:szCs w:val="20"/>
                <w:color w:val="auto"/>
              </w:rPr>
            </w:pPr>
            <w:r>
              <w:rPr>
                <w:rFonts w:ascii="Arial" w:cs="Arial" w:eastAsia="Arial" w:hAnsi="Arial"/>
                <w:sz w:val="18"/>
                <w:szCs w:val="18"/>
                <w:b w:val="1"/>
                <w:bCs w:val="1"/>
                <w:color w:val="auto"/>
              </w:rPr>
              <w:t>7</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300" w:type="dxa"/>
            <w:vAlign w:val="bottom"/>
            <w:tcBorders>
              <w:bottom w:val="single" w:sz="8" w:color="CFF0FC"/>
            </w:tcBorders>
            <w:gridSpan w:val="2"/>
          </w:tcPr>
          <w:p>
            <w:pPr>
              <w:jc w:val="right"/>
              <w:spacing w:after="0" w:line="204" w:lineRule="exact"/>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60" w:type="dxa"/>
            <w:vAlign w:val="bottom"/>
          </w:tcPr>
          <w:p>
            <w:pPr>
              <w:ind w:left="200"/>
              <w:spacing w:after="0" w:line="203" w:lineRule="exact"/>
              <w:rPr>
                <w:sz w:val="20"/>
                <w:szCs w:val="20"/>
                <w:color w:val="auto"/>
              </w:rPr>
            </w:pPr>
            <w:r>
              <w:rPr>
                <w:rFonts w:ascii="Arial" w:cs="Arial" w:eastAsia="Arial" w:hAnsi="Arial"/>
                <w:sz w:val="18"/>
                <w:szCs w:val="18"/>
                <w:b w:val="1"/>
                <w:bCs w:val="1"/>
                <w:color w:val="auto"/>
              </w:rPr>
              <w:t>Additional paid-in capital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714,090</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664,874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Accumulated other comprehensive loss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(3,827</w:t>
            </w:r>
            <w:r>
              <w:rPr>
                <w:rFonts w:ascii="Arial" w:cs="Arial" w:eastAsia="Arial" w:hAnsi="Arial"/>
                <w:sz w:val="18"/>
                <w:szCs w:val="18"/>
                <w:b w:val="1"/>
                <w:bCs w:val="1"/>
                <w:color w:val="auto"/>
                <w:highlight w:val="white"/>
              </w:rPr>
              <w:t>)</w:t>
            </w:r>
          </w:p>
        </w:tc>
        <w:tc>
          <w:tcPr>
            <w:tcW w:w="100" w:type="dxa"/>
            <w:vAlign w:val="bottom"/>
          </w:tcPr>
          <w:p>
            <w:pPr>
              <w:spacing w:after="0"/>
              <w:rPr>
                <w:sz w:val="19"/>
                <w:szCs w:val="19"/>
                <w:color w:val="auto"/>
              </w:rPr>
            </w:pPr>
          </w:p>
        </w:tc>
        <w:tc>
          <w:tcPr>
            <w:tcW w:w="1360" w:type="dxa"/>
            <w:vAlign w:val="bottom"/>
            <w:gridSpan w:val="4"/>
          </w:tcPr>
          <w:p>
            <w:pPr>
              <w:jc w:val="right"/>
              <w:spacing w:after="0"/>
              <w:rPr>
                <w:sz w:val="20"/>
                <w:szCs w:val="20"/>
                <w:color w:val="auto"/>
              </w:rPr>
            </w:pPr>
            <w:r>
              <w:rPr>
                <w:rFonts w:ascii="Arial" w:cs="Arial" w:eastAsia="Arial" w:hAnsi="Arial"/>
                <w:sz w:val="18"/>
                <w:szCs w:val="18"/>
                <w:b w:val="1"/>
                <w:bCs w:val="1"/>
                <w:color w:val="auto"/>
              </w:rPr>
              <w:t>(3,356)</w:t>
            </w:r>
          </w:p>
        </w:tc>
      </w:tr>
      <w:tr>
        <w:trPr>
          <w:trHeight w:val="20"/>
        </w:trPr>
        <w:tc>
          <w:tcPr>
            <w:tcW w:w="20" w:type="dxa"/>
            <w:vAlign w:val="bottom"/>
          </w:tcPr>
          <w:p>
            <w:pPr>
              <w:spacing w:after="0" w:line="20" w:lineRule="exact"/>
              <w:rPr>
                <w:sz w:val="1"/>
                <w:szCs w:val="1"/>
                <w:color w:val="auto"/>
              </w:rPr>
            </w:pPr>
          </w:p>
        </w:tc>
        <w:tc>
          <w:tcPr>
            <w:tcW w:w="67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60" w:type="dxa"/>
            <w:vAlign w:val="bottom"/>
            <w:gridSpan w:val="2"/>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00" w:type="dxa"/>
            <w:vAlign w:val="bottom"/>
            <w:gridSpan w:val="2"/>
            <w:shd w:val="clear" w:color="auto" w:fill="CFF0FC"/>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Accumulated deficit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2"/>
          </w:tcPr>
          <w:p>
            <w:pPr>
              <w:jc w:val="right"/>
              <w:ind w:right="200"/>
              <w:spacing w:after="0" w:line="199" w:lineRule="exact"/>
              <w:rPr>
                <w:sz w:val="20"/>
                <w:szCs w:val="20"/>
                <w:color w:val="auto"/>
              </w:rPr>
            </w:pPr>
            <w:r>
              <w:rPr>
                <w:rFonts w:ascii="Arial" w:cs="Arial" w:eastAsia="Arial" w:hAnsi="Arial"/>
                <w:sz w:val="18"/>
                <w:szCs w:val="18"/>
                <w:b w:val="1"/>
                <w:bCs w:val="1"/>
                <w:color w:val="auto"/>
              </w:rPr>
              <w:t>(477,214</w:t>
            </w:r>
            <w:r>
              <w:rPr>
                <w:rFonts w:ascii="Arial" w:cs="Arial" w:eastAsia="Arial" w:hAnsi="Arial"/>
                <w:sz w:val="18"/>
                <w:szCs w:val="18"/>
                <w:b w:val="1"/>
                <w:bCs w:val="1"/>
                <w:u w:val="single" w:color="auto"/>
                <w:color w:val="auto"/>
              </w:rPr>
              <w:t>)</w:t>
            </w:r>
          </w:p>
        </w:tc>
        <w:tc>
          <w:tcPr>
            <w:tcW w:w="100" w:type="dxa"/>
            <w:vAlign w:val="bottom"/>
          </w:tcPr>
          <w:p>
            <w:pPr>
              <w:spacing w:after="0"/>
              <w:rPr>
                <w:sz w:val="17"/>
                <w:szCs w:val="17"/>
                <w:color w:val="auto"/>
              </w:rPr>
            </w:pPr>
          </w:p>
        </w:tc>
        <w:tc>
          <w:tcPr>
            <w:tcW w:w="1360" w:type="dxa"/>
            <w:vAlign w:val="bottom"/>
            <w:gridSpan w:val="4"/>
          </w:tcPr>
          <w:p>
            <w:pPr>
              <w:jc w:val="right"/>
              <w:spacing w:after="0" w:line="199" w:lineRule="exact"/>
              <w:rPr>
                <w:sz w:val="20"/>
                <w:szCs w:val="20"/>
                <w:color w:val="auto"/>
              </w:rPr>
            </w:pPr>
            <w:r>
              <w:rPr>
                <w:rFonts w:ascii="Arial" w:cs="Arial" w:eastAsia="Arial" w:hAnsi="Arial"/>
                <w:sz w:val="18"/>
                <w:szCs w:val="18"/>
                <w:b w:val="1"/>
                <w:bCs w:val="1"/>
                <w:color w:val="auto"/>
              </w:rPr>
              <w:t>(438,588)</w:t>
            </w:r>
          </w:p>
        </w:tc>
      </w:tr>
      <w:tr>
        <w:trPr>
          <w:trHeight w:val="219"/>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233,056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222,936</w:t>
            </w:r>
          </w:p>
        </w:tc>
        <w:tc>
          <w:tcPr>
            <w:tcW w:w="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gridSpan w:val="3"/>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448,659</w:t>
            </w: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gridSpan w:val="2"/>
          </w:tcPr>
          <w:p>
            <w:pPr>
              <w:jc w:val="right"/>
              <w:spacing w:after="0" w:line="204" w:lineRule="exact"/>
              <w:rPr>
                <w:sz w:val="20"/>
                <w:szCs w:val="20"/>
                <w:color w:val="auto"/>
              </w:rPr>
            </w:pPr>
            <w:r>
              <w:rPr>
                <w:rFonts w:ascii="Arial" w:cs="Arial" w:eastAsia="Arial" w:hAnsi="Arial"/>
                <w:sz w:val="18"/>
                <w:szCs w:val="18"/>
                <w:b w:val="1"/>
                <w:bCs w:val="1"/>
                <w:color w:val="auto"/>
              </w:rPr>
              <w:t>438,732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F-3</w:t>
      </w:r>
    </w:p>
    <w:p>
      <w:pPr>
        <w:sectPr>
          <w:pgSz w:w="12240" w:h="15840" w:orient="portrait"/>
          <w:cols w:equalWidth="0" w:num="1">
            <w:col w:w="10060"/>
          </w:cols>
          <w:pgMar w:left="1060" w:top="1075" w:right="1120" w:bottom="154" w:gutter="0" w:footer="0" w:header="0"/>
        </w:sectPr>
      </w:pPr>
    </w:p>
    <w:bookmarkStart w:id="171" w:name="page172"/>
    <w:bookmarkEnd w:id="171"/>
    <w:p>
      <w:pPr>
        <w:ind w:left="20" w:right="2640"/>
        <w:spacing w:after="0" w:line="237" w:lineRule="auto"/>
        <w:rPr>
          <w:sz w:val="20"/>
          <w:szCs w:val="20"/>
          <w:color w:val="auto"/>
        </w:rPr>
      </w:pPr>
      <w:r>
        <w:rPr>
          <w:rFonts w:ascii="Arial" w:cs="Arial" w:eastAsia="Arial" w:hAnsi="Arial"/>
          <w:sz w:val="36"/>
          <w:szCs w:val="36"/>
          <w:b w:val="1"/>
          <w:bCs w:val="1"/>
          <w:color w:val="auto"/>
        </w:rPr>
        <w:t>Monte Rosa Therapeutics, Inc.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429375" cy="3733165"/>
            <wp:wrapNone/>
            <wp:docPr id="4093" name="Picture 4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3"/>
                    <pic:cNvPicPr>
                      <a:picLocks noChangeAspect="1" noChangeArrowheads="1"/>
                    </pic:cNvPicPr>
                  </pic:nvPicPr>
                  <pic:blipFill>
                    <a:blip r:embed="rId4094">
                      <a:extLst>
                        <a:ext uri="{28A0092B-C50C-407E-A947-70E740481C1C}"/>
                      </a:extLst>
                    </a:blip>
                    <a:srcRect/>
                    <a:stretch>
                      <a:fillRect/>
                    </a:stretch>
                  </pic:blipFill>
                  <pic:spPr bwMode="auto">
                    <a:xfrm>
                      <a:off x="0" y="0"/>
                      <a:ext cx="6429375" cy="3733165"/>
                    </a:xfrm>
                    <a:prstGeom prst="rect">
                      <a:avLst/>
                    </a:prstGeom>
                    <a:noFill/>
                  </pic:spPr>
                </pic:pic>
              </a:graphicData>
            </a:graphic>
          </wp:anchor>
        </w:drawing>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40" w:type="dxa"/>
            <w:vAlign w:val="bottom"/>
            <w:tcBorders>
              <w:top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8"/>
              </w:rPr>
              <w:t>Year ended</w:t>
            </w:r>
          </w:p>
        </w:tc>
        <w:tc>
          <w:tcPr>
            <w:tcW w:w="9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4"/>
          </w:tcPr>
          <w:p>
            <w:pPr>
              <w:jc w:val="center"/>
              <w:ind w:left="710"/>
              <w:spacing w:after="0" w:line="204" w:lineRule="exact"/>
              <w:rPr>
                <w:sz w:val="20"/>
                <w:szCs w:val="20"/>
                <w:color w:val="auto"/>
              </w:rPr>
            </w:pPr>
            <w:r>
              <w:rPr>
                <w:rFonts w:ascii="Arial" w:cs="Arial" w:eastAsia="Arial" w:hAnsi="Arial"/>
                <w:sz w:val="18"/>
                <w:szCs w:val="18"/>
                <w:b w:val="1"/>
                <w:bCs w:val="1"/>
                <w:color w:val="auto"/>
                <w:w w:val="99"/>
              </w:rPr>
              <w:t>Dece</w:t>
            </w:r>
            <w:r>
              <w:rPr>
                <w:rFonts w:ascii="Arial" w:cs="Arial" w:eastAsia="Arial" w:hAnsi="Arial"/>
                <w:sz w:val="18"/>
                <w:szCs w:val="18"/>
                <w:b w:val="1"/>
                <w:bCs w:val="1"/>
                <w:u w:val="single" w:color="auto"/>
                <w:color w:val="auto"/>
                <w:w w:val="99"/>
              </w:rPr>
              <w:t>m</w:t>
            </w:r>
            <w:r>
              <w:rPr>
                <w:rFonts w:ascii="Arial" w:cs="Arial" w:eastAsia="Arial" w:hAnsi="Arial"/>
                <w:sz w:val="18"/>
                <w:szCs w:val="18"/>
                <w:b w:val="1"/>
                <w:bCs w:val="1"/>
                <w:color w:val="auto"/>
                <w:w w:val="99"/>
              </w:rPr>
              <w:t>ber 31,</w:t>
            </w: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1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2024</w:t>
            </w: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760" w:type="dxa"/>
            <w:vAlign w:val="bottom"/>
          </w:tcPr>
          <w:p>
            <w:pPr>
              <w:spacing w:after="0" w:line="201" w:lineRule="exact"/>
              <w:rPr>
                <w:sz w:val="20"/>
                <w:szCs w:val="20"/>
                <w:color w:val="auto"/>
              </w:rPr>
            </w:pPr>
            <w:r>
              <w:rPr>
                <w:rFonts w:ascii="Arial" w:cs="Arial" w:eastAsia="Arial" w:hAnsi="Arial"/>
                <w:sz w:val="18"/>
                <w:szCs w:val="18"/>
                <w:b w:val="1"/>
                <w:bCs w:val="1"/>
                <w:color w:val="auto"/>
              </w:rPr>
              <w:t>Collaboration revenue</w:t>
            </w:r>
          </w:p>
        </w:tc>
        <w:tc>
          <w:tcPr>
            <w:tcW w:w="26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123,672</w:t>
            </w:r>
          </w:p>
        </w:tc>
        <w:tc>
          <w:tcPr>
            <w:tcW w:w="26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75,622</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676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Research and development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141,500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121,563</w:t>
            </w:r>
          </w:p>
        </w:tc>
        <w:tc>
          <w:tcPr>
            <w:tcW w:w="6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36,380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35,171</w:t>
            </w:r>
          </w:p>
        </w:tc>
        <w:tc>
          <w:tcPr>
            <w:tcW w:w="60" w:type="dxa"/>
            <w:vAlign w:val="bottom"/>
          </w:tcPr>
          <w:p>
            <w:pPr>
              <w:spacing w:after="0"/>
              <w:rPr>
                <w:sz w:val="20"/>
                <w:szCs w:val="20"/>
                <w:color w:val="auto"/>
              </w:rPr>
            </w:pPr>
          </w:p>
        </w:tc>
      </w:tr>
      <w:tr>
        <w:trPr>
          <w:trHeight w:val="200"/>
        </w:trPr>
        <w:tc>
          <w:tcPr>
            <w:tcW w:w="20" w:type="dxa"/>
            <w:vAlign w:val="bottom"/>
          </w:tcPr>
          <w:p>
            <w:pPr>
              <w:spacing w:after="0"/>
              <w:rPr>
                <w:sz w:val="17"/>
                <w:szCs w:val="17"/>
                <w:color w:val="auto"/>
              </w:rPr>
            </w:pPr>
          </w:p>
        </w:tc>
        <w:tc>
          <w:tcPr>
            <w:tcW w:w="6760" w:type="dxa"/>
            <w:vAlign w:val="bottom"/>
          </w:tcPr>
          <w:p>
            <w:pPr>
              <w:ind w:left="400"/>
              <w:spacing w:after="0" w:line="199" w:lineRule="exact"/>
              <w:rPr>
                <w:sz w:val="20"/>
                <w:szCs w:val="20"/>
                <w:color w:val="auto"/>
              </w:rPr>
            </w:pPr>
            <w:r>
              <w:rPr>
                <w:rFonts w:ascii="Arial" w:cs="Arial" w:eastAsia="Arial" w:hAnsi="Arial"/>
                <w:sz w:val="18"/>
                <w:szCs w:val="18"/>
                <w:b w:val="1"/>
                <w:bCs w:val="1"/>
                <w:color w:val="auto"/>
              </w:rPr>
              <w:t>Total operating expenses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177,880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156,734</w:t>
            </w:r>
          </w:p>
        </w:tc>
        <w:tc>
          <w:tcPr>
            <w:tcW w:w="6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(54,208)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(81,112)</w:t>
            </w:r>
          </w:p>
        </w:tc>
      </w:tr>
      <w:tr>
        <w:trPr>
          <w:trHeight w:val="198"/>
        </w:trPr>
        <w:tc>
          <w:tcPr>
            <w:tcW w:w="20" w:type="dxa"/>
            <w:vAlign w:val="bottom"/>
          </w:tcPr>
          <w:p>
            <w:pPr>
              <w:spacing w:after="0"/>
              <w:rPr>
                <w:sz w:val="17"/>
                <w:szCs w:val="17"/>
                <w:color w:val="auto"/>
              </w:rPr>
            </w:pPr>
          </w:p>
        </w:tc>
        <w:tc>
          <w:tcPr>
            <w:tcW w:w="6760" w:type="dxa"/>
            <w:vAlign w:val="bottom"/>
            <w:tcBorders>
              <w:top w:val="single" w:sz="8" w:color="CFF0FC"/>
            </w:tcBorders>
          </w:tcPr>
          <w:p>
            <w:pPr>
              <w:spacing w:after="0" w:line="199" w:lineRule="exact"/>
              <w:rPr>
                <w:sz w:val="20"/>
                <w:szCs w:val="20"/>
                <w:color w:val="auto"/>
              </w:rPr>
            </w:pPr>
            <w:r>
              <w:rPr>
                <w:rFonts w:ascii="Arial" w:cs="Arial" w:eastAsia="Arial" w:hAnsi="Arial"/>
                <w:sz w:val="18"/>
                <w:szCs w:val="18"/>
                <w:b w:val="1"/>
                <w:bCs w:val="1"/>
                <w:color w:val="auto"/>
              </w:rPr>
              <w:t>Other income:</w:t>
            </w:r>
          </w:p>
        </w:tc>
        <w:tc>
          <w:tcPr>
            <w:tcW w:w="1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Interest income</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12,942</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10,566</w:t>
            </w:r>
          </w:p>
        </w:tc>
        <w:tc>
          <w:tcPr>
            <w:tcW w:w="6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Foreign currency exchange gain, net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1,484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416</w:t>
            </w: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Gain on disposal of fixed assets</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400"/>
              <w:spacing w:after="0" w:line="204" w:lineRule="exact"/>
              <w:rPr>
                <w:sz w:val="20"/>
                <w:szCs w:val="20"/>
                <w:color w:val="auto"/>
              </w:rPr>
            </w:pPr>
            <w:r>
              <w:rPr>
                <w:rFonts w:ascii="Arial" w:cs="Arial" w:eastAsia="Arial" w:hAnsi="Arial"/>
                <w:sz w:val="18"/>
                <w:szCs w:val="18"/>
                <w:b w:val="1"/>
                <w:bCs w:val="1"/>
                <w:color w:val="auto"/>
              </w:rPr>
              <w:t>Total other income</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14,485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10,982</w:t>
            </w:r>
          </w:p>
        </w:tc>
        <w:tc>
          <w:tcPr>
            <w:tcW w:w="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Net loss before income taxes</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(39,723)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(70,130)</w:t>
            </w:r>
          </w:p>
        </w:tc>
      </w:tr>
      <w:tr>
        <w:trPr>
          <w:trHeight w:val="20"/>
        </w:trPr>
        <w:tc>
          <w:tcPr>
            <w:tcW w:w="20" w:type="dxa"/>
            <w:vAlign w:val="bottom"/>
          </w:tcPr>
          <w:p>
            <w:pPr>
              <w:spacing w:after="0" w:line="20" w:lineRule="exact"/>
              <w:rPr>
                <w:sz w:val="1"/>
                <w:szCs w:val="1"/>
                <w:color w:val="auto"/>
              </w:rPr>
            </w:pPr>
          </w:p>
        </w:tc>
        <w:tc>
          <w:tcPr>
            <w:tcW w:w="67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30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2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676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Income tax benefit (provision)</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1,097</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(2,570</w:t>
            </w:r>
            <w:r>
              <w:rPr>
                <w:rFonts w:ascii="Arial" w:cs="Arial" w:eastAsia="Arial" w:hAnsi="Arial"/>
                <w:sz w:val="18"/>
                <w:szCs w:val="18"/>
                <w:b w:val="1"/>
                <w:bCs w:val="1"/>
                <w:u w:val="single" w:color="auto"/>
                <w:color w:val="auto"/>
              </w:rPr>
              <w:t>)</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(38,626)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(72,700)</w:t>
            </w:r>
          </w:p>
        </w:tc>
      </w:tr>
      <w:tr>
        <w:trPr>
          <w:trHeight w:val="28"/>
        </w:trPr>
        <w:tc>
          <w:tcPr>
            <w:tcW w:w="20" w:type="dxa"/>
            <w:vAlign w:val="bottom"/>
          </w:tcPr>
          <w:p>
            <w:pPr>
              <w:spacing w:after="0"/>
              <w:rPr>
                <w:sz w:val="2"/>
                <w:szCs w:val="2"/>
                <w:color w:val="auto"/>
              </w:rPr>
            </w:pPr>
          </w:p>
        </w:tc>
        <w:tc>
          <w:tcPr>
            <w:tcW w:w="67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tcBorders>
              <w:left w:val="single" w:sz="8" w:color="CFF0FC"/>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Borders>
              <w:left w:val="single" w:sz="8" w:color="CFF0FC"/>
            </w:tcBorders>
          </w:tcPr>
          <w:p>
            <w:pPr>
              <w:spacing w:after="0"/>
              <w:rPr>
                <w:sz w:val="2"/>
                <w:szCs w:val="2"/>
                <w:color w:val="auto"/>
              </w:rPr>
            </w:pPr>
          </w:p>
        </w:tc>
      </w:tr>
      <w:tr>
        <w:trPr>
          <w:trHeight w:val="199"/>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Net loss per share  basic and diluted</w:t>
            </w:r>
          </w:p>
        </w:tc>
        <w:tc>
          <w:tcPr>
            <w:tcW w:w="260" w:type="dxa"/>
            <w:vAlign w:val="bottom"/>
            <w:gridSpan w:val="3"/>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00"/>
              <w:spacing w:after="0" w:line="199" w:lineRule="exact"/>
              <w:rPr>
                <w:sz w:val="20"/>
                <w:szCs w:val="20"/>
                <w:color w:val="auto"/>
              </w:rPr>
            </w:pPr>
            <w:r>
              <w:rPr>
                <w:rFonts w:ascii="Arial" w:cs="Arial" w:eastAsia="Arial" w:hAnsi="Arial"/>
                <w:sz w:val="18"/>
                <w:szCs w:val="18"/>
                <w:b w:val="1"/>
                <w:bCs w:val="1"/>
                <w:color w:val="auto"/>
              </w:rPr>
              <w:t>(0.46)</w:t>
            </w:r>
          </w:p>
        </w:tc>
        <w:tc>
          <w:tcPr>
            <w:tcW w:w="1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17"/>
                <w:szCs w:val="17"/>
                <w:color w:val="auto"/>
              </w:rPr>
            </w:pPr>
          </w:p>
        </w:tc>
        <w:tc>
          <w:tcPr>
            <w:tcW w:w="98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(0.98)</w:t>
            </w: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Weighted-average number of shares outstanding used in computing</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760" w:type="dxa"/>
            <w:vAlign w:val="bottom"/>
            <w:tcBorders>
              <w:bottom w:val="single" w:sz="8" w:color="CFF0FC"/>
            </w:tcBorders>
          </w:tcPr>
          <w:p>
            <w:pPr>
              <w:ind w:left="160"/>
              <w:spacing w:after="0"/>
              <w:rPr>
                <w:sz w:val="20"/>
                <w:szCs w:val="20"/>
                <w:color w:val="auto"/>
              </w:rPr>
            </w:pPr>
            <w:r>
              <w:rPr>
                <w:rFonts w:ascii="Arial" w:cs="Arial" w:eastAsia="Arial" w:hAnsi="Arial"/>
                <w:sz w:val="18"/>
                <w:szCs w:val="18"/>
                <w:b w:val="1"/>
                <w:bCs w:val="1"/>
                <w:color w:val="auto"/>
              </w:rPr>
              <w:t>net loss per common share  basic and diluted</w:t>
            </w:r>
          </w:p>
        </w:tc>
        <w:tc>
          <w:tcPr>
            <w:tcW w:w="16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83,071,185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73,910,026</w:t>
            </w:r>
          </w:p>
        </w:tc>
        <w:tc>
          <w:tcPr>
            <w:tcW w:w="6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760" w:type="dxa"/>
            <w:vAlign w:val="bottom"/>
          </w:tcPr>
          <w:p>
            <w:pPr>
              <w:spacing w:after="0" w:line="204" w:lineRule="exact"/>
              <w:rPr>
                <w:sz w:val="20"/>
                <w:szCs w:val="20"/>
                <w:color w:val="auto"/>
              </w:rPr>
            </w:pPr>
            <w:r>
              <w:rPr>
                <w:rFonts w:ascii="Arial" w:cs="Arial" w:eastAsia="Arial" w:hAnsi="Arial"/>
                <w:sz w:val="18"/>
                <w:szCs w:val="18"/>
                <w:b w:val="1"/>
                <w:bCs w:val="1"/>
                <w:color w:val="auto"/>
              </w:rPr>
              <w:t>Comprehensive loss: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(38,626)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(72,700)</w:t>
            </w:r>
          </w:p>
        </w:tc>
      </w:tr>
      <w:tr>
        <w:trPr>
          <w:trHeight w:val="198"/>
        </w:trPr>
        <w:tc>
          <w:tcPr>
            <w:tcW w:w="20" w:type="dxa"/>
            <w:vAlign w:val="bottom"/>
          </w:tcPr>
          <w:p>
            <w:pPr>
              <w:spacing w:after="0"/>
              <w:rPr>
                <w:sz w:val="17"/>
                <w:szCs w:val="17"/>
                <w:color w:val="auto"/>
              </w:rPr>
            </w:pPr>
          </w:p>
        </w:tc>
        <w:tc>
          <w:tcPr>
            <w:tcW w:w="6760" w:type="dxa"/>
            <w:vAlign w:val="bottom"/>
            <w:tcBorders>
              <w:top w:val="single" w:sz="8" w:color="CFF0FC"/>
            </w:tcBorders>
          </w:tcPr>
          <w:p>
            <w:pPr>
              <w:spacing w:after="0" w:line="199" w:lineRule="exact"/>
              <w:rPr>
                <w:sz w:val="20"/>
                <w:szCs w:val="20"/>
                <w:color w:val="auto"/>
              </w:rPr>
            </w:pPr>
            <w:r>
              <w:rPr>
                <w:rFonts w:ascii="Arial" w:cs="Arial" w:eastAsia="Arial" w:hAnsi="Arial"/>
                <w:sz w:val="18"/>
                <w:szCs w:val="18"/>
                <w:b w:val="1"/>
                <w:bCs w:val="1"/>
                <w:color w:val="auto"/>
              </w:rPr>
              <w:t>Other comprehensive loss:</w:t>
            </w:r>
          </w:p>
        </w:tc>
        <w:tc>
          <w:tcPr>
            <w:tcW w:w="1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tcBorders>
          </w:tcPr>
          <w:p>
            <w:pPr>
              <w:spacing w:after="0"/>
              <w:rPr>
                <w:sz w:val="17"/>
                <w:szCs w:val="17"/>
                <w:color w:val="auto"/>
              </w:rPr>
            </w:pPr>
          </w:p>
        </w:tc>
        <w:tc>
          <w:tcPr>
            <w:tcW w:w="92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Provision for pension benefit obligation</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(518)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(802)</w:t>
            </w:r>
          </w:p>
        </w:tc>
      </w:tr>
      <w:tr>
        <w:trPr>
          <w:trHeight w:val="203"/>
        </w:trPr>
        <w:tc>
          <w:tcPr>
            <w:tcW w:w="20" w:type="dxa"/>
            <w:vAlign w:val="bottom"/>
          </w:tcPr>
          <w:p>
            <w:pPr>
              <w:spacing w:after="0"/>
              <w:rPr>
                <w:sz w:val="17"/>
                <w:szCs w:val="17"/>
                <w:color w:val="auto"/>
              </w:rPr>
            </w:pPr>
          </w:p>
        </w:tc>
        <w:tc>
          <w:tcPr>
            <w:tcW w:w="6760" w:type="dxa"/>
            <w:vAlign w:val="bottom"/>
            <w:tcBorders>
              <w:top w:val="single" w:sz="8" w:color="CFF0FC"/>
            </w:tcBorders>
          </w:tcPr>
          <w:p>
            <w:pPr>
              <w:ind w:left="200"/>
              <w:spacing w:after="0" w:line="201" w:lineRule="exact"/>
              <w:rPr>
                <w:sz w:val="20"/>
                <w:szCs w:val="20"/>
                <w:color w:val="auto"/>
              </w:rPr>
            </w:pPr>
            <w:r>
              <w:rPr>
                <w:rFonts w:ascii="Arial" w:cs="Arial" w:eastAsia="Arial" w:hAnsi="Arial"/>
                <w:sz w:val="18"/>
                <w:szCs w:val="18"/>
                <w:b w:val="1"/>
                <w:bCs w:val="1"/>
                <w:color w:val="auto"/>
              </w:rPr>
              <w:t>Unrealized gain on available-for-sale securities</w:t>
            </w:r>
          </w:p>
        </w:tc>
        <w:tc>
          <w:tcPr>
            <w:tcW w:w="1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300" w:type="dxa"/>
            <w:vAlign w:val="bottom"/>
            <w:tcBorders>
              <w:top w:val="single" w:sz="8" w:color="CFF0FC"/>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47</w:t>
            </w:r>
          </w:p>
        </w:tc>
        <w:tc>
          <w:tcPr>
            <w:tcW w:w="2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CFF0FC"/>
              <w:bottom w:val="single" w:sz="8" w:color="auto"/>
            </w:tcBorders>
          </w:tcPr>
          <w:p>
            <w:pPr>
              <w:spacing w:after="0"/>
              <w:rPr>
                <w:sz w:val="17"/>
                <w:szCs w:val="17"/>
                <w:color w:val="auto"/>
              </w:rPr>
            </w:pPr>
          </w:p>
        </w:tc>
        <w:tc>
          <w:tcPr>
            <w:tcW w:w="920" w:type="dxa"/>
            <w:vAlign w:val="bottom"/>
            <w:tcBorders>
              <w:top w:val="single" w:sz="8" w:color="CFF0FC"/>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170</w:t>
            </w:r>
          </w:p>
        </w:tc>
        <w:tc>
          <w:tcPr>
            <w:tcW w:w="6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(39,097)</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(73,332</w:t>
            </w:r>
            <w:r>
              <w:rPr>
                <w:rFonts w:ascii="Arial" w:cs="Arial" w:eastAsia="Arial" w:hAnsi="Arial"/>
                <w:sz w:val="18"/>
                <w:szCs w:val="18"/>
                <w:b w:val="1"/>
                <w:bCs w:val="1"/>
                <w:u w:val="single" w:color="auto"/>
                <w:color w:val="auto"/>
              </w:rPr>
              <w:t>)</w:t>
            </w:r>
          </w:p>
        </w:tc>
      </w:tr>
      <w:tr>
        <w:trPr>
          <w:trHeight w:val="20"/>
        </w:trPr>
        <w:tc>
          <w:tcPr>
            <w:tcW w:w="20" w:type="dxa"/>
            <w:vAlign w:val="bottom"/>
            <w:shd w:val="clear" w:color="auto" w:fill="000000"/>
          </w:tcPr>
          <w:p>
            <w:pPr>
              <w:spacing w:after="0" w:line="20" w:lineRule="exact"/>
              <w:rPr>
                <w:sz w:val="1"/>
                <w:szCs w:val="1"/>
                <w:color w:val="auto"/>
              </w:rPr>
            </w:pPr>
          </w:p>
        </w:tc>
        <w:tc>
          <w:tcPr>
            <w:tcW w:w="67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F-4</w:t>
      </w:r>
    </w:p>
    <w:p>
      <w:pPr>
        <w:sectPr>
          <w:pgSz w:w="12240" w:h="15840" w:orient="portrait"/>
          <w:cols w:equalWidth="0" w:num="1">
            <w:col w:w="10060"/>
          </w:cols>
          <w:pgMar w:left="1060" w:top="1090" w:right="1120" w:bottom="154" w:gutter="0" w:footer="0" w:header="0"/>
        </w:sectPr>
      </w:pPr>
    </w:p>
    <w:bookmarkStart w:id="172" w:name="page173"/>
    <w:bookmarkEnd w:id="172"/>
    <w:p>
      <w:pPr>
        <w:spacing w:after="0"/>
        <w:rPr>
          <w:sz w:val="20"/>
          <w:szCs w:val="20"/>
          <w:color w:val="auto"/>
        </w:rPr>
      </w:pPr>
      <w:r>
        <w:rPr>
          <w:rFonts w:ascii="Arial" w:cs="Arial" w:eastAsia="Arial" w:hAnsi="Arial"/>
          <w:sz w:val="36"/>
          <w:szCs w:val="36"/>
          <w:b w:val="1"/>
          <w:bCs w:val="1"/>
          <w:color w:val="auto"/>
        </w:rPr>
        <w:t>Monte Rosa Therapeutics, Inc.</w:t>
      </w:r>
    </w:p>
    <w:p>
      <w:pPr>
        <w:spacing w:after="0" w:line="1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w:t>
      </w:r>
      <w:r>
        <w:rPr>
          <w:sz w:val="1"/>
          <w:szCs w:val="1"/>
          <w:color w:val="auto"/>
        </w:rPr>
        <w:drawing>
          <wp:inline distT="0" distB="0" distL="0" distR="0">
            <wp:extent cx="262890" cy="150495"/>
            <wp:effectExtent l="0" t="0" r="0" b="0"/>
            <wp:docPr id="4094" name="Picture 4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4"/>
                    <pic:cNvPicPr>
                      <a:picLocks noChangeAspect="1" noChangeArrowheads="1"/>
                    </pic:cNvPicPr>
                  </pic:nvPicPr>
                  <pic:blipFill>
                    <a:blip r:embed="rId4095">
                      <a:extLst>
                        <a:ext uri="{28A0092B-C50C-407E-A947-70E740481C1C}"/>
                      </a:extLst>
                    </a:blip>
                    <a:srcRect/>
                    <a:stretch>
                      <a:fillRect/>
                    </a:stretch>
                  </pic:blipFill>
                  <pic:spPr bwMode="auto">
                    <a:xfrm>
                      <a:off x="0" y="0"/>
                      <a:ext cx="262890" cy="150495"/>
                    </a:xfrm>
                    <a:prstGeom prst="rect">
                      <a:avLst/>
                    </a:prstGeom>
                    <a:noFill/>
                    <a:ln>
                      <a:noFill/>
                    </a:ln>
                  </pic:spPr>
                </pic:pic>
              </a:graphicData>
            </a:graphic>
          </wp:inline>
        </w:drawing>
        <w:drawing>
          <wp:inline distT="0" distB="0" distL="0" distR="0">
            <wp:extent cx="205105" cy="194310"/>
            <wp:effectExtent l="0" t="0" r="0" b="0"/>
            <wp:docPr id="4095" name="Picture 4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r:embed="rId4096">
                      <a:extLst>
                        <a:ext uri="{28A0092B-C50C-407E-A947-70E740481C1C}"/>
                      </a:extLst>
                    </a:blip>
                    <a:srcRect/>
                    <a:stretch>
                      <a:fillRect/>
                    </a:stretch>
                  </pic:blipFill>
                  <pic:spPr bwMode="auto">
                    <a:xfrm>
                      <a:off x="0" y="0"/>
                      <a:ext cx="205105" cy="194310"/>
                    </a:xfrm>
                    <a:prstGeom prst="rect">
                      <a:avLst/>
                    </a:prstGeom>
                    <a:noFill/>
                    <a:ln>
                      <a:noFill/>
                    </a:ln>
                  </pic:spPr>
                </pic:pic>
              </a:graphicData>
            </a:graphic>
          </wp:inline>
        </w:drawing>
        <w:drawing>
          <wp:inline distT="0" distB="0" distL="0" distR="0">
            <wp:extent cx="196215" cy="193040"/>
            <wp:effectExtent l="0" t="0" r="0" b="0"/>
            <wp:docPr id="4096" name="Picture 4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r:embed="rId4097">
                      <a:extLst>
                        <a:ext uri="{28A0092B-C50C-407E-A947-70E740481C1C}"/>
                      </a:extLst>
                    </a:blip>
                    <a:srcRect/>
                    <a:stretch>
                      <a:fillRect/>
                    </a:stretch>
                  </pic:blipFill>
                  <pic:spPr bwMode="auto">
                    <a:xfrm>
                      <a:off x="0" y="0"/>
                      <a:ext cx="196215" cy="193040"/>
                    </a:xfrm>
                    <a:prstGeom prst="rect">
                      <a:avLst/>
                    </a:prstGeom>
                    <a:noFill/>
                    <a:ln>
                      <a:noFill/>
                    </a:ln>
                  </pic:spPr>
                </pic:pic>
              </a:graphicData>
            </a:graphic>
          </wp:inline>
        </w:drawing>
        <w:drawing>
          <wp:inline distT="0" distB="0" distL="0" distR="0">
            <wp:extent cx="219075" cy="188595"/>
            <wp:effectExtent l="0" t="0" r="0" b="0"/>
            <wp:docPr id="4097" name="Picture 4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r:embed="rId4098">
                      <a:extLst>
                        <a:ext uri="{28A0092B-C50C-407E-A947-70E740481C1C}"/>
                      </a:extLst>
                    </a:blip>
                    <a:srcRect/>
                    <a:stretch>
                      <a:fillRect/>
                    </a:stretch>
                  </pic:blipFill>
                  <pic:spPr bwMode="auto">
                    <a:xfrm>
                      <a:off x="0" y="0"/>
                      <a:ext cx="219075" cy="188595"/>
                    </a:xfrm>
                    <a:prstGeom prst="rect">
                      <a:avLst/>
                    </a:prstGeom>
                    <a:noFill/>
                    <a:ln>
                      <a:noFill/>
                    </a:ln>
                  </pic:spPr>
                </pic:pic>
              </a:graphicData>
            </a:graphic>
          </wp:inline>
        </w:drawing>
        <w:drawing>
          <wp:inline distT="0" distB="0" distL="0" distR="0">
            <wp:extent cx="270510" cy="193040"/>
            <wp:effectExtent l="0" t="0" r="0" b="0"/>
            <wp:docPr id="4098" name="Picture 4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8"/>
                    <pic:cNvPicPr>
                      <a:picLocks noChangeAspect="1" noChangeArrowheads="1"/>
                    </pic:cNvPicPr>
                  </pic:nvPicPr>
                  <pic:blipFill>
                    <a:blip r:embed="rId4099">
                      <a:extLst>
                        <a:ext uri="{28A0092B-C50C-407E-A947-70E740481C1C}"/>
                      </a:extLst>
                    </a:blip>
                    <a:srcRect/>
                    <a:stretch>
                      <a:fillRect/>
                    </a:stretch>
                  </pic:blipFill>
                  <pic:spPr bwMode="auto">
                    <a:xfrm>
                      <a:off x="0" y="0"/>
                      <a:ext cx="270510" cy="193040"/>
                    </a:xfrm>
                    <a:prstGeom prst="rect">
                      <a:avLst/>
                    </a:prstGeom>
                    <a:noFill/>
                    <a:ln>
                      <a:noFill/>
                    </a:ln>
                  </pic:spPr>
                </pic:pic>
              </a:graphicData>
            </a:graphic>
          </wp:inline>
        </w:drawing>
        <w:drawing>
          <wp:inline distT="0" distB="0" distL="0" distR="0">
            <wp:extent cx="223520" cy="188595"/>
            <wp:effectExtent l="0" t="0" r="0" b="0"/>
            <wp:docPr id="4099" name="Picture 4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9"/>
                    <pic:cNvPicPr>
                      <a:picLocks noChangeAspect="1" noChangeArrowheads="1"/>
                    </pic:cNvPicPr>
                  </pic:nvPicPr>
                  <pic:blipFill>
                    <a:blip r:embed="rId4100">
                      <a:extLst>
                        <a:ext uri="{28A0092B-C50C-407E-A947-70E740481C1C}"/>
                      </a:extLst>
                    </a:blip>
                    <a:srcRect/>
                    <a:stretch>
                      <a:fillRect/>
                    </a:stretch>
                  </pic:blipFill>
                  <pic:spPr bwMode="auto">
                    <a:xfrm>
                      <a:off x="0" y="0"/>
                      <a:ext cx="223520" cy="188595"/>
                    </a:xfrm>
                    <a:prstGeom prst="rect">
                      <a:avLst/>
                    </a:prstGeom>
                    <a:noFill/>
                    <a:ln>
                      <a:noFill/>
                    </a:ln>
                  </pic:spPr>
                </pic:pic>
              </a:graphicData>
            </a:graphic>
          </wp:inline>
        </w:drawing>
        <w:drawing>
          <wp:inline distT="0" distB="0" distL="0" distR="0">
            <wp:extent cx="220345" cy="188595"/>
            <wp:effectExtent l="0" t="0" r="0" b="0"/>
            <wp:docPr id="4100" name="Picture 4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0"/>
                    <pic:cNvPicPr>
                      <a:picLocks noChangeAspect="1" noChangeArrowheads="1"/>
                    </pic:cNvPicPr>
                  </pic:nvPicPr>
                  <pic:blipFill>
                    <a:blip r:embed="rId4101">
                      <a:extLst>
                        <a:ext uri="{28A0092B-C50C-407E-A947-70E740481C1C}"/>
                      </a:extLst>
                    </a:blip>
                    <a:srcRect/>
                    <a:stretch>
                      <a:fillRect/>
                    </a:stretch>
                  </pic:blipFill>
                  <pic:spPr bwMode="auto">
                    <a:xfrm>
                      <a:off x="0" y="0"/>
                      <a:ext cx="220345" cy="188595"/>
                    </a:xfrm>
                    <a:prstGeom prst="rect">
                      <a:avLst/>
                    </a:prstGeom>
                    <a:noFill/>
                    <a:ln>
                      <a:noFill/>
                    </a:ln>
                  </pic:spPr>
                </pic:pic>
              </a:graphicData>
            </a:graphic>
          </wp:inline>
        </w:drawing>
        <w:drawing>
          <wp:inline distT="0" distB="0" distL="0" distR="0">
            <wp:extent cx="333375" cy="150495"/>
            <wp:effectExtent l="0" t="0" r="0" b="0"/>
            <wp:docPr id="4101" name="Picture 4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1"/>
                    <pic:cNvPicPr>
                      <a:picLocks noChangeAspect="1" noChangeArrowheads="1"/>
                    </pic:cNvPicPr>
                  </pic:nvPicPr>
                  <pic:blipFill>
                    <a:blip r:embed="rId4102">
                      <a:extLst>
                        <a:ext uri="{28A0092B-C50C-407E-A947-70E740481C1C}"/>
                      </a:extLst>
                    </a:blip>
                    <a:srcRect/>
                    <a:stretch>
                      <a:fillRect/>
                    </a:stretch>
                  </pic:blipFill>
                  <pic:spPr bwMode="auto">
                    <a:xfrm>
                      <a:off x="0" y="0"/>
                      <a:ext cx="333375" cy="150495"/>
                    </a:xfrm>
                    <a:prstGeom prst="rect">
                      <a:avLst/>
                    </a:prstGeom>
                    <a:noFill/>
                    <a:ln>
                      <a:noFill/>
                    </a:ln>
                  </pic:spPr>
                </pic:pic>
              </a:graphicData>
            </a:graphic>
          </wp:inline>
        </w:drawing>
        <w:drawing>
          <wp:inline distT="0" distB="0" distL="0" distR="0">
            <wp:extent cx="269240" cy="150495"/>
            <wp:effectExtent l="0" t="0" r="0" b="0"/>
            <wp:docPr id="4102" name="Picture 4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2"/>
                    <pic:cNvPicPr>
                      <a:picLocks noChangeAspect="1" noChangeArrowheads="1"/>
                    </pic:cNvPicPr>
                  </pic:nvPicPr>
                  <pic:blipFill>
                    <a:blip r:embed="rId4103">
                      <a:extLst>
                        <a:ext uri="{28A0092B-C50C-407E-A947-70E740481C1C}"/>
                      </a:extLst>
                    </a:blip>
                    <a:srcRect/>
                    <a:stretch>
                      <a:fillRect/>
                    </a:stretch>
                  </pic:blipFill>
                  <pic:spPr bwMode="auto">
                    <a:xfrm>
                      <a:off x="0" y="0"/>
                      <a:ext cx="269240" cy="150495"/>
                    </a:xfrm>
                    <a:prstGeom prst="rect">
                      <a:avLst/>
                    </a:prstGeom>
                    <a:noFill/>
                    <a:ln>
                      <a:noFill/>
                    </a:ln>
                  </pic:spPr>
                </pic:pic>
              </a:graphicData>
            </a:graphic>
          </wp:inline>
        </w:drawing>
        <w:drawing>
          <wp:inline distT="0" distB="0" distL="0" distR="0">
            <wp:extent cx="211455" cy="188595"/>
            <wp:effectExtent l="0" t="0" r="0" b="0"/>
            <wp:docPr id="4103" name="Picture 4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3"/>
                    <pic:cNvPicPr>
                      <a:picLocks noChangeAspect="1" noChangeArrowheads="1"/>
                    </pic:cNvPicPr>
                  </pic:nvPicPr>
                  <pic:blipFill>
                    <a:blip r:embed="rId4104">
                      <a:extLst>
                        <a:ext uri="{28A0092B-C50C-407E-A947-70E740481C1C}"/>
                      </a:extLst>
                    </a:blip>
                    <a:srcRect/>
                    <a:stretch>
                      <a:fillRect/>
                    </a:stretch>
                  </pic:blipFill>
                  <pic:spPr bwMode="auto">
                    <a:xfrm>
                      <a:off x="0" y="0"/>
                      <a:ext cx="211455" cy="188595"/>
                    </a:xfrm>
                    <a:prstGeom prst="rect">
                      <a:avLst/>
                    </a:prstGeom>
                    <a:noFill/>
                    <a:ln>
                      <a:noFill/>
                    </a:ln>
                  </pic:spPr>
                </pic:pic>
              </a:graphicData>
            </a:graphic>
          </wp:inline>
        </w:drawing>
        <w:drawing>
          <wp:inline distT="0" distB="0" distL="0" distR="0">
            <wp:extent cx="223520" cy="188595"/>
            <wp:effectExtent l="0" t="0" r="0" b="0"/>
            <wp:docPr id="4104" name="Picture 4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4"/>
                    <pic:cNvPicPr>
                      <a:picLocks noChangeAspect="1" noChangeArrowheads="1"/>
                    </pic:cNvPicPr>
                  </pic:nvPicPr>
                  <pic:blipFill>
                    <a:blip r:embed="rId4105">
                      <a:extLst>
                        <a:ext uri="{28A0092B-C50C-407E-A947-70E740481C1C}"/>
                      </a:extLst>
                    </a:blip>
                    <a:srcRect/>
                    <a:stretch>
                      <a:fillRect/>
                    </a:stretch>
                  </pic:blipFill>
                  <pic:spPr bwMode="auto">
                    <a:xfrm>
                      <a:off x="0" y="0"/>
                      <a:ext cx="223520" cy="188595"/>
                    </a:xfrm>
                    <a:prstGeom prst="rect">
                      <a:avLst/>
                    </a:prstGeom>
                    <a:noFill/>
                    <a:ln>
                      <a:noFill/>
                    </a:ln>
                  </pic:spPr>
                </pic:pic>
              </a:graphicData>
            </a:graphic>
          </wp:inline>
        </w:drawing>
        <w:drawing>
          <wp:inline distT="0" distB="0" distL="0" distR="0">
            <wp:extent cx="275590" cy="150495"/>
            <wp:effectExtent l="0" t="0" r="0" b="0"/>
            <wp:docPr id="4105" name="Picture 4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5"/>
                    <pic:cNvPicPr>
                      <a:picLocks noChangeAspect="1" noChangeArrowheads="1"/>
                    </pic:cNvPicPr>
                  </pic:nvPicPr>
                  <pic:blipFill>
                    <a:blip r:embed="rId4106">
                      <a:extLst>
                        <a:ext uri="{28A0092B-C50C-407E-A947-70E740481C1C}"/>
                      </a:extLst>
                    </a:blip>
                    <a:srcRect/>
                    <a:stretch>
                      <a:fillRect/>
                    </a:stretch>
                  </pic:blipFill>
                  <pic:spPr bwMode="auto">
                    <a:xfrm>
                      <a:off x="0" y="0"/>
                      <a:ext cx="275590" cy="150495"/>
                    </a:xfrm>
                    <a:prstGeom prst="rect">
                      <a:avLst/>
                    </a:prstGeom>
                    <a:noFill/>
                    <a:ln>
                      <a:noFill/>
                    </a:ln>
                  </pic:spPr>
                </pic:pic>
              </a:graphicData>
            </a:graphic>
          </wp:inline>
        </w:drawing>
        <w:drawing>
          <wp:inline distT="0" distB="0" distL="0" distR="0">
            <wp:extent cx="258445" cy="189865"/>
            <wp:effectExtent l="0" t="0" r="0" b="0"/>
            <wp:docPr id="4106" name="Picture 4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6"/>
                    <pic:cNvPicPr>
                      <a:picLocks noChangeAspect="1" noChangeArrowheads="1"/>
                    </pic:cNvPicPr>
                  </pic:nvPicPr>
                  <pic:blipFill>
                    <a:blip r:embed="rId4107">
                      <a:extLst>
                        <a:ext uri="{28A0092B-C50C-407E-A947-70E740481C1C}"/>
                      </a:extLst>
                    </a:blip>
                    <a:srcRect/>
                    <a:stretch>
                      <a:fillRect/>
                    </a:stretch>
                  </pic:blipFill>
                  <pic:spPr bwMode="auto">
                    <a:xfrm>
                      <a:off x="0" y="0"/>
                      <a:ext cx="258445" cy="189865"/>
                    </a:xfrm>
                    <a:prstGeom prst="rect">
                      <a:avLst/>
                    </a:prstGeom>
                    <a:noFill/>
                    <a:ln>
                      <a:noFill/>
                    </a:ln>
                  </pic:spPr>
                </pic:pic>
              </a:graphicData>
            </a:graphic>
          </wp:inline>
        </w:drawing>
        <w:drawing>
          <wp:inline distT="0" distB="0" distL="0" distR="0">
            <wp:extent cx="205105" cy="194310"/>
            <wp:effectExtent l="0" t="0" r="0" b="0"/>
            <wp:docPr id="4107" name="Picture 4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7"/>
                    <pic:cNvPicPr>
                      <a:picLocks noChangeAspect="1" noChangeArrowheads="1"/>
                    </pic:cNvPicPr>
                  </pic:nvPicPr>
                  <pic:blipFill>
                    <a:blip r:embed="rId4108">
                      <a:extLst>
                        <a:ext uri="{28A0092B-C50C-407E-A947-70E740481C1C}"/>
                      </a:extLst>
                    </a:blip>
                    <a:srcRect/>
                    <a:stretch>
                      <a:fillRect/>
                    </a:stretch>
                  </pic:blipFill>
                  <pic:spPr bwMode="auto">
                    <a:xfrm>
                      <a:off x="0" y="0"/>
                      <a:ext cx="205105" cy="194310"/>
                    </a:xfrm>
                    <a:prstGeom prst="rect">
                      <a:avLst/>
                    </a:prstGeom>
                    <a:noFill/>
                    <a:ln>
                      <a:noFill/>
                    </a:ln>
                  </pic:spPr>
                </pic:pic>
              </a:graphicData>
            </a:graphic>
          </wp:inline>
        </w:drawing>
        <w:drawing>
          <wp:inline distT="0" distB="0" distL="0" distR="0">
            <wp:extent cx="275590" cy="193040"/>
            <wp:effectExtent l="0" t="0" r="0" b="0"/>
            <wp:docPr id="4108" name="Picture 4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8"/>
                    <pic:cNvPicPr>
                      <a:picLocks noChangeAspect="1" noChangeArrowheads="1"/>
                    </pic:cNvPicPr>
                  </pic:nvPicPr>
                  <pic:blipFill>
                    <a:blip r:embed="rId4109">
                      <a:extLst>
                        <a:ext uri="{28A0092B-C50C-407E-A947-70E740481C1C}"/>
                      </a:extLst>
                    </a:blip>
                    <a:srcRect/>
                    <a:stretch>
                      <a:fillRect/>
                    </a:stretch>
                  </pic:blipFill>
                  <pic:spPr bwMode="auto">
                    <a:xfrm>
                      <a:off x="0" y="0"/>
                      <a:ext cx="275590" cy="193040"/>
                    </a:xfrm>
                    <a:prstGeom prst="rect">
                      <a:avLst/>
                    </a:prstGeom>
                    <a:noFill/>
                    <a:ln>
                      <a:noFill/>
                    </a:ln>
                  </pic:spPr>
                </pic:pic>
              </a:graphicData>
            </a:graphic>
          </wp:inline>
        </w:drawing>
        <w:drawing>
          <wp:inline distT="0" distB="0" distL="0" distR="0">
            <wp:extent cx="211455" cy="150495"/>
            <wp:effectExtent l="0" t="0" r="0" b="0"/>
            <wp:docPr id="4109" name="Picture 4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9"/>
                    <pic:cNvPicPr>
                      <a:picLocks noChangeAspect="1" noChangeArrowheads="1"/>
                    </pic:cNvPicPr>
                  </pic:nvPicPr>
                  <pic:blipFill>
                    <a:blip r:embed="rId4110">
                      <a:extLst>
                        <a:ext uri="{28A0092B-C50C-407E-A947-70E740481C1C}"/>
                      </a:extLst>
                    </a:blip>
                    <a:srcRect/>
                    <a:stretch>
                      <a:fillRect/>
                    </a:stretch>
                  </pic:blipFill>
                  <pic:spPr bwMode="auto">
                    <a:xfrm>
                      <a:off x="0" y="0"/>
                      <a:ext cx="211455" cy="150495"/>
                    </a:xfrm>
                    <a:prstGeom prst="rect">
                      <a:avLst/>
                    </a:prstGeom>
                    <a:noFill/>
                    <a:ln>
                      <a:noFill/>
                    </a:ln>
                  </pic:spPr>
                </pic:pic>
              </a:graphicData>
            </a:graphic>
          </wp:inline>
        </w:drawing>
        <w:drawing>
          <wp:inline distT="0" distB="0" distL="0" distR="0">
            <wp:extent cx="60325" cy="95250"/>
            <wp:effectExtent l="0" t="0" r="0" b="0"/>
            <wp:docPr id="4110" name="Picture 4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0"/>
                    <pic:cNvPicPr>
                      <a:picLocks noChangeAspect="1" noChangeArrowheads="1"/>
                    </pic:cNvPicPr>
                  </pic:nvPicPr>
                  <pic:blipFill>
                    <a:blip r:embed="rId4111">
                      <a:extLst>
                        <a:ext uri="{28A0092B-C50C-407E-A947-70E740481C1C}"/>
                      </a:extLst>
                    </a:blip>
                    <a:srcRect/>
                    <a:stretch>
                      <a:fillRect/>
                    </a:stretch>
                  </pic:blipFill>
                  <pic:spPr bwMode="auto">
                    <a:xfrm>
                      <a:off x="0" y="0"/>
                      <a:ext cx="60325" cy="95250"/>
                    </a:xfrm>
                    <a:prstGeom prst="rect">
                      <a:avLst/>
                    </a:prstGeom>
                    <a:noFill/>
                    <a:ln>
                      <a:noFill/>
                    </a:ln>
                  </pic:spPr>
                </pic:pic>
              </a:graphicData>
            </a:graphic>
          </wp:inline>
        </w:drawing>
        <w:drawing>
          <wp:inline distT="0" distB="0" distL="0" distR="0">
            <wp:extent cx="270510" cy="193040"/>
            <wp:effectExtent l="0" t="0" r="0" b="0"/>
            <wp:docPr id="4111" name="Picture 4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1"/>
                    <pic:cNvPicPr>
                      <a:picLocks noChangeAspect="1" noChangeArrowheads="1"/>
                    </pic:cNvPicPr>
                  </pic:nvPicPr>
                  <pic:blipFill>
                    <a:blip r:embed="rId4112">
                      <a:extLst>
                        <a:ext uri="{28A0092B-C50C-407E-A947-70E740481C1C}"/>
                      </a:extLst>
                    </a:blip>
                    <a:srcRect/>
                    <a:stretch>
                      <a:fillRect/>
                    </a:stretch>
                  </pic:blipFill>
                  <pic:spPr bwMode="auto">
                    <a:xfrm>
                      <a:off x="0" y="0"/>
                      <a:ext cx="270510" cy="193040"/>
                    </a:xfrm>
                    <a:prstGeom prst="rect">
                      <a:avLst/>
                    </a:prstGeom>
                    <a:noFill/>
                    <a:ln>
                      <a:noFill/>
                    </a:ln>
                  </pic:spPr>
                </pic:pic>
              </a:graphicData>
            </a:graphic>
          </wp:inline>
        </w:drawing>
        <w:drawing>
          <wp:inline distT="0" distB="0" distL="0" distR="0">
            <wp:extent cx="133350" cy="147320"/>
            <wp:effectExtent l="0" t="0" r="0" b="0"/>
            <wp:docPr id="4112" name="Picture 4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2"/>
                    <pic:cNvPicPr>
                      <a:picLocks noChangeAspect="1" noChangeArrowheads="1"/>
                    </pic:cNvPicPr>
                  </pic:nvPicPr>
                  <pic:blipFill>
                    <a:blip r:embed="rId4113">
                      <a:extLst>
                        <a:ext uri="{28A0092B-C50C-407E-A947-70E740481C1C}"/>
                      </a:extLst>
                    </a:blip>
                    <a:srcRect/>
                    <a:stretch>
                      <a:fillRect/>
                    </a:stretch>
                  </pic:blipFill>
                  <pic:spPr bwMode="auto">
                    <a:xfrm>
                      <a:off x="0" y="0"/>
                      <a:ext cx="133350" cy="147320"/>
                    </a:xfrm>
                    <a:prstGeom prst="rect">
                      <a:avLst/>
                    </a:prstGeom>
                    <a:noFill/>
                    <a:ln>
                      <a:noFill/>
                    </a:ln>
                  </pic:spPr>
                </pic:pic>
              </a:graphicData>
            </a:graphic>
          </wp:inline>
        </w:drawing>
        <w:drawing>
          <wp:inline distT="0" distB="0" distL="0" distR="0">
            <wp:extent cx="147320" cy="193040"/>
            <wp:effectExtent l="0" t="0" r="0" b="0"/>
            <wp:docPr id="4113" name="Picture 4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3"/>
                    <pic:cNvPicPr>
                      <a:picLocks noChangeAspect="1" noChangeArrowheads="1"/>
                    </pic:cNvPicPr>
                  </pic:nvPicPr>
                  <pic:blipFill>
                    <a:blip r:embed="rId4114">
                      <a:extLst>
                        <a:ext uri="{28A0092B-C50C-407E-A947-70E740481C1C}"/>
                      </a:extLst>
                    </a:blip>
                    <a:srcRect/>
                    <a:stretch>
                      <a:fillRect/>
                    </a:stretch>
                  </pic:blipFill>
                  <pic:spPr bwMode="auto">
                    <a:xfrm>
                      <a:off x="0" y="0"/>
                      <a:ext cx="147320" cy="193040"/>
                    </a:xfrm>
                    <a:prstGeom prst="rect">
                      <a:avLst/>
                    </a:prstGeom>
                    <a:noFill/>
                    <a:ln>
                      <a:noFill/>
                    </a:ln>
                  </pic:spPr>
                </pic:pic>
              </a:graphicData>
            </a:graphic>
          </wp:inline>
        </w:drawing>
        <w:drawing>
          <wp:inline distT="0" distB="0" distL="0" distR="0">
            <wp:extent cx="146050" cy="193040"/>
            <wp:effectExtent l="0" t="0" r="0" b="0"/>
            <wp:docPr id="4114" name="Picture 4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4"/>
                    <pic:cNvPicPr>
                      <a:picLocks noChangeAspect="1" noChangeArrowheads="1"/>
                    </pic:cNvPicPr>
                  </pic:nvPicPr>
                  <pic:blipFill>
                    <a:blip r:embed="rId4115">
                      <a:extLst>
                        <a:ext uri="{28A0092B-C50C-407E-A947-70E740481C1C}"/>
                      </a:extLst>
                    </a:blip>
                    <a:srcRect/>
                    <a:stretch>
                      <a:fillRect/>
                    </a:stretch>
                  </pic:blipFill>
                  <pic:spPr bwMode="auto">
                    <a:xfrm>
                      <a:off x="0" y="0"/>
                      <a:ext cx="146050" cy="1930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173355</wp:posOffset>
            </wp:positionV>
            <wp:extent cx="8722995" cy="4220845"/>
            <wp:wrapNone/>
            <wp:docPr id="4115" name="Picture 4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5"/>
                    <pic:cNvPicPr>
                      <a:picLocks noChangeAspect="1" noChangeArrowheads="1"/>
                    </pic:cNvPicPr>
                  </pic:nvPicPr>
                  <pic:blipFill>
                    <a:blip r:embed="rId4116">
                      <a:extLst>
                        <a:ext uri="{28A0092B-C50C-407E-A947-70E740481C1C}"/>
                      </a:extLst>
                    </a:blip>
                    <a:srcRect/>
                    <a:stretch>
                      <a:fillRect/>
                    </a:stretch>
                  </pic:blipFill>
                  <pic:spPr bwMode="auto">
                    <a:xfrm>
                      <a:off x="0" y="0"/>
                      <a:ext cx="8722995" cy="422084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25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3"/>
        </w:trPr>
        <w:tc>
          <w:tcPr>
            <w:tcW w:w="74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rPr>
              <w:t>Accumulated</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09"/>
        </w:trPr>
        <w:tc>
          <w:tcPr>
            <w:tcW w:w="7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Additional</w:t>
            </w:r>
          </w:p>
        </w:tc>
        <w:tc>
          <w:tcPr>
            <w:tcW w:w="300" w:type="dxa"/>
            <w:vAlign w:val="bottom"/>
          </w:tcPr>
          <w:p>
            <w:pPr>
              <w:spacing w:after="0"/>
              <w:rPr>
                <w:sz w:val="18"/>
                <w:szCs w:val="18"/>
                <w:color w:val="auto"/>
              </w:rPr>
            </w:pPr>
          </w:p>
        </w:tc>
        <w:tc>
          <w:tcPr>
            <w:tcW w:w="1520" w:type="dxa"/>
            <w:vAlign w:val="bottom"/>
          </w:tcPr>
          <w:p>
            <w:pPr>
              <w:jc w:val="center"/>
              <w:ind w:right="25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04"/>
        </w:trPr>
        <w:tc>
          <w:tcPr>
            <w:tcW w:w="7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10"/>
              <w:spacing w:after="0" w:line="204" w:lineRule="exact"/>
              <w:rPr>
                <w:sz w:val="20"/>
                <w:szCs w:val="20"/>
                <w:color w:val="auto"/>
              </w:rPr>
            </w:pPr>
            <w:r>
              <w:rPr>
                <w:rFonts w:ascii="Arial" w:cs="Arial" w:eastAsia="Arial" w:hAnsi="Arial"/>
                <w:sz w:val="18"/>
                <w:szCs w:val="18"/>
                <w:b w:val="1"/>
                <w:bCs w:val="1"/>
                <w:color w:val="auto"/>
              </w:rPr>
              <w:t>paid-in</w:t>
            </w:r>
          </w:p>
        </w:tc>
        <w:tc>
          <w:tcPr>
            <w:tcW w:w="1820" w:type="dxa"/>
            <w:vAlign w:val="bottom"/>
            <w:gridSpan w:val="2"/>
          </w:tcPr>
          <w:p>
            <w:pPr>
              <w:jc w:val="center"/>
              <w:spacing w:after="0" w:line="204" w:lineRule="exact"/>
              <w:rPr>
                <w:sz w:val="20"/>
                <w:szCs w:val="20"/>
                <w:color w:val="auto"/>
              </w:rPr>
            </w:pPr>
            <w:r>
              <w:rPr>
                <w:rFonts w:ascii="Arial" w:cs="Arial" w:eastAsia="Arial" w:hAnsi="Arial"/>
                <w:sz w:val="18"/>
                <w:szCs w:val="18"/>
                <w:b w:val="1"/>
                <w:bCs w:val="1"/>
                <w:color w:val="auto"/>
                <w:w w:val="99"/>
              </w:rPr>
              <w:t>comprehensive</w:t>
            </w:r>
          </w:p>
        </w:tc>
        <w:tc>
          <w:tcPr>
            <w:tcW w:w="1500" w:type="dxa"/>
            <w:vAlign w:val="bottom"/>
            <w:gridSpan w:val="2"/>
          </w:tcPr>
          <w:p>
            <w:pPr>
              <w:ind w:left="140"/>
              <w:spacing w:after="0" w:line="204"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share amounts)</w:t>
            </w:r>
          </w:p>
        </w:tc>
        <w:tc>
          <w:tcPr>
            <w:tcW w:w="1460" w:type="dxa"/>
            <w:vAlign w:val="bottom"/>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capital</w:t>
            </w:r>
          </w:p>
        </w:tc>
        <w:tc>
          <w:tcPr>
            <w:tcW w:w="300" w:type="dxa"/>
            <w:vAlign w:val="bottom"/>
          </w:tcPr>
          <w:p>
            <w:pPr>
              <w:spacing w:after="0"/>
              <w:rPr>
                <w:sz w:val="17"/>
                <w:szCs w:val="17"/>
                <w:color w:val="auto"/>
              </w:rPr>
            </w:pPr>
          </w:p>
        </w:tc>
        <w:tc>
          <w:tcPr>
            <w:tcW w:w="1520" w:type="dxa"/>
            <w:vAlign w:val="bottom"/>
          </w:tcPr>
          <w:p>
            <w:pPr>
              <w:jc w:val="center"/>
              <w:ind w:right="230"/>
              <w:spacing w:after="0"/>
              <w:rPr>
                <w:sz w:val="20"/>
                <w:szCs w:val="20"/>
                <w:color w:val="auto"/>
              </w:rPr>
            </w:pPr>
            <w:r>
              <w:rPr>
                <w:rFonts w:ascii="Arial" w:cs="Arial" w:eastAsia="Arial" w:hAnsi="Arial"/>
                <w:sz w:val="18"/>
                <w:szCs w:val="18"/>
                <w:b w:val="1"/>
                <w:bCs w:val="1"/>
                <w:color w:val="auto"/>
                <w:w w:val="99"/>
              </w:rPr>
              <w:t>loss</w:t>
            </w:r>
          </w:p>
        </w:tc>
        <w:tc>
          <w:tcPr>
            <w:tcW w:w="320" w:type="dxa"/>
            <w:vAlign w:val="bottom"/>
          </w:tcPr>
          <w:p>
            <w:pPr>
              <w:spacing w:after="0"/>
              <w:rPr>
                <w:sz w:val="17"/>
                <w:szCs w:val="17"/>
                <w:color w:val="auto"/>
              </w:rPr>
            </w:pPr>
          </w:p>
        </w:tc>
        <w:tc>
          <w:tcPr>
            <w:tcW w:w="1180" w:type="dxa"/>
            <w:vAlign w:val="bottom"/>
          </w:tcPr>
          <w:p>
            <w:pPr>
              <w:jc w:val="right"/>
              <w:ind w:right="430"/>
              <w:spacing w:after="0"/>
              <w:rPr>
                <w:sz w:val="20"/>
                <w:szCs w:val="20"/>
                <w:color w:val="auto"/>
              </w:rPr>
            </w:pPr>
            <w:r>
              <w:rPr>
                <w:rFonts w:ascii="Arial" w:cs="Arial" w:eastAsia="Arial" w:hAnsi="Arial"/>
                <w:sz w:val="18"/>
                <w:szCs w:val="18"/>
                <w:b w:val="1"/>
                <w:bCs w:val="1"/>
                <w:color w:val="auto"/>
              </w:rPr>
              <w:t>deficit</w:t>
            </w:r>
          </w:p>
        </w:tc>
        <w:tc>
          <w:tcPr>
            <w:tcW w:w="340" w:type="dxa"/>
            <w:vAlign w:val="bottom"/>
          </w:tcPr>
          <w:p>
            <w:pPr>
              <w:spacing w:after="0"/>
              <w:rPr>
                <w:sz w:val="17"/>
                <w:szCs w:val="17"/>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equity</w:t>
            </w:r>
          </w:p>
        </w:tc>
      </w:tr>
      <w:tr>
        <w:trPr>
          <w:trHeight w:val="233"/>
        </w:trPr>
        <w:tc>
          <w:tcPr>
            <w:tcW w:w="74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4140" w:type="dxa"/>
            <w:vAlign w:val="bottom"/>
          </w:tcPr>
          <w:p>
            <w:pPr>
              <w:ind w:left="100"/>
              <w:spacing w:after="0"/>
              <w:rPr>
                <w:sz w:val="20"/>
                <w:szCs w:val="20"/>
                <w:color w:val="auto"/>
              </w:rPr>
            </w:pPr>
            <w:r>
              <w:rPr>
                <w:rFonts w:ascii="Arial" w:cs="Arial" w:eastAsia="Arial" w:hAnsi="Arial"/>
                <w:sz w:val="18"/>
                <w:szCs w:val="18"/>
                <w:b w:val="1"/>
                <w:bCs w:val="1"/>
                <w:color w:val="auto"/>
              </w:rPr>
              <w:t>January 1, 2024</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50,140,233</w:t>
            </w:r>
          </w:p>
        </w:tc>
        <w:tc>
          <w:tcPr>
            <w:tcW w:w="104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5</w:t>
            </w:r>
          </w:p>
        </w:tc>
        <w:tc>
          <w:tcPr>
            <w:tcW w:w="2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547,857</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(2,724)</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(365,888)</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179,250</w:t>
            </w: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Restricted common stock vesting</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136,730</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8"/>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Exercise of common stock options</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299,222</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1,061</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1,061</w:t>
            </w:r>
          </w:p>
        </w:tc>
      </w:tr>
      <w:tr>
        <w:trPr>
          <w:trHeight w:val="22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Provision for pension benefit obligation</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(802)</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(802)</w:t>
            </w: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18,126</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18,126</w:t>
            </w:r>
          </w:p>
        </w:tc>
      </w:tr>
      <w:tr>
        <w:trPr>
          <w:trHeight w:val="218"/>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Unrealized gain on available-for-sale securities</w:t>
            </w:r>
          </w:p>
        </w:tc>
        <w:tc>
          <w:tcPr>
            <w:tcW w:w="1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rPr>
              <w:t>170</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170</w:t>
            </w: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Issuance of shares under employee stock purchase plan</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162,279</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527</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527</w:t>
            </w: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Issuance of common stock pursuant to the at-the market</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4"/>
        </w:trPr>
        <w:tc>
          <w:tcPr>
            <w:tcW w:w="488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sales agreement, net of issuance costs of $89</w:t>
            </w:r>
          </w:p>
        </w:tc>
        <w:tc>
          <w:tcPr>
            <w:tcW w:w="146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130,506</w:t>
            </w: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884</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884</w:t>
            </w:r>
          </w:p>
        </w:tc>
      </w:tr>
      <w:tr>
        <w:trPr>
          <w:trHeight w:val="22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Issuance of common stock pursuant to the Underwritten</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4"/>
        </w:trPr>
        <w:tc>
          <w:tcPr>
            <w:tcW w:w="488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Public Offering, net of issuance cost of $3,290</w:t>
            </w:r>
          </w:p>
        </w:tc>
        <w:tc>
          <w:tcPr>
            <w:tcW w:w="146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10,638,476</w:t>
            </w:r>
          </w:p>
        </w:tc>
        <w:tc>
          <w:tcPr>
            <w:tcW w:w="1040" w:type="dxa"/>
            <w:vAlign w:val="bottom"/>
          </w:tcPr>
          <w:p>
            <w:pPr>
              <w:spacing w:after="0"/>
              <w:rPr>
                <w:sz w:val="17"/>
                <w:szCs w:val="17"/>
                <w:color w:val="auto"/>
              </w:rPr>
            </w:pPr>
          </w:p>
        </w:tc>
        <w:tc>
          <w:tcPr>
            <w:tcW w:w="30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7"/>
                <w:szCs w:val="17"/>
                <w:color w:val="auto"/>
              </w:rPr>
            </w:pPr>
          </w:p>
        </w:tc>
        <w:tc>
          <w:tcPr>
            <w:tcW w:w="92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46,709</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46,710</w:t>
            </w: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Issuance of pre-funded warrant, net of issuance costs of</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4"/>
        </w:trPr>
        <w:tc>
          <w:tcPr>
            <w:tcW w:w="740" w:type="dxa"/>
            <w:vAlign w:val="bottom"/>
          </w:tcPr>
          <w:p>
            <w:pPr>
              <w:spacing w:after="0" w:line="204" w:lineRule="exact"/>
              <w:rPr>
                <w:sz w:val="20"/>
                <w:szCs w:val="20"/>
                <w:color w:val="auto"/>
              </w:rPr>
            </w:pPr>
            <w:r>
              <w:rPr>
                <w:rFonts w:ascii="Arial" w:cs="Arial" w:eastAsia="Arial" w:hAnsi="Arial"/>
                <w:sz w:val="18"/>
                <w:szCs w:val="18"/>
                <w:b w:val="1"/>
                <w:bCs w:val="1"/>
                <w:color w:val="auto"/>
              </w:rPr>
              <w:t>$290</w:t>
            </w:r>
          </w:p>
        </w:tc>
        <w:tc>
          <w:tcPr>
            <w:tcW w:w="4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49,710</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49,710</w:t>
            </w:r>
          </w:p>
        </w:tc>
      </w:tr>
      <w:tr>
        <w:trPr>
          <w:trHeight w:val="226"/>
        </w:trPr>
        <w:tc>
          <w:tcPr>
            <w:tcW w:w="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4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(72,700)</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(72,700)</w:t>
            </w:r>
          </w:p>
        </w:tc>
      </w:t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4140" w:type="dxa"/>
            <w:vAlign w:val="bottom"/>
          </w:tcPr>
          <w:p>
            <w:pPr>
              <w:ind w:left="100"/>
              <w:spacing w:after="0"/>
              <w:rPr>
                <w:sz w:val="20"/>
                <w:szCs w:val="20"/>
                <w:color w:val="auto"/>
              </w:rPr>
            </w:pPr>
            <w:r>
              <w:rPr>
                <w:rFonts w:ascii="Arial" w:cs="Arial" w:eastAsia="Arial" w:hAnsi="Arial"/>
                <w:sz w:val="18"/>
                <w:szCs w:val="18"/>
                <w:b w:val="1"/>
                <w:bCs w:val="1"/>
                <w:color w:val="auto"/>
              </w:rPr>
              <w:t>December 31, 2024</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61,507,446</w:t>
            </w:r>
          </w:p>
        </w:tc>
        <w:tc>
          <w:tcPr>
            <w:tcW w:w="104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6</w:t>
            </w:r>
          </w:p>
        </w:tc>
        <w:tc>
          <w:tcPr>
            <w:tcW w:w="280" w:type="dxa"/>
            <w:vAlign w:val="bottom"/>
          </w:tcPr>
          <w:p>
            <w:pPr>
              <w:ind w:left="16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664,874</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(3,356)</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(438,588)</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222,936</w:t>
            </w:r>
          </w:p>
        </w:tc>
      </w:tr>
      <w:tr>
        <w:trPr>
          <w:trHeight w:val="230"/>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Exercise of common stock options</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779,114</w:t>
            </w:r>
          </w:p>
        </w:tc>
        <w:tc>
          <w:tcPr>
            <w:tcW w:w="1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5,723</w:t>
            </w:r>
          </w:p>
        </w:tc>
        <w:tc>
          <w:tcPr>
            <w:tcW w:w="3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5,723</w:t>
            </w: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Provision for pension benefit obligation</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(519)</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(519)</w:t>
            </w: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18,865</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18,865</w:t>
            </w: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Unrealized gain on available-for-sale securities</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b w:val="1"/>
                <w:bCs w:val="1"/>
                <w:color w:val="auto"/>
              </w:rPr>
              <w:t>48</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r>
        <w:trPr>
          <w:trHeight w:val="221"/>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Issuance of shares under employee stock purchase plan</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189,922</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735</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735</w:t>
            </w:r>
          </w:p>
        </w:tc>
      </w:tr>
      <w:tr>
        <w:trPr>
          <w:trHeight w:val="218"/>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Restricted common stock vesting</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112,159</w:t>
            </w: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6"/>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Issuance of common stock pursuant to the at-the market</w:t>
            </w: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4"/>
        </w:trPr>
        <w:tc>
          <w:tcPr>
            <w:tcW w:w="488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sales agreement, net of issuance costs of $1,107</w:t>
            </w:r>
          </w:p>
        </w:tc>
        <w:tc>
          <w:tcPr>
            <w:tcW w:w="146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2,955,082</w:t>
            </w:r>
          </w:p>
        </w:tc>
        <w:tc>
          <w:tcPr>
            <w:tcW w:w="1040" w:type="dxa"/>
            <w:vAlign w:val="bottom"/>
          </w:tcPr>
          <w:p>
            <w:pPr>
              <w:spacing w:after="0"/>
              <w:rPr>
                <w:sz w:val="17"/>
                <w:szCs w:val="17"/>
                <w:color w:val="auto"/>
              </w:rPr>
            </w:pPr>
          </w:p>
        </w:tc>
        <w:tc>
          <w:tcPr>
            <w:tcW w:w="30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17"/>
                <w:szCs w:val="17"/>
                <w:color w:val="auto"/>
              </w:rPr>
            </w:pPr>
          </w:p>
        </w:tc>
        <w:tc>
          <w:tcPr>
            <w:tcW w:w="920" w:type="dxa"/>
            <w:vAlign w:val="bottom"/>
          </w:tcPr>
          <w:p>
            <w:pPr>
              <w:jc w:val="right"/>
              <w:ind w:right="70"/>
              <w:spacing w:after="0" w:line="204" w:lineRule="exact"/>
              <w:rPr>
                <w:sz w:val="20"/>
                <w:szCs w:val="20"/>
                <w:color w:val="auto"/>
              </w:rPr>
            </w:pPr>
            <w:r>
              <w:rPr>
                <w:rFonts w:ascii="Arial" w:cs="Arial" w:eastAsia="Arial" w:hAnsi="Arial"/>
                <w:sz w:val="18"/>
                <w:szCs w:val="18"/>
                <w:b w:val="1"/>
                <w:bCs w:val="1"/>
                <w:color w:val="auto"/>
              </w:rPr>
              <w:t>23,893</w:t>
            </w: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23,894</w:t>
            </w:r>
          </w:p>
        </w:tc>
      </w:tr>
      <w:tr>
        <w:trPr>
          <w:trHeight w:val="223"/>
        </w:trPr>
        <w:tc>
          <w:tcPr>
            <w:tcW w:w="7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4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(38,626)</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(38,626)</w:t>
            </w:r>
          </w:p>
        </w:tc>
      </w:t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Balance</w:t>
            </w:r>
          </w:p>
        </w:tc>
        <w:tc>
          <w:tcPr>
            <w:tcW w:w="4140" w:type="dxa"/>
            <w:vAlign w:val="bottom"/>
          </w:tcPr>
          <w:p>
            <w:pPr>
              <w:ind w:left="100"/>
              <w:spacing w:after="0"/>
              <w:rPr>
                <w:sz w:val="20"/>
                <w:szCs w:val="20"/>
                <w:color w:val="auto"/>
              </w:rPr>
            </w:pPr>
            <w:r>
              <w:rPr>
                <w:rFonts w:ascii="Arial" w:cs="Arial" w:eastAsia="Arial" w:hAnsi="Arial"/>
                <w:sz w:val="18"/>
                <w:szCs w:val="18"/>
                <w:b w:val="1"/>
                <w:bCs w:val="1"/>
                <w:color w:val="auto"/>
              </w:rPr>
              <w:t>December 31, 2025</w:t>
            </w:r>
          </w:p>
        </w:tc>
        <w:tc>
          <w:tcPr>
            <w:tcW w:w="1460" w:type="dxa"/>
            <w:vAlign w:val="bottom"/>
          </w:tcPr>
          <w:p>
            <w:pPr>
              <w:jc w:val="right"/>
              <w:ind w:right="70"/>
              <w:spacing w:after="0"/>
              <w:rPr>
                <w:sz w:val="20"/>
                <w:szCs w:val="20"/>
                <w:color w:val="auto"/>
              </w:rPr>
            </w:pPr>
            <w:r>
              <w:rPr>
                <w:rFonts w:ascii="Arial" w:cs="Arial" w:eastAsia="Arial" w:hAnsi="Arial"/>
                <w:sz w:val="18"/>
                <w:szCs w:val="18"/>
                <w:b w:val="1"/>
                <w:bCs w:val="1"/>
                <w:color w:val="auto"/>
              </w:rPr>
              <w:t>65,543,723</w:t>
            </w:r>
          </w:p>
        </w:tc>
        <w:tc>
          <w:tcPr>
            <w:tcW w:w="104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70"/>
              <w:spacing w:after="0"/>
              <w:rPr>
                <w:sz w:val="20"/>
                <w:szCs w:val="20"/>
                <w:color w:val="auto"/>
              </w:rPr>
            </w:pPr>
            <w:r>
              <w:rPr>
                <w:rFonts w:ascii="Arial" w:cs="Arial" w:eastAsia="Arial" w:hAnsi="Arial"/>
                <w:sz w:val="18"/>
                <w:szCs w:val="18"/>
                <w:b w:val="1"/>
                <w:bCs w:val="1"/>
                <w:color w:val="auto"/>
              </w:rPr>
              <w:t>7</w:t>
            </w:r>
          </w:p>
        </w:tc>
        <w:tc>
          <w:tcPr>
            <w:tcW w:w="280" w:type="dxa"/>
            <w:vAlign w:val="bottom"/>
          </w:tcPr>
          <w:p>
            <w:pPr>
              <w:ind w:left="16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0"/>
              <w:spacing w:after="0"/>
              <w:rPr>
                <w:sz w:val="20"/>
                <w:szCs w:val="20"/>
                <w:color w:val="auto"/>
              </w:rPr>
            </w:pPr>
            <w:r>
              <w:rPr>
                <w:rFonts w:ascii="Arial" w:cs="Arial" w:eastAsia="Arial" w:hAnsi="Arial"/>
                <w:sz w:val="18"/>
                <w:szCs w:val="18"/>
                <w:b w:val="1"/>
                <w:bCs w:val="1"/>
                <w:color w:val="auto"/>
              </w:rPr>
              <w:t>714,090</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rPr>
              <w:t>(3,827)</w:t>
            </w:r>
          </w:p>
        </w:tc>
        <w:tc>
          <w:tcPr>
            <w:tcW w:w="32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b w:val="1"/>
                <w:bCs w:val="1"/>
                <w:color w:val="auto"/>
              </w:rPr>
              <w:t>(477,214)</w:t>
            </w: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233,056</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F-5</w:t>
      </w:r>
    </w:p>
    <w:p>
      <w:pPr>
        <w:sectPr>
          <w:pgSz w:w="15840" w:h="12240" w:orient="landscape"/>
          <w:cols w:equalWidth="0" w:num="1">
            <w:col w:w="13600"/>
          </w:cols>
          <w:pgMar w:left="1080" w:top="1001" w:right="1160" w:bottom="196" w:gutter="0" w:footer="0" w:header="0"/>
        </w:sectPr>
      </w:pPr>
    </w:p>
    <w:bookmarkStart w:id="173" w:name="page174"/>
    <w:bookmarkEnd w:id="173"/>
    <w:p>
      <w:pPr>
        <w:ind w:left="20" w:right="3380"/>
        <w:spacing w:after="0" w:line="244" w:lineRule="auto"/>
        <w:rPr>
          <w:sz w:val="20"/>
          <w:szCs w:val="20"/>
          <w:color w:val="auto"/>
        </w:rPr>
      </w:pPr>
      <w:r>
        <w:rPr>
          <w:rFonts w:ascii="Arial" w:cs="Arial" w:eastAsia="Arial" w:hAnsi="Arial"/>
          <w:sz w:val="35"/>
          <w:szCs w:val="35"/>
          <w:b w:val="1"/>
          <w:bCs w:val="1"/>
          <w:color w:val="auto"/>
        </w:rPr>
        <w:t>Monte Rosa Therapeutics, Inc.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429375" cy="6133465"/>
            <wp:wrapNone/>
            <wp:docPr id="4116" name="Picture 4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6"/>
                    <pic:cNvPicPr>
                      <a:picLocks noChangeAspect="1" noChangeArrowheads="1"/>
                    </pic:cNvPicPr>
                  </pic:nvPicPr>
                  <pic:blipFill>
                    <a:blip r:embed="rId4117">
                      <a:extLst>
                        <a:ext uri="{28A0092B-C50C-407E-A947-70E740481C1C}"/>
                      </a:extLst>
                    </a:blip>
                    <a:srcRect/>
                    <a:stretch>
                      <a:fillRect/>
                    </a:stretch>
                  </pic:blipFill>
                  <pic:spPr bwMode="auto">
                    <a:xfrm>
                      <a:off x="0" y="0"/>
                      <a:ext cx="6429375" cy="61334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3600" w:type="dxa"/>
            <w:vAlign w:val="bottom"/>
            <w:tcBorders>
              <w:top w:val="single" w:sz="8" w:color="auto"/>
            </w:tcBorders>
          </w:tcPr>
          <w:p>
            <w:pPr>
              <w:spacing w:after="0"/>
              <w:rPr>
                <w:sz w:val="18"/>
                <w:szCs w:val="18"/>
                <w:color w:val="auto"/>
              </w:rPr>
            </w:pPr>
          </w:p>
        </w:tc>
        <w:tc>
          <w:tcPr>
            <w:tcW w:w="38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Year ended</w:t>
            </w:r>
          </w:p>
        </w:tc>
        <w:tc>
          <w:tcPr>
            <w:tcW w:w="60" w:type="dxa"/>
            <w:vAlign w:val="bottom"/>
            <w:gridSpan w:val="2"/>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60" w:type="dxa"/>
            <w:vAlign w:val="bottom"/>
            <w:gridSpan w:val="7"/>
          </w:tcPr>
          <w:p>
            <w:pPr>
              <w:jc w:val="right"/>
              <w:ind w:right="680"/>
              <w:spacing w:after="0" w:line="204" w:lineRule="exact"/>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mb</w:t>
            </w:r>
            <w:r>
              <w:rPr>
                <w:rFonts w:ascii="Arial" w:cs="Arial" w:eastAsia="Arial" w:hAnsi="Arial"/>
                <w:sz w:val="18"/>
                <w:szCs w:val="18"/>
                <w:b w:val="1"/>
                <w:bCs w:val="1"/>
                <w:color w:val="auto"/>
              </w:rPr>
              <w:t>er 31,</w:t>
            </w:r>
          </w:p>
        </w:tc>
      </w:tr>
      <w:tr>
        <w:trPr>
          <w:trHeight w:val="220"/>
        </w:trPr>
        <w:tc>
          <w:tcPr>
            <w:tcW w:w="20" w:type="dxa"/>
            <w:vAlign w:val="bottom"/>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FF0FC"/>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3840" w:type="dxa"/>
            <w:vAlign w:val="bottom"/>
          </w:tcPr>
          <w:p>
            <w:pPr>
              <w:spacing w:after="0"/>
              <w:rPr>
                <w:sz w:val="19"/>
                <w:szCs w:val="19"/>
                <w:color w:val="auto"/>
              </w:rPr>
            </w:pPr>
          </w:p>
        </w:tc>
        <w:tc>
          <w:tcPr>
            <w:tcW w:w="2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(38,626)</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(72,700)</w:t>
            </w:r>
          </w:p>
        </w:tc>
      </w:tr>
      <w:tr>
        <w:trPr>
          <w:trHeight w:val="199"/>
        </w:trPr>
        <w:tc>
          <w:tcPr>
            <w:tcW w:w="20" w:type="dxa"/>
            <w:vAlign w:val="bottom"/>
          </w:tcPr>
          <w:p>
            <w:pPr>
              <w:spacing w:after="0"/>
              <w:rPr>
                <w:sz w:val="17"/>
                <w:szCs w:val="17"/>
                <w:color w:val="auto"/>
              </w:rPr>
            </w:pPr>
          </w:p>
        </w:tc>
        <w:tc>
          <w:tcPr>
            <w:tcW w:w="7440" w:type="dxa"/>
            <w:vAlign w:val="bottom"/>
            <w:tcBorders>
              <w:top w:val="single" w:sz="8" w:color="CFF0FC"/>
            </w:tcBorders>
            <w:gridSpan w:val="2"/>
          </w:tcPr>
          <w:p>
            <w:pPr>
              <w:spacing w:after="0" w:line="199" w:lineRule="exact"/>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360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Stock-based compensation expense</w:t>
            </w:r>
          </w:p>
        </w:tc>
        <w:tc>
          <w:tcPr>
            <w:tcW w:w="3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18,865</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18,126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360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Depreciation</w:t>
            </w: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8,356</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8,121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b w:val="1"/>
                <w:bCs w:val="1"/>
                <w:color w:val="auto"/>
              </w:rPr>
              <w:t>Net accretion of discounts/premiums on marketable securities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(2,145)</w:t>
            </w:r>
          </w:p>
        </w:tc>
        <w:tc>
          <w:tcPr>
            <w:tcW w:w="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(2,948)</w:t>
            </w:r>
          </w:p>
        </w:tc>
      </w:tr>
      <w:tr>
        <w:trPr>
          <w:trHeight w:val="199"/>
        </w:trPr>
        <w:tc>
          <w:tcPr>
            <w:tcW w:w="20" w:type="dxa"/>
            <w:vAlign w:val="bottom"/>
          </w:tcPr>
          <w:p>
            <w:pPr>
              <w:spacing w:after="0"/>
              <w:rPr>
                <w:sz w:val="17"/>
                <w:szCs w:val="17"/>
                <w:color w:val="auto"/>
              </w:rPr>
            </w:pPr>
          </w:p>
        </w:tc>
        <w:tc>
          <w:tcPr>
            <w:tcW w:w="7440" w:type="dxa"/>
            <w:vAlign w:val="bottom"/>
            <w:tcBorders>
              <w:top w:val="single" w:sz="8" w:color="CFF0FC"/>
            </w:tcBorders>
            <w:gridSpan w:val="2"/>
          </w:tcPr>
          <w:p>
            <w:pPr>
              <w:ind w:left="200"/>
              <w:spacing w:after="0" w:line="199" w:lineRule="exact"/>
              <w:rPr>
                <w:sz w:val="20"/>
                <w:szCs w:val="20"/>
                <w:color w:val="auto"/>
              </w:rPr>
            </w:pPr>
            <w:r>
              <w:rPr>
                <w:rFonts w:ascii="Arial" w:cs="Arial" w:eastAsia="Arial" w:hAnsi="Arial"/>
                <w:sz w:val="18"/>
                <w:szCs w:val="18"/>
                <w:b w:val="1"/>
                <w:bCs w:val="1"/>
                <w:color w:val="auto"/>
              </w:rPr>
              <w:t>Gain on disposal of property and equipment</w:t>
            </w: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gridSpan w:val="3"/>
          </w:tcPr>
          <w:p>
            <w:pPr>
              <w:jc w:val="right"/>
              <w:ind w:right="160"/>
              <w:spacing w:after="0" w:line="199" w:lineRule="exact"/>
              <w:rPr>
                <w:sz w:val="20"/>
                <w:szCs w:val="20"/>
                <w:color w:val="auto"/>
              </w:rPr>
            </w:pPr>
            <w:r>
              <w:rPr>
                <w:rFonts w:ascii="Arial" w:cs="Arial" w:eastAsia="Arial" w:hAnsi="Arial"/>
                <w:sz w:val="18"/>
                <w:szCs w:val="18"/>
                <w:b w:val="1"/>
                <w:bCs w:val="1"/>
                <w:color w:val="auto"/>
              </w:rPr>
              <w:t>(59)</w:t>
            </w:r>
          </w:p>
        </w:tc>
        <w:tc>
          <w:tcPr>
            <w:tcW w:w="120" w:type="dxa"/>
            <w:vAlign w:val="bottom"/>
            <w:tcBorders>
              <w:top w:val="single" w:sz="8" w:color="CFF0FC"/>
            </w:tcBorders>
          </w:tcPr>
          <w:p>
            <w:pPr>
              <w:spacing w:after="0"/>
              <w:rPr>
                <w:sz w:val="17"/>
                <w:szCs w:val="17"/>
                <w:color w:val="auto"/>
              </w:rPr>
            </w:pPr>
          </w:p>
        </w:tc>
        <w:tc>
          <w:tcPr>
            <w:tcW w:w="980" w:type="dxa"/>
            <w:vAlign w:val="bottom"/>
            <w:tcBorders>
              <w:top w:val="single" w:sz="8" w:color="CFF0FC"/>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360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w w:val="92"/>
              </w:rPr>
              <w:t>Changes in operating assets and liabilities</w:t>
            </w:r>
          </w:p>
        </w:tc>
        <w:tc>
          <w:tcPr>
            <w:tcW w:w="3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3600" w:type="dxa"/>
            <w:vAlign w:val="bottom"/>
          </w:tcPr>
          <w:p>
            <w:pPr>
              <w:ind w:left="400"/>
              <w:spacing w:after="0" w:line="199" w:lineRule="exact"/>
              <w:rPr>
                <w:sz w:val="20"/>
                <w:szCs w:val="20"/>
                <w:color w:val="auto"/>
              </w:rPr>
            </w:pPr>
            <w:r>
              <w:rPr>
                <w:rFonts w:ascii="Arial" w:cs="Arial" w:eastAsia="Arial" w:hAnsi="Arial"/>
                <w:sz w:val="18"/>
                <w:szCs w:val="18"/>
                <w:b w:val="1"/>
                <w:bCs w:val="1"/>
                <w:color w:val="auto"/>
              </w:rPr>
              <w:t>Collaboration receivable</w:t>
            </w: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right"/>
              <w:ind w:right="160"/>
              <w:spacing w:after="0" w:line="199" w:lineRule="exact"/>
              <w:rPr>
                <w:sz w:val="20"/>
                <w:szCs w:val="20"/>
                <w:color w:val="auto"/>
              </w:rPr>
            </w:pPr>
            <w:r>
              <w:rPr>
                <w:rFonts w:ascii="Arial" w:cs="Arial" w:eastAsia="Arial" w:hAnsi="Arial"/>
                <w:sz w:val="18"/>
                <w:szCs w:val="18"/>
                <w:b w:val="1"/>
                <w:bCs w:val="1"/>
                <w:color w:val="auto"/>
              </w:rPr>
              <w:t>(7,000)</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3600" w:type="dxa"/>
            <w:vAlign w:val="bottom"/>
            <w:tcBorders>
              <w:bottom w:val="single" w:sz="8" w:color="CFF0FC"/>
            </w:tcBorders>
          </w:tcPr>
          <w:p>
            <w:pPr>
              <w:ind w:left="400"/>
              <w:spacing w:after="0"/>
              <w:rPr>
                <w:sz w:val="20"/>
                <w:szCs w:val="20"/>
                <w:color w:val="auto"/>
              </w:rPr>
            </w:pPr>
            <w:r>
              <w:rPr>
                <w:rFonts w:ascii="Arial" w:cs="Arial" w:eastAsia="Arial" w:hAnsi="Arial"/>
                <w:sz w:val="18"/>
                <w:szCs w:val="18"/>
                <w:b w:val="1"/>
                <w:bCs w:val="1"/>
                <w:color w:val="auto"/>
              </w:rPr>
              <w:t>Other receivables</w:t>
            </w:r>
          </w:p>
        </w:tc>
        <w:tc>
          <w:tcPr>
            <w:tcW w:w="3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8"/>
                <w:szCs w:val="18"/>
                <w:b w:val="1"/>
                <w:bCs w:val="1"/>
                <w:color w:val="auto"/>
              </w:rPr>
              <w:t>(4,427)</w:t>
            </w: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332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3600" w:type="dxa"/>
            <w:vAlign w:val="bottom"/>
          </w:tcPr>
          <w:p>
            <w:pPr>
              <w:ind w:left="400"/>
              <w:spacing w:after="0" w:line="199" w:lineRule="exact"/>
              <w:rPr>
                <w:sz w:val="20"/>
                <w:szCs w:val="20"/>
                <w:color w:val="auto"/>
              </w:rPr>
            </w:pPr>
            <w:r>
              <w:rPr>
                <w:rFonts w:ascii="Arial" w:cs="Arial" w:eastAsia="Arial" w:hAnsi="Arial"/>
                <w:sz w:val="18"/>
                <w:szCs w:val="18"/>
                <w:b w:val="1"/>
                <w:bCs w:val="1"/>
                <w:color w:val="auto"/>
              </w:rPr>
              <w:t>Prepaid expenses and other assets</w:t>
            </w: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604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3"/>
          </w:tcPr>
          <w:p>
            <w:pPr>
              <w:jc w:val="right"/>
              <w:spacing w:after="0" w:line="199" w:lineRule="exact"/>
              <w:rPr>
                <w:sz w:val="20"/>
                <w:szCs w:val="20"/>
                <w:color w:val="auto"/>
              </w:rPr>
            </w:pPr>
            <w:r>
              <w:rPr>
                <w:rFonts w:ascii="Arial" w:cs="Arial" w:eastAsia="Arial" w:hAnsi="Arial"/>
                <w:sz w:val="18"/>
                <w:szCs w:val="18"/>
                <w:b w:val="1"/>
                <w:bCs w:val="1"/>
                <w:color w:val="auto"/>
              </w:rPr>
              <w:t>(1,588)</w:t>
            </w:r>
          </w:p>
        </w:tc>
      </w:tr>
      <w:tr>
        <w:trPr>
          <w:trHeight w:val="225"/>
        </w:trPr>
        <w:tc>
          <w:tcPr>
            <w:tcW w:w="20" w:type="dxa"/>
            <w:vAlign w:val="bottom"/>
          </w:tcPr>
          <w:p>
            <w:pPr>
              <w:spacing w:after="0"/>
              <w:rPr>
                <w:sz w:val="19"/>
                <w:szCs w:val="19"/>
                <w:color w:val="auto"/>
              </w:rPr>
            </w:pPr>
          </w:p>
        </w:tc>
        <w:tc>
          <w:tcPr>
            <w:tcW w:w="3600" w:type="dxa"/>
            <w:vAlign w:val="bottom"/>
            <w:tcBorders>
              <w:bottom w:val="single" w:sz="8" w:color="CFF0FC"/>
            </w:tcBorders>
          </w:tcPr>
          <w:p>
            <w:pPr>
              <w:ind w:left="400"/>
              <w:spacing w:after="0"/>
              <w:rPr>
                <w:sz w:val="20"/>
                <w:szCs w:val="20"/>
                <w:color w:val="auto"/>
              </w:rPr>
            </w:pPr>
            <w:r>
              <w:rPr>
                <w:rFonts w:ascii="Arial" w:cs="Arial" w:eastAsia="Arial" w:hAnsi="Arial"/>
                <w:sz w:val="18"/>
                <w:szCs w:val="18"/>
                <w:b w:val="1"/>
                <w:bCs w:val="1"/>
                <w:color w:val="auto"/>
              </w:rPr>
              <w:t>Accounts payable</w:t>
            </w:r>
          </w:p>
        </w:tc>
        <w:tc>
          <w:tcPr>
            <w:tcW w:w="3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gridSpan w:val="3"/>
          </w:tcPr>
          <w:p>
            <w:pPr>
              <w:jc w:val="right"/>
              <w:ind w:right="160"/>
              <w:spacing w:after="0"/>
              <w:rPr>
                <w:sz w:val="20"/>
                <w:szCs w:val="20"/>
                <w:color w:val="auto"/>
              </w:rPr>
            </w:pPr>
            <w:r>
              <w:rPr>
                <w:rFonts w:ascii="Arial" w:cs="Arial" w:eastAsia="Arial" w:hAnsi="Arial"/>
                <w:sz w:val="18"/>
                <w:szCs w:val="18"/>
                <w:b w:val="1"/>
                <w:bCs w:val="1"/>
                <w:color w:val="auto"/>
              </w:rPr>
              <w:t>(13,708)</w:t>
            </w: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6,252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7440" w:type="dxa"/>
            <w:vAlign w:val="bottom"/>
            <w:gridSpan w:val="2"/>
          </w:tcPr>
          <w:p>
            <w:pPr>
              <w:ind w:left="400"/>
              <w:spacing w:after="0" w:line="199" w:lineRule="exact"/>
              <w:rPr>
                <w:sz w:val="20"/>
                <w:szCs w:val="20"/>
                <w:color w:val="auto"/>
              </w:rPr>
            </w:pPr>
            <w:r>
              <w:rPr>
                <w:rFonts w:ascii="Arial" w:cs="Arial" w:eastAsia="Arial" w:hAnsi="Arial"/>
                <w:sz w:val="18"/>
                <w:szCs w:val="18"/>
                <w:b w:val="1"/>
                <w:bCs w:val="1"/>
                <w:color w:val="auto"/>
              </w:rPr>
              <w:t>Accrued expenses and other current liabilities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7,852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4,184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600" w:type="dxa"/>
            <w:vAlign w:val="bottom"/>
            <w:tcBorders>
              <w:bottom w:val="single" w:sz="8" w:color="CFF0FC"/>
            </w:tcBorders>
          </w:tcPr>
          <w:p>
            <w:pPr>
              <w:ind w:left="400"/>
              <w:spacing w:after="0"/>
              <w:rPr>
                <w:sz w:val="20"/>
                <w:szCs w:val="20"/>
                <w:color w:val="auto"/>
              </w:rPr>
            </w:pPr>
            <w:r>
              <w:rPr>
                <w:rFonts w:ascii="Arial" w:cs="Arial" w:eastAsia="Arial" w:hAnsi="Arial"/>
                <w:sz w:val="18"/>
                <w:szCs w:val="18"/>
                <w:b w:val="1"/>
                <w:bCs w:val="1"/>
                <w:color w:val="auto"/>
              </w:rPr>
              <w:t>Defined benefit plan liability</w:t>
            </w:r>
          </w:p>
        </w:tc>
        <w:tc>
          <w:tcPr>
            <w:tcW w:w="3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1,045</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187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7440" w:type="dxa"/>
            <w:vAlign w:val="bottom"/>
            <w:gridSpan w:val="2"/>
          </w:tcPr>
          <w:p>
            <w:pPr>
              <w:ind w:left="400"/>
              <w:spacing w:after="0" w:line="197" w:lineRule="exact"/>
              <w:rPr>
                <w:sz w:val="20"/>
                <w:szCs w:val="20"/>
                <w:color w:val="auto"/>
              </w:rPr>
            </w:pPr>
            <w:r>
              <w:rPr>
                <w:rFonts w:ascii="Arial" w:cs="Arial" w:eastAsia="Arial" w:hAnsi="Arial"/>
                <w:sz w:val="18"/>
                <w:szCs w:val="18"/>
                <w:b w:val="1"/>
                <w:bCs w:val="1"/>
                <w:color w:val="auto"/>
              </w:rPr>
              <w:t>Right-of-use assets and operating lease liabilities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right"/>
              <w:ind w:right="160"/>
              <w:spacing w:after="0" w:line="197" w:lineRule="exact"/>
              <w:rPr>
                <w:sz w:val="20"/>
                <w:szCs w:val="20"/>
                <w:color w:val="auto"/>
              </w:rPr>
            </w:pPr>
            <w:r>
              <w:rPr>
                <w:rFonts w:ascii="Arial" w:cs="Arial" w:eastAsia="Arial" w:hAnsi="Arial"/>
                <w:sz w:val="18"/>
                <w:szCs w:val="18"/>
                <w:b w:val="1"/>
                <w:bCs w:val="1"/>
                <w:color w:val="auto"/>
              </w:rPr>
              <w:t>(1,079)</w:t>
            </w:r>
          </w:p>
        </w:tc>
        <w:tc>
          <w:tcPr>
            <w:tcW w:w="120" w:type="dxa"/>
            <w:vAlign w:val="bottom"/>
          </w:tcPr>
          <w:p>
            <w:pPr>
              <w:spacing w:after="0"/>
              <w:rPr>
                <w:sz w:val="17"/>
                <w:szCs w:val="17"/>
                <w:color w:val="auto"/>
              </w:rPr>
            </w:pPr>
          </w:p>
        </w:tc>
        <w:tc>
          <w:tcPr>
            <w:tcW w:w="1040" w:type="dxa"/>
            <w:vAlign w:val="bottom"/>
            <w:gridSpan w:val="3"/>
          </w:tcPr>
          <w:p>
            <w:pPr>
              <w:jc w:val="right"/>
              <w:spacing w:after="0" w:line="197" w:lineRule="exact"/>
              <w:rPr>
                <w:sz w:val="20"/>
                <w:szCs w:val="20"/>
                <w:color w:val="auto"/>
              </w:rPr>
            </w:pPr>
            <w:r>
              <w:rPr>
                <w:rFonts w:ascii="Arial" w:cs="Arial" w:eastAsia="Arial" w:hAnsi="Arial"/>
                <w:sz w:val="18"/>
                <w:szCs w:val="18"/>
                <w:b w:val="1"/>
                <w:bCs w:val="1"/>
                <w:color w:val="auto"/>
              </w:rPr>
              <w:t>(1,348)</w:t>
            </w:r>
          </w:p>
        </w:tc>
      </w:tr>
      <w:tr>
        <w:trPr>
          <w:trHeight w:val="234"/>
        </w:trPr>
        <w:tc>
          <w:tcPr>
            <w:tcW w:w="20" w:type="dxa"/>
            <w:vAlign w:val="bottom"/>
          </w:tcPr>
          <w:p>
            <w:pPr>
              <w:spacing w:after="0"/>
              <w:rPr>
                <w:sz w:val="20"/>
                <w:szCs w:val="20"/>
                <w:color w:val="auto"/>
              </w:rPr>
            </w:pPr>
          </w:p>
        </w:tc>
        <w:tc>
          <w:tcPr>
            <w:tcW w:w="3600" w:type="dxa"/>
            <w:vAlign w:val="bottom"/>
            <w:tcBorders>
              <w:bottom w:val="single" w:sz="8" w:color="CFF0FC"/>
            </w:tcBorders>
          </w:tcPr>
          <w:p>
            <w:pPr>
              <w:ind w:left="400"/>
              <w:spacing w:after="0"/>
              <w:rPr>
                <w:sz w:val="20"/>
                <w:szCs w:val="20"/>
                <w:color w:val="auto"/>
              </w:rPr>
            </w:pPr>
            <w:r>
              <w:rPr>
                <w:rFonts w:ascii="Arial" w:cs="Arial" w:eastAsia="Arial" w:hAnsi="Arial"/>
                <w:sz w:val="18"/>
                <w:szCs w:val="18"/>
                <w:b w:val="1"/>
                <w:bCs w:val="1"/>
                <w:color w:val="auto"/>
              </w:rPr>
              <w:t>Deferred revenue</w:t>
            </w:r>
          </w:p>
        </w:tc>
        <w:tc>
          <w:tcPr>
            <w:tcW w:w="38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7,524</w:t>
            </w:r>
          </w:p>
        </w:tc>
        <w:tc>
          <w:tcPr>
            <w:tcW w:w="20" w:type="dxa"/>
            <w:vAlign w:val="bottom"/>
            <w:tcBorders>
              <w:bottom w:val="single" w:sz="8" w:color="CFF0FC"/>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83,378</w:t>
            </w:r>
          </w:p>
        </w:tc>
        <w:tc>
          <w:tcPr>
            <w:tcW w:w="20" w:type="dxa"/>
            <w:vAlign w:val="bottom"/>
            <w:tcBorders>
              <w:bottom w:val="single" w:sz="8" w:color="CFF0FC"/>
            </w:tcBorders>
          </w:tcPr>
          <w:p>
            <w:pPr>
              <w:spacing w:after="0"/>
              <w:rPr>
                <w:sz w:val="20"/>
                <w:szCs w:val="20"/>
                <w:color w:val="auto"/>
              </w:rPr>
            </w:pPr>
          </w:p>
        </w:tc>
        <w:tc>
          <w:tcPr>
            <w:tcW w:w="40" w:type="dxa"/>
            <w:vAlign w:val="bottom"/>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7440" w:type="dxa"/>
            <w:vAlign w:val="bottom"/>
            <w:gridSpan w:val="2"/>
          </w:tcPr>
          <w:p>
            <w:pPr>
              <w:ind w:left="600"/>
              <w:spacing w:after="0" w:line="199" w:lineRule="exact"/>
              <w:rPr>
                <w:sz w:val="20"/>
                <w:szCs w:val="20"/>
                <w:color w:val="auto"/>
              </w:rPr>
            </w:pPr>
            <w:r>
              <w:rPr>
                <w:rFonts w:ascii="Arial" w:cs="Arial" w:eastAsia="Arial" w:hAnsi="Arial"/>
                <w:sz w:val="18"/>
                <w:szCs w:val="18"/>
                <w:b w:val="1"/>
                <w:bCs w:val="1"/>
                <w:color w:val="auto"/>
              </w:rPr>
              <w:t>Net cash (used in) provided by operating activities</w:t>
            </w:r>
          </w:p>
        </w:tc>
        <w:tc>
          <w:tcPr>
            <w:tcW w:w="240" w:type="dxa"/>
            <w:vAlign w:val="bottom"/>
            <w:gridSpan w:val="4"/>
          </w:tcPr>
          <w:p>
            <w:pPr>
              <w:jc w:val="right"/>
              <w:ind w:right="20"/>
              <w:spacing w:after="0" w:line="199" w:lineRule="exact"/>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160"/>
              <w:spacing w:after="0" w:line="199" w:lineRule="exact"/>
              <w:rPr>
                <w:sz w:val="20"/>
                <w:szCs w:val="20"/>
                <w:color w:val="auto"/>
              </w:rPr>
            </w:pPr>
            <w:r>
              <w:rPr>
                <w:rFonts w:ascii="Arial" w:cs="Arial" w:eastAsia="Arial" w:hAnsi="Arial"/>
                <w:sz w:val="18"/>
                <w:szCs w:val="18"/>
                <w:b w:val="1"/>
                <w:bCs w:val="1"/>
                <w:color w:val="auto"/>
              </w:rPr>
              <w:t>(22,798</w:t>
            </w:r>
            <w:r>
              <w:rPr>
                <w:rFonts w:ascii="Arial" w:cs="Arial" w:eastAsia="Arial" w:hAnsi="Arial"/>
                <w:sz w:val="18"/>
                <w:szCs w:val="18"/>
                <w:b w:val="1"/>
                <w:bCs w:val="1"/>
                <w:u w:val="single" w:color="auto"/>
                <w:color w:val="auto"/>
              </w:rPr>
              <w:t>)</w:t>
            </w:r>
          </w:p>
        </w:tc>
        <w:tc>
          <w:tcPr>
            <w:tcW w:w="1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41,996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top w:val="single" w:sz="8" w:color="auto"/>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60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Purchases of property and equipment</w:t>
            </w:r>
          </w:p>
        </w:tc>
        <w:tc>
          <w:tcPr>
            <w:tcW w:w="3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right"/>
              <w:ind w:right="160"/>
              <w:spacing w:after="0" w:line="199" w:lineRule="exact"/>
              <w:rPr>
                <w:sz w:val="20"/>
                <w:szCs w:val="20"/>
                <w:color w:val="auto"/>
              </w:rPr>
            </w:pPr>
            <w:r>
              <w:rPr>
                <w:rFonts w:ascii="Arial" w:cs="Arial" w:eastAsia="Arial" w:hAnsi="Arial"/>
                <w:sz w:val="18"/>
                <w:szCs w:val="18"/>
                <w:b w:val="1"/>
                <w:bCs w:val="1"/>
                <w:color w:val="auto"/>
              </w:rPr>
              <w:t>(4,700)</w:t>
            </w:r>
          </w:p>
        </w:tc>
        <w:tc>
          <w:tcPr>
            <w:tcW w:w="120" w:type="dxa"/>
            <w:vAlign w:val="bottom"/>
          </w:tcPr>
          <w:p>
            <w:pPr>
              <w:spacing w:after="0"/>
              <w:rPr>
                <w:sz w:val="17"/>
                <w:szCs w:val="17"/>
                <w:color w:val="auto"/>
              </w:rPr>
            </w:pPr>
          </w:p>
        </w:tc>
        <w:tc>
          <w:tcPr>
            <w:tcW w:w="1040" w:type="dxa"/>
            <w:vAlign w:val="bottom"/>
            <w:gridSpan w:val="3"/>
          </w:tcPr>
          <w:p>
            <w:pPr>
              <w:jc w:val="right"/>
              <w:spacing w:after="0" w:line="199" w:lineRule="exact"/>
              <w:rPr>
                <w:sz w:val="20"/>
                <w:szCs w:val="20"/>
                <w:color w:val="auto"/>
              </w:rPr>
            </w:pPr>
            <w:r>
              <w:rPr>
                <w:rFonts w:ascii="Arial" w:cs="Arial" w:eastAsia="Arial" w:hAnsi="Arial"/>
                <w:sz w:val="18"/>
                <w:szCs w:val="18"/>
                <w:b w:val="1"/>
                <w:bCs w:val="1"/>
                <w:color w:val="auto"/>
              </w:rPr>
              <w:t>(3,988)</w:t>
            </w:r>
          </w:p>
        </w:tc>
      </w:tr>
      <w:tr>
        <w:trPr>
          <w:trHeight w:val="225"/>
        </w:trPr>
        <w:tc>
          <w:tcPr>
            <w:tcW w:w="20" w:type="dxa"/>
            <w:vAlign w:val="bottom"/>
          </w:tcPr>
          <w:p>
            <w:pPr>
              <w:spacing w:after="0"/>
              <w:rPr>
                <w:sz w:val="19"/>
                <w:szCs w:val="19"/>
                <w:color w:val="auto"/>
              </w:rPr>
            </w:pPr>
          </w:p>
        </w:tc>
        <w:tc>
          <w:tcPr>
            <w:tcW w:w="3600" w:type="dxa"/>
            <w:vAlign w:val="bottom"/>
          </w:tcPr>
          <w:p>
            <w:pPr>
              <w:ind w:left="200"/>
              <w:spacing w:after="0"/>
              <w:rPr>
                <w:sz w:val="20"/>
                <w:szCs w:val="20"/>
                <w:color w:val="auto"/>
              </w:rPr>
            </w:pPr>
            <w:r>
              <w:rPr>
                <w:rFonts w:ascii="Arial" w:cs="Arial" w:eastAsia="Arial" w:hAnsi="Arial"/>
                <w:sz w:val="18"/>
                <w:szCs w:val="18"/>
                <w:b w:val="1"/>
                <w:bCs w:val="1"/>
                <w:color w:val="auto"/>
              </w:rPr>
              <w:t>Purchases of marketable securities</w:t>
            </w:r>
          </w:p>
        </w:tc>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(376,675)</w:t>
            </w:r>
          </w:p>
        </w:tc>
        <w:tc>
          <w:tcPr>
            <w:tcW w:w="1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(230,361)</w:t>
            </w:r>
          </w:p>
        </w:tc>
      </w:tr>
      <w:tr>
        <w:trPr>
          <w:trHeight w:val="200"/>
        </w:trPr>
        <w:tc>
          <w:tcPr>
            <w:tcW w:w="20" w:type="dxa"/>
            <w:vAlign w:val="bottom"/>
          </w:tcPr>
          <w:p>
            <w:pPr>
              <w:spacing w:after="0"/>
              <w:rPr>
                <w:sz w:val="17"/>
                <w:szCs w:val="17"/>
                <w:color w:val="auto"/>
              </w:rPr>
            </w:pPr>
          </w:p>
        </w:tc>
        <w:tc>
          <w:tcPr>
            <w:tcW w:w="7440" w:type="dxa"/>
            <w:vAlign w:val="bottom"/>
            <w:tcBorders>
              <w:top w:val="single" w:sz="8" w:color="CFF0FC"/>
            </w:tcBorders>
            <w:gridSpan w:val="2"/>
          </w:tcPr>
          <w:p>
            <w:pPr>
              <w:ind w:left="200"/>
              <w:spacing w:after="0" w:line="199" w:lineRule="exact"/>
              <w:rPr>
                <w:sz w:val="20"/>
                <w:szCs w:val="20"/>
                <w:color w:val="auto"/>
              </w:rPr>
            </w:pPr>
            <w:r>
              <w:rPr>
                <w:rFonts w:ascii="Arial" w:cs="Arial" w:eastAsia="Arial" w:hAnsi="Arial"/>
                <w:sz w:val="18"/>
                <w:szCs w:val="18"/>
                <w:b w:val="1"/>
                <w:bCs w:val="1"/>
                <w:color w:val="auto"/>
              </w:rPr>
              <w:t>Proceeds from maturities of marketable securities</w:t>
            </w: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980" w:type="dxa"/>
            <w:vAlign w:val="bottom"/>
            <w:tcBorders>
              <w:top w:val="single" w:sz="8" w:color="CFF0FC"/>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279,542</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980" w:type="dxa"/>
            <w:vAlign w:val="bottom"/>
            <w:tcBorders>
              <w:top w:val="single" w:sz="8" w:color="CFF0FC"/>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189,897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3600" w:type="dxa"/>
            <w:vAlign w:val="bottom"/>
          </w:tcPr>
          <w:p>
            <w:pPr>
              <w:ind w:left="600"/>
              <w:spacing w:after="0"/>
              <w:rPr>
                <w:sz w:val="20"/>
                <w:szCs w:val="20"/>
                <w:color w:val="auto"/>
              </w:rPr>
            </w:pPr>
            <w:r>
              <w:rPr>
                <w:rFonts w:ascii="Arial" w:cs="Arial" w:eastAsia="Arial" w:hAnsi="Arial"/>
                <w:sz w:val="18"/>
                <w:szCs w:val="18"/>
                <w:b w:val="1"/>
                <w:bCs w:val="1"/>
                <w:color w:val="auto"/>
                <w:w w:val="96"/>
              </w:rPr>
              <w:t>Net cash used in investing activities</w:t>
            </w:r>
          </w:p>
        </w:tc>
        <w:tc>
          <w:tcPr>
            <w:tcW w:w="3840" w:type="dxa"/>
            <w:vAlign w:val="bottom"/>
          </w:tcPr>
          <w:p>
            <w:pPr>
              <w:spacing w:after="0"/>
              <w:rPr>
                <w:sz w:val="19"/>
                <w:szCs w:val="19"/>
                <w:color w:val="auto"/>
              </w:rPr>
            </w:pPr>
          </w:p>
        </w:tc>
        <w:tc>
          <w:tcPr>
            <w:tcW w:w="2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(101,833)</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3"/>
          </w:tcPr>
          <w:p>
            <w:pPr>
              <w:jc w:val="right"/>
              <w:spacing w:after="0"/>
              <w:rPr>
                <w:sz w:val="20"/>
                <w:szCs w:val="20"/>
                <w:color w:val="auto"/>
              </w:rPr>
            </w:pPr>
            <w:r>
              <w:rPr>
                <w:rFonts w:ascii="Arial" w:cs="Arial" w:eastAsia="Arial" w:hAnsi="Arial"/>
                <w:sz w:val="18"/>
                <w:szCs w:val="18"/>
                <w:b w:val="1"/>
                <w:bCs w:val="1"/>
                <w:color w:val="auto"/>
              </w:rPr>
              <w:t>(44,452)</w:t>
            </w:r>
          </w:p>
        </w:tc>
      </w:tr>
      <w:tr>
        <w:trPr>
          <w:trHeight w:val="199"/>
        </w:trPr>
        <w:tc>
          <w:tcPr>
            <w:tcW w:w="20" w:type="dxa"/>
            <w:vAlign w:val="bottom"/>
          </w:tcPr>
          <w:p>
            <w:pPr>
              <w:spacing w:after="0"/>
              <w:rPr>
                <w:sz w:val="17"/>
                <w:szCs w:val="17"/>
                <w:color w:val="auto"/>
              </w:rPr>
            </w:pPr>
          </w:p>
        </w:tc>
        <w:tc>
          <w:tcPr>
            <w:tcW w:w="3600" w:type="dxa"/>
            <w:vAlign w:val="bottom"/>
            <w:tcBorders>
              <w:top w:val="single" w:sz="8" w:color="CFF0FC"/>
            </w:tcBorders>
          </w:tcPr>
          <w:p>
            <w:pPr>
              <w:spacing w:after="0" w:line="199" w:lineRule="exact"/>
              <w:rPr>
                <w:sz w:val="20"/>
                <w:szCs w:val="20"/>
                <w:color w:val="auto"/>
              </w:rPr>
            </w:pPr>
            <w:r>
              <w:rPr>
                <w:rFonts w:ascii="Arial" w:cs="Arial" w:eastAsia="Arial" w:hAnsi="Arial"/>
                <w:sz w:val="18"/>
                <w:szCs w:val="18"/>
                <w:b w:val="1"/>
                <w:bCs w:val="1"/>
                <w:color w:val="auto"/>
              </w:rPr>
              <w:t>Cash flows from financing activities:</w:t>
            </w:r>
          </w:p>
        </w:tc>
        <w:tc>
          <w:tcPr>
            <w:tcW w:w="384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7440" w:type="dxa"/>
            <w:vAlign w:val="bottom"/>
            <w:gridSpan w:val="2"/>
          </w:tcPr>
          <w:p>
            <w:pPr>
              <w:ind w:left="200"/>
              <w:spacing w:after="0"/>
              <w:rPr>
                <w:sz w:val="20"/>
                <w:szCs w:val="20"/>
                <w:color w:val="auto"/>
              </w:rPr>
            </w:pPr>
            <w:r>
              <w:rPr>
                <w:rFonts w:ascii="Arial" w:cs="Arial" w:eastAsia="Arial" w:hAnsi="Arial"/>
                <w:sz w:val="18"/>
                <w:szCs w:val="18"/>
                <w:b w:val="1"/>
                <w:bCs w:val="1"/>
                <w:color w:val="auto"/>
                <w:w w:val="95"/>
              </w:rPr>
              <w:t>Proceeds from sale of common stock pursuant to the at-the-market sales agreement, net</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3600" w:type="dxa"/>
            <w:vAlign w:val="bottom"/>
            <w:tcBorders>
              <w:bottom w:val="single" w:sz="8" w:color="CFF0FC"/>
            </w:tcBorders>
          </w:tcPr>
          <w:p>
            <w:pPr>
              <w:ind w:left="200"/>
              <w:spacing w:after="0" w:line="204" w:lineRule="exact"/>
              <w:rPr>
                <w:sz w:val="20"/>
                <w:szCs w:val="20"/>
                <w:color w:val="auto"/>
              </w:rPr>
            </w:pPr>
            <w:r>
              <w:rPr>
                <w:rFonts w:ascii="Arial" w:cs="Arial" w:eastAsia="Arial" w:hAnsi="Arial"/>
                <w:sz w:val="18"/>
                <w:szCs w:val="18"/>
                <w:b w:val="1"/>
                <w:bCs w:val="1"/>
                <w:color w:val="auto"/>
              </w:rPr>
              <w:t>of underwriter's discount</w:t>
            </w:r>
          </w:p>
        </w:tc>
        <w:tc>
          <w:tcPr>
            <w:tcW w:w="38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jc w:val="right"/>
              <w:spacing w:after="0" w:line="204" w:lineRule="exact"/>
              <w:rPr>
                <w:sz w:val="20"/>
                <w:szCs w:val="20"/>
                <w:color w:val="auto"/>
              </w:rPr>
            </w:pPr>
            <w:r>
              <w:rPr>
                <w:rFonts w:ascii="Arial" w:cs="Arial" w:eastAsia="Arial" w:hAnsi="Arial"/>
                <w:sz w:val="18"/>
                <w:szCs w:val="18"/>
                <w:b w:val="1"/>
                <w:bCs w:val="1"/>
                <w:color w:val="auto"/>
              </w:rPr>
              <w:t>24,250</w:t>
            </w:r>
          </w:p>
        </w:tc>
        <w:tc>
          <w:tcPr>
            <w:tcW w:w="2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980" w:type="dxa"/>
            <w:vAlign w:val="bottom"/>
            <w:tcBorders>
              <w:bottom w:val="single" w:sz="8" w:color="CFF0FC"/>
            </w:tcBorders>
          </w:tcPr>
          <w:p>
            <w:pPr>
              <w:jc w:val="right"/>
              <w:spacing w:after="0" w:line="204" w:lineRule="exact"/>
              <w:rPr>
                <w:sz w:val="20"/>
                <w:szCs w:val="20"/>
                <w:color w:val="auto"/>
              </w:rPr>
            </w:pPr>
            <w:r>
              <w:rPr>
                <w:rFonts w:ascii="Arial" w:cs="Arial" w:eastAsia="Arial" w:hAnsi="Arial"/>
                <w:sz w:val="18"/>
                <w:szCs w:val="18"/>
                <w:b w:val="1"/>
                <w:bCs w:val="1"/>
                <w:color w:val="auto"/>
              </w:rPr>
              <w:t>944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7440" w:type="dxa"/>
            <w:vAlign w:val="bottom"/>
            <w:gridSpan w:val="2"/>
          </w:tcPr>
          <w:p>
            <w:pPr>
              <w:ind w:left="200"/>
              <w:spacing w:after="0" w:line="201" w:lineRule="exact"/>
              <w:rPr>
                <w:sz w:val="20"/>
                <w:szCs w:val="20"/>
                <w:color w:val="auto"/>
              </w:rPr>
            </w:pPr>
            <w:r>
              <w:rPr>
                <w:rFonts w:ascii="Arial" w:cs="Arial" w:eastAsia="Arial" w:hAnsi="Arial"/>
                <w:sz w:val="18"/>
                <w:szCs w:val="18"/>
                <w:b w:val="1"/>
                <w:bCs w:val="1"/>
                <w:color w:val="auto"/>
              </w:rPr>
              <w:t>Proceeds from underwritten public offering, net of underwriter's discount of $3,000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47,001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744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b w:val="1"/>
                <w:bCs w:val="1"/>
                <w:color w:val="auto"/>
              </w:rPr>
              <w:t>Proceeds from the issuance of pre-funded warrants</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50,000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7440" w:type="dxa"/>
            <w:vAlign w:val="bottom"/>
            <w:gridSpan w:val="2"/>
          </w:tcPr>
          <w:p>
            <w:pPr>
              <w:ind w:left="200"/>
              <w:spacing w:after="0" w:line="199" w:lineRule="exact"/>
              <w:rPr>
                <w:sz w:val="20"/>
                <w:szCs w:val="20"/>
                <w:color w:val="auto"/>
              </w:rPr>
            </w:pPr>
            <w:r>
              <w:rPr>
                <w:rFonts w:ascii="Arial" w:cs="Arial" w:eastAsia="Arial" w:hAnsi="Arial"/>
                <w:sz w:val="18"/>
                <w:szCs w:val="18"/>
                <w:b w:val="1"/>
                <w:bCs w:val="1"/>
                <w:color w:val="auto"/>
              </w:rPr>
              <w:t>Payment of common stock and pre-funded warrant issuance costs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3"/>
          </w:tcPr>
          <w:p>
            <w:pPr>
              <w:jc w:val="right"/>
              <w:ind w:right="160"/>
              <w:spacing w:after="0" w:line="199" w:lineRule="exact"/>
              <w:rPr>
                <w:sz w:val="20"/>
                <w:szCs w:val="20"/>
                <w:color w:val="auto"/>
              </w:rPr>
            </w:pPr>
            <w:r>
              <w:rPr>
                <w:rFonts w:ascii="Arial" w:cs="Arial" w:eastAsia="Arial" w:hAnsi="Arial"/>
                <w:sz w:val="18"/>
                <w:szCs w:val="18"/>
                <w:b w:val="1"/>
                <w:bCs w:val="1"/>
                <w:color w:val="auto"/>
              </w:rPr>
              <w:t>(357)</w:t>
            </w:r>
          </w:p>
        </w:tc>
        <w:tc>
          <w:tcPr>
            <w:tcW w:w="120" w:type="dxa"/>
            <w:vAlign w:val="bottom"/>
          </w:tcPr>
          <w:p>
            <w:pPr>
              <w:spacing w:after="0"/>
              <w:rPr>
                <w:sz w:val="17"/>
                <w:szCs w:val="17"/>
                <w:color w:val="auto"/>
              </w:rPr>
            </w:pPr>
          </w:p>
        </w:tc>
        <w:tc>
          <w:tcPr>
            <w:tcW w:w="1040" w:type="dxa"/>
            <w:vAlign w:val="bottom"/>
            <w:gridSpan w:val="3"/>
          </w:tcPr>
          <w:p>
            <w:pPr>
              <w:jc w:val="right"/>
              <w:spacing w:after="0" w:line="199" w:lineRule="exact"/>
              <w:rPr>
                <w:sz w:val="20"/>
                <w:szCs w:val="20"/>
                <w:color w:val="auto"/>
              </w:rPr>
            </w:pPr>
            <w:r>
              <w:rPr>
                <w:rFonts w:ascii="Arial" w:cs="Arial" w:eastAsia="Arial" w:hAnsi="Arial"/>
                <w:sz w:val="18"/>
                <w:szCs w:val="18"/>
                <w:b w:val="1"/>
                <w:bCs w:val="1"/>
                <w:color w:val="auto"/>
              </w:rPr>
              <w:t>(641)</w:t>
            </w:r>
          </w:p>
        </w:tc>
      </w:tr>
      <w:tr>
        <w:trPr>
          <w:trHeight w:val="221"/>
        </w:trPr>
        <w:tc>
          <w:tcPr>
            <w:tcW w:w="20" w:type="dxa"/>
            <w:vAlign w:val="bottom"/>
          </w:tcPr>
          <w:p>
            <w:pPr>
              <w:spacing w:after="0"/>
              <w:rPr>
                <w:sz w:val="19"/>
                <w:szCs w:val="19"/>
                <w:color w:val="auto"/>
              </w:rPr>
            </w:pPr>
          </w:p>
        </w:tc>
        <w:tc>
          <w:tcPr>
            <w:tcW w:w="7440" w:type="dxa"/>
            <w:vAlign w:val="bottom"/>
            <w:tcBorders>
              <w:bottom w:val="single" w:sz="8" w:color="CFF0FC"/>
            </w:tcBorders>
            <w:gridSpan w:val="2"/>
          </w:tcPr>
          <w:p>
            <w:pPr>
              <w:ind w:left="200"/>
              <w:spacing w:after="0"/>
              <w:rPr>
                <w:sz w:val="20"/>
                <w:szCs w:val="20"/>
                <w:color w:val="auto"/>
              </w:rPr>
            </w:pPr>
            <w:r>
              <w:rPr>
                <w:rFonts w:ascii="Arial" w:cs="Arial" w:eastAsia="Arial" w:hAnsi="Arial"/>
                <w:sz w:val="18"/>
                <w:szCs w:val="18"/>
                <w:b w:val="1"/>
                <w:bCs w:val="1"/>
                <w:color w:val="auto"/>
              </w:rPr>
              <w:t>Proceeds from exercise of employee stock options</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5,723</w:t>
            </w: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1,061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440" w:type="dxa"/>
            <w:vAlign w:val="bottom"/>
            <w:gridSpan w:val="2"/>
          </w:tcPr>
          <w:p>
            <w:pPr>
              <w:ind w:left="200"/>
              <w:spacing w:after="0" w:line="203" w:lineRule="exact"/>
              <w:rPr>
                <w:sz w:val="20"/>
                <w:szCs w:val="20"/>
                <w:color w:val="auto"/>
              </w:rPr>
            </w:pPr>
            <w:r>
              <w:rPr>
                <w:rFonts w:ascii="Arial" w:cs="Arial" w:eastAsia="Arial" w:hAnsi="Arial"/>
                <w:sz w:val="18"/>
                <w:szCs w:val="18"/>
                <w:b w:val="1"/>
                <w:bCs w:val="1"/>
                <w:color w:val="auto"/>
              </w:rPr>
              <w:t>Proceeds from employee stock purchase plan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735</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527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7440" w:type="dxa"/>
            <w:vAlign w:val="bottom"/>
            <w:gridSpan w:val="2"/>
          </w:tcPr>
          <w:p>
            <w:pPr>
              <w:ind w:left="600"/>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30,351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98,892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8"/>
        </w:trPr>
        <w:tc>
          <w:tcPr>
            <w:tcW w:w="20" w:type="dxa"/>
            <w:vAlign w:val="bottom"/>
          </w:tcPr>
          <w:p>
            <w:pPr>
              <w:spacing w:after="0"/>
              <w:rPr>
                <w:sz w:val="2"/>
                <w:szCs w:val="2"/>
                <w:color w:val="auto"/>
              </w:rPr>
            </w:pPr>
          </w:p>
        </w:tc>
        <w:tc>
          <w:tcPr>
            <w:tcW w:w="7440" w:type="dxa"/>
            <w:vAlign w:val="bottom"/>
            <w:gridSpan w:val="2"/>
            <w:shd w:val="clear" w:color="auto" w:fill="CFF0FC"/>
          </w:tcPr>
          <w:p>
            <w:pPr>
              <w:spacing w:after="0"/>
              <w:rPr>
                <w:sz w:val="2"/>
                <w:szCs w:val="2"/>
                <w:color w:val="auto"/>
              </w:rPr>
            </w:pPr>
          </w:p>
        </w:tc>
        <w:tc>
          <w:tcPr>
            <w:tcW w:w="140" w:type="dxa"/>
            <w:vAlign w:val="bottom"/>
            <w:gridSpan w:val="2"/>
            <w:shd w:val="clear" w:color="auto" w:fill="CFF0FC"/>
          </w:tcPr>
          <w:p>
            <w:pPr>
              <w:spacing w:after="0"/>
              <w:rPr>
                <w:sz w:val="2"/>
                <w:szCs w:val="2"/>
                <w:color w:val="auto"/>
              </w:rPr>
            </w:pPr>
          </w:p>
        </w:tc>
        <w:tc>
          <w:tcPr>
            <w:tcW w:w="100" w:type="dxa"/>
            <w:vAlign w:val="bottom"/>
            <w:gridSpan w:val="2"/>
          </w:tcPr>
          <w:p>
            <w:pPr>
              <w:spacing w:after="0"/>
              <w:rPr>
                <w:sz w:val="2"/>
                <w:szCs w:val="2"/>
                <w:color w:val="auto"/>
              </w:rPr>
            </w:pPr>
          </w:p>
        </w:tc>
        <w:tc>
          <w:tcPr>
            <w:tcW w:w="12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4"/>
        </w:trPr>
        <w:tc>
          <w:tcPr>
            <w:tcW w:w="20" w:type="dxa"/>
            <w:vAlign w:val="bottom"/>
          </w:tcPr>
          <w:p>
            <w:pPr>
              <w:spacing w:after="0"/>
              <w:rPr>
                <w:sz w:val="17"/>
                <w:szCs w:val="17"/>
                <w:color w:val="auto"/>
              </w:rPr>
            </w:pPr>
          </w:p>
        </w:tc>
        <w:tc>
          <w:tcPr>
            <w:tcW w:w="7440" w:type="dxa"/>
            <w:vAlign w:val="bottom"/>
            <w:gridSpan w:val="2"/>
          </w:tcPr>
          <w:p>
            <w:pPr>
              <w:spacing w:after="0" w:line="204" w:lineRule="exact"/>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40" w:type="dxa"/>
            <w:vAlign w:val="bottom"/>
            <w:gridSpan w:val="4"/>
          </w:tcPr>
          <w:p>
            <w:pPr>
              <w:jc w:val="right"/>
              <w:ind w:right="20"/>
              <w:spacing w:after="0" w:line="204" w:lineRule="exact"/>
              <w:rPr>
                <w:sz w:val="20"/>
                <w:szCs w:val="20"/>
                <w:color w:val="auto"/>
              </w:rPr>
            </w:pPr>
            <w:r>
              <w:rPr>
                <w:rFonts w:ascii="Arial" w:cs="Arial" w:eastAsia="Arial" w:hAnsi="Arial"/>
                <w:sz w:val="18"/>
                <w:szCs w:val="18"/>
                <w:b w:val="1"/>
                <w:bCs w:val="1"/>
                <w:color w:val="auto"/>
              </w:rPr>
              <w:t>$</w:t>
            </w:r>
          </w:p>
        </w:tc>
        <w:tc>
          <w:tcPr>
            <w:tcW w:w="1200" w:type="dxa"/>
            <w:vAlign w:val="bottom"/>
            <w:gridSpan w:val="3"/>
          </w:tcPr>
          <w:p>
            <w:pPr>
              <w:jc w:val="right"/>
              <w:ind w:right="160"/>
              <w:spacing w:after="0" w:line="204" w:lineRule="exact"/>
              <w:rPr>
                <w:sz w:val="20"/>
                <w:szCs w:val="20"/>
                <w:color w:val="auto"/>
              </w:rPr>
            </w:pPr>
            <w:r>
              <w:rPr>
                <w:rFonts w:ascii="Arial" w:cs="Arial" w:eastAsia="Arial" w:hAnsi="Arial"/>
                <w:sz w:val="18"/>
                <w:szCs w:val="18"/>
                <w:b w:val="1"/>
                <w:bCs w:val="1"/>
                <w:color w:val="auto"/>
              </w:rPr>
              <w:t>(94,280)</w:t>
            </w:r>
          </w:p>
        </w:tc>
        <w:tc>
          <w:tcPr>
            <w:tcW w:w="1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96,436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w w:val="96"/>
              </w:rPr>
              <w:t>Cash, cash equivalents and restricted cash</w:t>
            </w:r>
          </w:p>
        </w:tc>
        <w:tc>
          <w:tcPr>
            <w:tcW w:w="3840" w:type="dxa"/>
            <w:vAlign w:val="bottom"/>
            <w:tcBorders>
              <w:bottom w:val="single" w:sz="8" w:color="CFF0FC"/>
            </w:tcBorders>
          </w:tcPr>
          <w:p>
            <w:pPr>
              <w:ind w:left="20"/>
              <w:spacing w:after="0"/>
              <w:rPr>
                <w:sz w:val="20"/>
                <w:szCs w:val="20"/>
                <w:color w:val="auto"/>
              </w:rPr>
            </w:pPr>
            <w:r>
              <w:rPr>
                <w:rFonts w:ascii="Arial" w:cs="Arial" w:eastAsia="Arial" w:hAnsi="Arial"/>
                <w:sz w:val="18"/>
                <w:szCs w:val="18"/>
                <w:b w:val="1"/>
                <w:bCs w:val="1"/>
                <w:color w:val="auto"/>
              </w:rPr>
              <w:t>beginning of period</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229,117</w:t>
            </w:r>
          </w:p>
        </w:tc>
        <w:tc>
          <w:tcPr>
            <w:tcW w:w="20" w:type="dxa"/>
            <w:vAlign w:val="bottom"/>
            <w:tcBorders>
              <w:bottom w:val="single" w:sz="8" w:color="CFF0FC"/>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132,681</w:t>
            </w:r>
          </w:p>
        </w:tc>
        <w:tc>
          <w:tcPr>
            <w:tcW w:w="20" w:type="dxa"/>
            <w:vAlign w:val="bottom"/>
            <w:tcBorders>
              <w:bottom w:val="single" w:sz="8" w:color="CFF0FC"/>
            </w:tcBorders>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3600" w:type="dxa"/>
            <w:vAlign w:val="bottom"/>
          </w:tcPr>
          <w:p>
            <w:pPr>
              <w:spacing w:after="0" w:line="204" w:lineRule="exact"/>
              <w:rPr>
                <w:sz w:val="20"/>
                <w:szCs w:val="20"/>
                <w:color w:val="auto"/>
              </w:rPr>
            </w:pPr>
            <w:r>
              <w:rPr>
                <w:rFonts w:ascii="Arial" w:cs="Arial" w:eastAsia="Arial" w:hAnsi="Arial"/>
                <w:sz w:val="18"/>
                <w:szCs w:val="18"/>
                <w:b w:val="1"/>
                <w:bCs w:val="1"/>
                <w:color w:val="auto"/>
                <w:w w:val="96"/>
              </w:rPr>
              <w:t>Cash, cash equivalents and restricted cash</w:t>
            </w:r>
          </w:p>
        </w:tc>
        <w:tc>
          <w:tcPr>
            <w:tcW w:w="384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end of period</w:t>
            </w:r>
          </w:p>
        </w:tc>
        <w:tc>
          <w:tcPr>
            <w:tcW w:w="240" w:type="dxa"/>
            <w:vAlign w:val="bottom"/>
            <w:gridSpan w:val="4"/>
          </w:tcPr>
          <w:p>
            <w:pPr>
              <w:jc w:val="right"/>
              <w:ind w:right="20"/>
              <w:spacing w:after="0" w:line="204"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134,837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229,117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74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600" w:type="dxa"/>
            <w:vAlign w:val="bottom"/>
          </w:tcPr>
          <w:p>
            <w:pPr>
              <w:spacing w:after="0" w:line="199" w:lineRule="exact"/>
              <w:rPr>
                <w:sz w:val="20"/>
                <w:szCs w:val="20"/>
                <w:color w:val="auto"/>
              </w:rPr>
            </w:pPr>
            <w:r>
              <w:rPr>
                <w:rFonts w:ascii="Arial" w:cs="Arial" w:eastAsia="Arial" w:hAnsi="Arial"/>
                <w:sz w:val="18"/>
                <w:szCs w:val="18"/>
                <w:b w:val="1"/>
                <w:bCs w:val="1"/>
                <w:color w:val="auto"/>
              </w:rPr>
              <w:t>Cash and cash equivalents</w:t>
            </w:r>
          </w:p>
        </w:tc>
        <w:tc>
          <w:tcPr>
            <w:tcW w:w="3840" w:type="dxa"/>
            <w:vAlign w:val="bottom"/>
          </w:tcPr>
          <w:p>
            <w:pPr>
              <w:spacing w:after="0"/>
              <w:rPr>
                <w:sz w:val="17"/>
                <w:szCs w:val="17"/>
                <w:color w:val="auto"/>
              </w:rPr>
            </w:pPr>
          </w:p>
        </w:tc>
        <w:tc>
          <w:tcPr>
            <w:tcW w:w="240" w:type="dxa"/>
            <w:vAlign w:val="bottom"/>
            <w:gridSpan w:val="4"/>
          </w:tcPr>
          <w:p>
            <w:pPr>
              <w:jc w:val="right"/>
              <w:ind w:right="20"/>
              <w:spacing w:after="0" w:line="199" w:lineRule="exact"/>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129,883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224,254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Restricted cash</w:t>
            </w:r>
          </w:p>
        </w:tc>
        <w:tc>
          <w:tcPr>
            <w:tcW w:w="38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4,954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4,863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7440" w:type="dxa"/>
            <w:vAlign w:val="bottom"/>
            <w:gridSpan w:val="2"/>
          </w:tcPr>
          <w:p>
            <w:pPr>
              <w:ind w:left="200"/>
              <w:spacing w:after="0" w:line="204" w:lineRule="exact"/>
              <w:rPr>
                <w:sz w:val="20"/>
                <w:szCs w:val="20"/>
                <w:color w:val="auto"/>
              </w:rPr>
            </w:pPr>
            <w:r>
              <w:rPr>
                <w:rFonts w:ascii="Arial" w:cs="Arial" w:eastAsia="Arial" w:hAnsi="Arial"/>
                <w:sz w:val="18"/>
                <w:szCs w:val="18"/>
                <w:b w:val="1"/>
                <w:bCs w:val="1"/>
                <w:color w:val="auto"/>
              </w:rPr>
              <w:t>Total cash, cash equivalents and restricted cash</w:t>
            </w:r>
          </w:p>
        </w:tc>
        <w:tc>
          <w:tcPr>
            <w:tcW w:w="240" w:type="dxa"/>
            <w:vAlign w:val="bottom"/>
            <w:gridSpan w:val="4"/>
          </w:tcPr>
          <w:p>
            <w:pPr>
              <w:jc w:val="right"/>
              <w:ind w:right="20"/>
              <w:spacing w:after="0" w:line="204"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134,837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229,117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w w:val="97"/>
              </w:rPr>
              <w:t>Supplemental disclosure of noncash items</w:t>
            </w:r>
          </w:p>
        </w:tc>
        <w:tc>
          <w:tcPr>
            <w:tcW w:w="38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980" w:type="dxa"/>
            <w:vAlign w:val="bottom"/>
            <w:tcBorders>
              <w:bottom w:val="single" w:sz="8" w:color="CFF0FC"/>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20" w:type="dxa"/>
            <w:vAlign w:val="bottom"/>
            <w:tcBorders>
              <w:bottom w:val="single" w:sz="8" w:color="auto"/>
            </w:tcBorders>
          </w:tcPr>
          <w:p>
            <w:pPr>
              <w:spacing w:after="0"/>
              <w:rPr>
                <w:sz w:val="17"/>
                <w:szCs w:val="17"/>
                <w:color w:val="auto"/>
              </w:rPr>
            </w:pPr>
          </w:p>
        </w:tc>
        <w:tc>
          <w:tcPr>
            <w:tcW w:w="7440" w:type="dxa"/>
            <w:vAlign w:val="bottom"/>
            <w:tcBorders>
              <w:bottom w:val="single" w:sz="8" w:color="auto"/>
            </w:tcBorders>
            <w:gridSpan w:val="2"/>
          </w:tcPr>
          <w:p>
            <w:pPr>
              <w:ind w:left="200"/>
              <w:spacing w:after="0" w:line="199" w:lineRule="exact"/>
              <w:rPr>
                <w:sz w:val="20"/>
                <w:szCs w:val="20"/>
                <w:color w:val="auto"/>
              </w:rPr>
            </w:pPr>
            <w:r>
              <w:rPr>
                <w:rFonts w:ascii="Arial" w:cs="Arial" w:eastAsia="Arial" w:hAnsi="Arial"/>
                <w:sz w:val="18"/>
                <w:szCs w:val="18"/>
                <w:b w:val="1"/>
                <w:bCs w:val="1"/>
                <w:color w:val="auto"/>
              </w:rPr>
              <w:t>Purchases of property and equipment in accounts payable and accrued expenses</w:t>
            </w:r>
          </w:p>
        </w:tc>
        <w:tc>
          <w:tcPr>
            <w:tcW w:w="240" w:type="dxa"/>
            <w:vAlign w:val="bottom"/>
            <w:tcBorders>
              <w:bottom w:val="single" w:sz="8" w:color="auto"/>
            </w:tcBorders>
            <w:gridSpan w:val="4"/>
          </w:tcPr>
          <w:p>
            <w:pPr>
              <w:jc w:val="right"/>
              <w:ind w:right="20"/>
              <w:spacing w:after="0" w:line="199" w:lineRule="exact"/>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149</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11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F-6</w:t>
      </w:r>
    </w:p>
    <w:p>
      <w:pPr>
        <w:sectPr>
          <w:pgSz w:w="12240" w:h="15840" w:orient="portrait"/>
          <w:cols w:equalWidth="0" w:num="1">
            <w:col w:w="10060"/>
          </w:cols>
          <w:pgMar w:left="1060" w:top="1090" w:right="1120" w:bottom="154" w:gutter="0" w:footer="0" w:header="0"/>
        </w:sectPr>
      </w:pPr>
    </w:p>
    <w:bookmarkStart w:id="174" w:name="page175"/>
    <w:bookmarkEnd w:id="174"/>
    <w:p>
      <w:pPr>
        <w:spacing w:after="0"/>
        <w:rPr>
          <w:sz w:val="20"/>
          <w:szCs w:val="20"/>
          <w:color w:val="auto"/>
        </w:rPr>
      </w:pPr>
      <w:r>
        <w:rPr>
          <w:rFonts w:ascii="Arial" w:cs="Arial" w:eastAsia="Arial" w:hAnsi="Arial"/>
          <w:sz w:val="36"/>
          <w:szCs w:val="36"/>
          <w:b w:val="1"/>
          <w:bCs w:val="1"/>
          <w:color w:val="auto"/>
        </w:rPr>
        <w:t>Monte Rosa Therapeutics, Inc.</w:t>
      </w:r>
    </w:p>
    <w:p>
      <w:pPr>
        <w:spacing w:after="0" w:line="239" w:lineRule="auto"/>
        <w:rPr>
          <w:sz w:val="20"/>
          <w:szCs w:val="20"/>
          <w:color w:val="auto"/>
        </w:rPr>
      </w:pPr>
      <w:r>
        <w:rPr>
          <w:rFonts w:ascii="Arial" w:cs="Arial" w:eastAsia="Arial" w:hAnsi="Arial"/>
          <w:sz w:val="36"/>
          <w:szCs w:val="36"/>
          <w:b w:val="1"/>
          <w:bCs w:val="1"/>
          <w:color w:val="auto"/>
        </w:rPr>
        <w:t>Notes to the consolidated financial statements</w:t>
      </w:r>
    </w:p>
    <w:p>
      <w:pPr>
        <w:spacing w:after="0" w:line="12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 Description of business and liquidity</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Monte Rosa Therapeutics, Inc. is a biotechnology company developing a portfolio of novel small molecule</w:t>
      </w:r>
    </w:p>
    <w:p>
      <w:pPr>
        <w:spacing w:after="0" w:line="12" w:lineRule="exact"/>
        <w:rPr>
          <w:sz w:val="20"/>
          <w:szCs w:val="20"/>
          <w:color w:val="auto"/>
        </w:rPr>
      </w:pPr>
    </w:p>
    <w:p>
      <w:pPr>
        <w:spacing w:after="0"/>
        <w:rPr>
          <w:sz w:val="20"/>
          <w:szCs w:val="20"/>
          <w:color w:val="auto"/>
        </w:rPr>
      </w:pPr>
      <w:r>
        <w:rPr>
          <w:sz w:val="1"/>
          <w:szCs w:val="1"/>
          <w:color w:val="auto"/>
        </w:rPr>
        <w:drawing>
          <wp:inline distT="0" distB="0" distL="0" distR="0">
            <wp:extent cx="132080" cy="111760"/>
            <wp:effectExtent l="0" t="0" r="0" b="0"/>
            <wp:docPr id="4117" name="Picture 4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7"/>
                    <pic:cNvPicPr>
                      <a:picLocks noChangeAspect="1" noChangeArrowheads="1"/>
                    </pic:cNvPicPr>
                  </pic:nvPicPr>
                  <pic:blipFill>
                    <a:blip r:embed="rId4118">
                      <a:extLst>
                        <a:ext uri="{28A0092B-C50C-407E-A947-70E740481C1C}"/>
                      </a:extLst>
                    </a:blip>
                    <a:srcRect/>
                    <a:stretch>
                      <a:fillRect/>
                    </a:stretch>
                  </pic:blipFill>
                  <pic:spPr bwMode="auto">
                    <a:xfrm>
                      <a:off x="0" y="0"/>
                      <a:ext cx="132080" cy="111760"/>
                    </a:xfrm>
                    <a:prstGeom prst="rect">
                      <a:avLst/>
                    </a:prstGeom>
                    <a:noFill/>
                    <a:ln>
                      <a:noFill/>
                    </a:ln>
                  </pic:spPr>
                </pic:pic>
              </a:graphicData>
            </a:graphic>
          </wp:inline>
        </w:drawing>
        <w:drawing>
          <wp:inline distT="0" distB="0" distL="0" distR="0">
            <wp:extent cx="154940" cy="95250"/>
            <wp:effectExtent l="0" t="0" r="0" b="0"/>
            <wp:docPr id="4118" name="Picture 4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8"/>
                    <pic:cNvPicPr>
                      <a:picLocks noChangeAspect="1" noChangeArrowheads="1"/>
                    </pic:cNvPicPr>
                  </pic:nvPicPr>
                  <pic:blipFill>
                    <a:blip r:embed="rId4119">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04775" cy="118110"/>
            <wp:effectExtent l="0" t="0" r="0" b="0"/>
            <wp:docPr id="4119" name="Picture 4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9"/>
                    <pic:cNvPicPr>
                      <a:picLocks noChangeAspect="1" noChangeArrowheads="1"/>
                    </pic:cNvPicPr>
                  </pic:nvPicPr>
                  <pic:blipFill>
                    <a:blip r:embed="rId4120">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10490" cy="118110"/>
            <wp:effectExtent l="0" t="0" r="0" b="0"/>
            <wp:docPr id="4120" name="Picture 4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0"/>
                    <pic:cNvPicPr>
                      <a:picLocks noChangeAspect="1" noChangeArrowheads="1"/>
                    </pic:cNvPicPr>
                  </pic:nvPicPr>
                  <pic:blipFill>
                    <a:blip r:embed="rId4121">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4121" name="Picture 4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1"/>
                    <pic:cNvPicPr>
                      <a:picLocks noChangeAspect="1" noChangeArrowheads="1"/>
                    </pic:cNvPicPr>
                  </pic:nvPicPr>
                  <pic:blipFill>
                    <a:blip r:embed="rId412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85420" cy="95250"/>
            <wp:effectExtent l="0" t="0" r="0" b="0"/>
            <wp:docPr id="4122" name="Picture 4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
                    <pic:cNvPicPr>
                      <a:picLocks noChangeAspect="1" noChangeArrowheads="1"/>
                    </pic:cNvPicPr>
                  </pic:nvPicPr>
                  <pic:blipFill>
                    <a:blip r:embed="rId4123">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12395" cy="118110"/>
            <wp:effectExtent l="0" t="0" r="0" b="0"/>
            <wp:docPr id="4123" name="Picture 4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3"/>
                    <pic:cNvPicPr>
                      <a:picLocks noChangeAspect="1" noChangeArrowheads="1"/>
                    </pic:cNvPicPr>
                  </pic:nvPicPr>
                  <pic:blipFill>
                    <a:blip r:embed="rId4124">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04775" cy="118110"/>
            <wp:effectExtent l="0" t="0" r="0" b="0"/>
            <wp:docPr id="4124" name="Picture 4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4"/>
                    <pic:cNvPicPr>
                      <a:picLocks noChangeAspect="1" noChangeArrowheads="1"/>
                    </pic:cNvPicPr>
                  </pic:nvPicPr>
                  <pic:blipFill>
                    <a:blip r:embed="rId4125">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3670" cy="95250"/>
            <wp:effectExtent l="0" t="0" r="0" b="0"/>
            <wp:docPr id="4125" name="Picture 4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5"/>
                    <pic:cNvPicPr>
                      <a:picLocks noChangeAspect="1" noChangeArrowheads="1"/>
                    </pic:cNvPicPr>
                  </pic:nvPicPr>
                  <pic:blipFill>
                    <a:blip r:embed="rId412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4126" name="Picture 4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6"/>
                    <pic:cNvPicPr>
                      <a:picLocks noChangeAspect="1" noChangeArrowheads="1"/>
                    </pic:cNvPicPr>
                  </pic:nvPicPr>
                  <pic:blipFill>
                    <a:blip r:embed="rId412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18110" cy="118110"/>
            <wp:effectExtent l="0" t="0" r="0" b="0"/>
            <wp:docPr id="4127" name="Picture 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7"/>
                    <pic:cNvPicPr>
                      <a:picLocks noChangeAspect="1" noChangeArrowheads="1"/>
                    </pic:cNvPicPr>
                  </pic:nvPicPr>
                  <pic:blipFill>
                    <a:blip r:embed="rId412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7635" cy="116840"/>
            <wp:effectExtent l="0" t="0" r="0" b="0"/>
            <wp:docPr id="4128" name="Picture 4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8"/>
                    <pic:cNvPicPr>
                      <a:picLocks noChangeAspect="1" noChangeArrowheads="1"/>
                    </pic:cNvPicPr>
                  </pic:nvPicPr>
                  <pic:blipFill>
                    <a:blip r:embed="rId4129">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89865" cy="95250"/>
            <wp:effectExtent l="0" t="0" r="0" b="0"/>
            <wp:docPr id="4129" name="Picture 4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9"/>
                    <pic:cNvPicPr>
                      <a:picLocks noChangeAspect="1" noChangeArrowheads="1"/>
                    </pic:cNvPicPr>
                  </pic:nvPicPr>
                  <pic:blipFill>
                    <a:blip r:embed="rId4130">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107950" cy="134620"/>
            <wp:effectExtent l="0" t="0" r="0" b="0"/>
            <wp:docPr id="4130" name="Picture 4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0"/>
                    <pic:cNvPicPr>
                      <a:picLocks noChangeAspect="1" noChangeArrowheads="1"/>
                    </pic:cNvPicPr>
                  </pic:nvPicPr>
                  <pic:blipFill>
                    <a:blip r:embed="rId4131">
                      <a:extLst>
                        <a:ext uri="{28A0092B-C50C-407E-A947-70E740481C1C}"/>
                      </a:extLst>
                    </a:blip>
                    <a:srcRect/>
                    <a:stretch>
                      <a:fillRect/>
                    </a:stretch>
                  </pic:blipFill>
                  <pic:spPr bwMode="auto">
                    <a:xfrm>
                      <a:off x="0" y="0"/>
                      <a:ext cx="107950" cy="134620"/>
                    </a:xfrm>
                    <a:prstGeom prst="rect">
                      <a:avLst/>
                    </a:prstGeom>
                    <a:noFill/>
                    <a:ln>
                      <a:noFill/>
                    </a:ln>
                  </pic:spPr>
                </pic:pic>
              </a:graphicData>
            </a:graphic>
          </wp:inline>
        </w:drawing>
        <w:drawing>
          <wp:inline distT="0" distB="0" distL="0" distR="0">
            <wp:extent cx="150495" cy="111760"/>
            <wp:effectExtent l="0" t="0" r="0" b="0"/>
            <wp:docPr id="4131" name="Picture 4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1"/>
                    <pic:cNvPicPr>
                      <a:picLocks noChangeAspect="1" noChangeArrowheads="1"/>
                    </pic:cNvPicPr>
                  </pic:nvPicPr>
                  <pic:blipFill>
                    <a:blip r:embed="rId4132">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18110" cy="118110"/>
            <wp:effectExtent l="0" t="0" r="0" b="0"/>
            <wp:docPr id="4132" name="Picture 4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2"/>
                    <pic:cNvPicPr>
                      <a:picLocks noChangeAspect="1" noChangeArrowheads="1"/>
                    </pic:cNvPicPr>
                  </pic:nvPicPr>
                  <pic:blipFill>
                    <a:blip r:embed="rId4133">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133" name="Picture 4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3"/>
                    <pic:cNvPicPr>
                      <a:picLocks noChangeAspect="1" noChangeArrowheads="1"/>
                    </pic:cNvPicPr>
                  </pic:nvPicPr>
                  <pic:blipFill>
                    <a:blip r:embed="rId413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118110"/>
            <wp:effectExtent l="0" t="0" r="0" b="0"/>
            <wp:docPr id="4134" name="Picture 4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4"/>
                    <pic:cNvPicPr>
                      <a:picLocks noChangeAspect="1" noChangeArrowheads="1"/>
                    </pic:cNvPicPr>
                  </pic:nvPicPr>
                  <pic:blipFill>
                    <a:blip r:embed="rId4135">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0495" cy="134620"/>
            <wp:effectExtent l="0" t="0" r="0" b="0"/>
            <wp:docPr id="4135" name="Picture 4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5"/>
                    <pic:cNvPicPr>
                      <a:picLocks noChangeAspect="1" noChangeArrowheads="1"/>
                    </pic:cNvPicPr>
                  </pic:nvPicPr>
                  <pic:blipFill>
                    <a:blip r:embed="rId4136">
                      <a:extLst>
                        <a:ext uri="{28A0092B-C50C-407E-A947-70E740481C1C}"/>
                      </a:extLst>
                    </a:blip>
                    <a:srcRect/>
                    <a:stretch>
                      <a:fillRect/>
                    </a:stretch>
                  </pic:blipFill>
                  <pic:spPr bwMode="auto">
                    <a:xfrm>
                      <a:off x="0" y="0"/>
                      <a:ext cx="150495" cy="134620"/>
                    </a:xfrm>
                    <a:prstGeom prst="rect">
                      <a:avLst/>
                    </a:prstGeom>
                    <a:noFill/>
                    <a:ln>
                      <a:noFill/>
                    </a:ln>
                  </pic:spPr>
                </pic:pic>
              </a:graphicData>
            </a:graphic>
          </wp:inline>
        </w:drawing>
        <w:drawing>
          <wp:inline distT="0" distB="0" distL="0" distR="0">
            <wp:extent cx="107950" cy="118110"/>
            <wp:effectExtent l="0" t="0" r="0" b="0"/>
            <wp:docPr id="4136" name="Picture 4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6"/>
                    <pic:cNvPicPr>
                      <a:picLocks noChangeAspect="1" noChangeArrowheads="1"/>
                    </pic:cNvPicPr>
                  </pic:nvPicPr>
                  <pic:blipFill>
                    <a:blip r:embed="rId4137">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1765" cy="95250"/>
            <wp:effectExtent l="0" t="0" r="0" b="0"/>
            <wp:docPr id="4137" name="Picture 4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7"/>
                    <pic:cNvPicPr>
                      <a:picLocks noChangeAspect="1" noChangeArrowheads="1"/>
                    </pic:cNvPicPr>
                  </pic:nvPicPr>
                  <pic:blipFill>
                    <a:blip r:embed="rId413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0015" cy="116840"/>
            <wp:effectExtent l="0" t="0" r="0" b="0"/>
            <wp:docPr id="4138" name="Picture 4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8"/>
                    <pic:cNvPicPr>
                      <a:picLocks noChangeAspect="1" noChangeArrowheads="1"/>
                    </pic:cNvPicPr>
                  </pic:nvPicPr>
                  <pic:blipFill>
                    <a:blip r:embed="rId4139">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5730" cy="95250"/>
            <wp:effectExtent l="0" t="0" r="0" b="0"/>
            <wp:docPr id="4139" name="Picture 4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9"/>
                    <pic:cNvPicPr>
                      <a:picLocks noChangeAspect="1" noChangeArrowheads="1"/>
                    </pic:cNvPicPr>
                  </pic:nvPicPr>
                  <pic:blipFill>
                    <a:blip r:embed="rId4140">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37465" cy="118110"/>
            <wp:effectExtent l="0" t="0" r="0" b="0"/>
            <wp:docPr id="4140" name="Picture 4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0"/>
                    <pic:cNvPicPr>
                      <a:picLocks noChangeAspect="1" noChangeArrowheads="1"/>
                    </pic:cNvPicPr>
                  </pic:nvPicPr>
                  <pic:blipFill>
                    <a:blip r:embed="rId4141">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88595" cy="95250"/>
            <wp:effectExtent l="0" t="0" r="0" b="0"/>
            <wp:docPr id="4141" name="Picture 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1"/>
                    <pic:cNvPicPr>
                      <a:picLocks noChangeAspect="1" noChangeArrowheads="1"/>
                    </pic:cNvPicPr>
                  </pic:nvPicPr>
                  <pic:blipFill>
                    <a:blip r:embed="rId414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2875" cy="118110"/>
            <wp:effectExtent l="0" t="0" r="0" b="0"/>
            <wp:docPr id="4142" name="Picture 4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2"/>
                    <pic:cNvPicPr>
                      <a:picLocks noChangeAspect="1" noChangeArrowheads="1"/>
                    </pic:cNvPicPr>
                  </pic:nvPicPr>
                  <pic:blipFill>
                    <a:blip r:embed="rId4143">
                      <a:extLst>
                        <a:ext uri="{28A0092B-C50C-407E-A947-70E740481C1C}"/>
                      </a:extLst>
                    </a:blip>
                    <a:srcRect/>
                    <a:stretch>
                      <a:fillRect/>
                    </a:stretch>
                  </pic:blipFill>
                  <pic:spPr bwMode="auto">
                    <a:xfrm>
                      <a:off x="0" y="0"/>
                      <a:ext cx="142875" cy="118110"/>
                    </a:xfrm>
                    <a:prstGeom prst="rect">
                      <a:avLst/>
                    </a:prstGeom>
                    <a:noFill/>
                    <a:ln>
                      <a:noFill/>
                    </a:ln>
                  </pic:spPr>
                </pic:pic>
              </a:graphicData>
            </a:graphic>
          </wp:inline>
        </w:drawing>
        <w:drawing>
          <wp:inline distT="0" distB="0" distL="0" distR="0">
            <wp:extent cx="151765" cy="95250"/>
            <wp:effectExtent l="0" t="0" r="0" b="0"/>
            <wp:docPr id="4143" name="Picture 4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3"/>
                    <pic:cNvPicPr>
                      <a:picLocks noChangeAspect="1" noChangeArrowheads="1"/>
                    </pic:cNvPicPr>
                  </pic:nvPicPr>
                  <pic:blipFill>
                    <a:blip r:embed="rId414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4775" cy="118110"/>
            <wp:effectExtent l="0" t="0" r="0" b="0"/>
            <wp:docPr id="4144" name="Picture 4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4"/>
                    <pic:cNvPicPr>
                      <a:picLocks noChangeAspect="1" noChangeArrowheads="1"/>
                    </pic:cNvPicPr>
                  </pic:nvPicPr>
                  <pic:blipFill>
                    <a:blip r:embed="rId4145">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82245" cy="95250"/>
            <wp:effectExtent l="0" t="0" r="0" b="0"/>
            <wp:docPr id="4145" name="Picture 4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5"/>
                    <pic:cNvPicPr>
                      <a:picLocks noChangeAspect="1" noChangeArrowheads="1"/>
                    </pic:cNvPicPr>
                  </pic:nvPicPr>
                  <pic:blipFill>
                    <a:blip r:embed="rId4146">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21285" cy="116840"/>
            <wp:effectExtent l="0" t="0" r="0" b="0"/>
            <wp:docPr id="4146" name="Picture 4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6"/>
                    <pic:cNvPicPr>
                      <a:picLocks noChangeAspect="1" noChangeArrowheads="1"/>
                    </pic:cNvPicPr>
                  </pic:nvPicPr>
                  <pic:blipFill>
                    <a:blip r:embed="rId4147">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50495" cy="95250"/>
            <wp:effectExtent l="0" t="0" r="0" b="0"/>
            <wp:docPr id="4147" name="Picture 4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7"/>
                    <pic:cNvPicPr>
                      <a:picLocks noChangeAspect="1" noChangeArrowheads="1"/>
                    </pic:cNvPicPr>
                  </pic:nvPicPr>
                  <pic:blipFill>
                    <a:blip r:embed="rId414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0490" cy="118110"/>
            <wp:effectExtent l="0" t="0" r="0" b="0"/>
            <wp:docPr id="4148" name="Picture 4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8"/>
                    <pic:cNvPicPr>
                      <a:picLocks noChangeAspect="1" noChangeArrowheads="1"/>
                    </pic:cNvPicPr>
                  </pic:nvPicPr>
                  <pic:blipFill>
                    <a:blip r:embed="rId4149">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18110" cy="116840"/>
            <wp:effectExtent l="0" t="0" r="0" b="0"/>
            <wp:docPr id="4149" name="Picture 4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9"/>
                    <pic:cNvPicPr>
                      <a:picLocks noChangeAspect="1" noChangeArrowheads="1"/>
                    </pic:cNvPicPr>
                  </pic:nvPicPr>
                  <pic:blipFill>
                    <a:blip r:embed="rId4150">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04775" cy="116840"/>
            <wp:effectExtent l="0" t="0" r="0" b="0"/>
            <wp:docPr id="4150" name="Picture 4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0"/>
                    <pic:cNvPicPr>
                      <a:picLocks noChangeAspect="1" noChangeArrowheads="1"/>
                    </pic:cNvPicPr>
                  </pic:nvPicPr>
                  <pic:blipFill>
                    <a:blip r:embed="rId4151">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12395" cy="118110"/>
            <wp:effectExtent l="0" t="0" r="0" b="0"/>
            <wp:docPr id="4151" name="Picture 4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1"/>
                    <pic:cNvPicPr>
                      <a:picLocks noChangeAspect="1" noChangeArrowheads="1"/>
                    </pic:cNvPicPr>
                  </pic:nvPicPr>
                  <pic:blipFill>
                    <a:blip r:embed="rId4152">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81915" cy="109855"/>
            <wp:effectExtent l="0" t="0" r="0" b="0"/>
            <wp:docPr id="4152" name="Picture 4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2"/>
                    <pic:cNvPicPr>
                      <a:picLocks noChangeAspect="1" noChangeArrowheads="1"/>
                    </pic:cNvPicPr>
                  </pic:nvPicPr>
                  <pic:blipFill>
                    <a:blip r:embed="rId4153">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54940" cy="118110"/>
            <wp:effectExtent l="0" t="0" r="0" b="0"/>
            <wp:docPr id="4153" name="Picture 4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3"/>
                    <pic:cNvPicPr>
                      <a:picLocks noChangeAspect="1" noChangeArrowheads="1"/>
                    </pic:cNvPicPr>
                  </pic:nvPicPr>
                  <pic:blipFill>
                    <a:blip r:embed="rId4154">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136525" cy="111760"/>
            <wp:effectExtent l="0" t="0" r="0" b="0"/>
            <wp:docPr id="4154" name="Picture 4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4"/>
                    <pic:cNvPicPr>
                      <a:picLocks noChangeAspect="1" noChangeArrowheads="1"/>
                    </pic:cNvPicPr>
                  </pic:nvPicPr>
                  <pic:blipFill>
                    <a:blip r:embed="rId4155">
                      <a:extLst>
                        <a:ext uri="{28A0092B-C50C-407E-A947-70E740481C1C}"/>
                      </a:extLst>
                    </a:blip>
                    <a:srcRect/>
                    <a:stretch>
                      <a:fillRect/>
                    </a:stretch>
                  </pic:blipFill>
                  <pic:spPr bwMode="auto">
                    <a:xfrm>
                      <a:off x="0" y="0"/>
                      <a:ext cx="136525" cy="111760"/>
                    </a:xfrm>
                    <a:prstGeom prst="rect">
                      <a:avLst/>
                    </a:prstGeom>
                    <a:noFill/>
                    <a:ln>
                      <a:noFill/>
                    </a:ln>
                  </pic:spPr>
                </pic:pic>
              </a:graphicData>
            </a:graphic>
          </wp:inline>
        </w:drawing>
        <w:drawing>
          <wp:inline distT="0" distB="0" distL="0" distR="0">
            <wp:extent cx="150495" cy="118110"/>
            <wp:effectExtent l="0" t="0" r="0" b="0"/>
            <wp:docPr id="4155" name="Picture 4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5"/>
                    <pic:cNvPicPr>
                      <a:picLocks noChangeAspect="1" noChangeArrowheads="1"/>
                    </pic:cNvPicPr>
                  </pic:nvPicPr>
                  <pic:blipFill>
                    <a:blip r:embed="rId4156">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86360" cy="95250"/>
            <wp:effectExtent l="0" t="0" r="0" b="0"/>
            <wp:docPr id="4156" name="Picture 4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6"/>
                    <pic:cNvPicPr>
                      <a:picLocks noChangeAspect="1" noChangeArrowheads="1"/>
                    </pic:cNvPicPr>
                  </pic:nvPicPr>
                  <pic:blipFill>
                    <a:blip r:embed="rId415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0015" cy="118110"/>
            <wp:effectExtent l="0" t="0" r="0" b="0"/>
            <wp:docPr id="4157" name="Picture 4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7"/>
                    <pic:cNvPicPr>
                      <a:picLocks noChangeAspect="1" noChangeArrowheads="1"/>
                    </pic:cNvPicPr>
                  </pic:nvPicPr>
                  <pic:blipFill>
                    <a:blip r:embed="rId4158">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33350" cy="95250"/>
            <wp:effectExtent l="0" t="0" r="0" b="0"/>
            <wp:docPr id="4158" name="Picture 4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8"/>
                    <pic:cNvPicPr>
                      <a:picLocks noChangeAspect="1" noChangeArrowheads="1"/>
                    </pic:cNvPicPr>
                  </pic:nvPicPr>
                  <pic:blipFill>
                    <a:blip r:embed="rId4159">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54940" cy="111760"/>
            <wp:effectExtent l="0" t="0" r="0" b="0"/>
            <wp:docPr id="4159" name="Picture 4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9"/>
                    <pic:cNvPicPr>
                      <a:picLocks noChangeAspect="1" noChangeArrowheads="1"/>
                    </pic:cNvPicPr>
                  </pic:nvPicPr>
                  <pic:blipFill>
                    <a:blip r:embed="rId4160">
                      <a:extLst>
                        <a:ext uri="{28A0092B-C50C-407E-A947-70E740481C1C}"/>
                      </a:extLst>
                    </a:blip>
                    <a:srcRect/>
                    <a:stretch>
                      <a:fillRect/>
                    </a:stretch>
                  </pic:blipFill>
                  <pic:spPr bwMode="auto">
                    <a:xfrm>
                      <a:off x="0" y="0"/>
                      <a:ext cx="154940" cy="111760"/>
                    </a:xfrm>
                    <a:prstGeom prst="rect">
                      <a:avLst/>
                    </a:prstGeom>
                    <a:noFill/>
                    <a:ln>
                      <a:noFill/>
                    </a:ln>
                  </pic:spPr>
                </pic:pic>
              </a:graphicData>
            </a:graphic>
          </wp:inline>
        </w:drawing>
        <w:drawing>
          <wp:inline distT="0" distB="0" distL="0" distR="0">
            <wp:extent cx="153670" cy="95250"/>
            <wp:effectExtent l="0" t="0" r="0" b="0"/>
            <wp:docPr id="4160" name="Picture 4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0"/>
                    <pic:cNvPicPr>
                      <a:picLocks noChangeAspect="1" noChangeArrowheads="1"/>
                    </pic:cNvPicPr>
                  </pic:nvPicPr>
                  <pic:blipFill>
                    <a:blip r:embed="rId416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8740" cy="118110"/>
            <wp:effectExtent l="0" t="0" r="0" b="0"/>
            <wp:docPr id="4161" name="Picture 4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1"/>
                    <pic:cNvPicPr>
                      <a:picLocks noChangeAspect="1" noChangeArrowheads="1"/>
                    </pic:cNvPicPr>
                  </pic:nvPicPr>
                  <pic:blipFill>
                    <a:blip r:embed="rId4162">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0495" cy="95250"/>
            <wp:effectExtent l="0" t="0" r="0" b="0"/>
            <wp:docPr id="4162" name="Picture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2"/>
                    <pic:cNvPicPr>
                      <a:picLocks noChangeAspect="1" noChangeArrowheads="1"/>
                    </pic:cNvPicPr>
                  </pic:nvPicPr>
                  <pic:blipFill>
                    <a:blip r:embed="rId416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30810" cy="134620"/>
            <wp:effectExtent l="0" t="0" r="0" b="0"/>
            <wp:docPr id="4163" name="Picture 4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3"/>
                    <pic:cNvPicPr>
                      <a:picLocks noChangeAspect="1" noChangeArrowheads="1"/>
                    </pic:cNvPicPr>
                  </pic:nvPicPr>
                  <pic:blipFill>
                    <a:blip r:embed="rId4164">
                      <a:extLst>
                        <a:ext uri="{28A0092B-C50C-407E-A947-70E740481C1C}"/>
                      </a:extLst>
                    </a:blip>
                    <a:srcRect/>
                    <a:stretch>
                      <a:fillRect/>
                    </a:stretch>
                  </pic:blipFill>
                  <pic:spPr bwMode="auto">
                    <a:xfrm>
                      <a:off x="0" y="0"/>
                      <a:ext cx="130810" cy="134620"/>
                    </a:xfrm>
                    <a:prstGeom prst="rect">
                      <a:avLst/>
                    </a:prstGeom>
                    <a:noFill/>
                    <a:ln>
                      <a:noFill/>
                    </a:ln>
                  </pic:spPr>
                </pic:pic>
              </a:graphicData>
            </a:graphic>
          </wp:inline>
        </w:drawing>
      </w:r>
      <w:r>
        <w:rPr>
          <w:rFonts w:ascii="Arial" w:cs="Arial" w:eastAsia="Arial" w:hAnsi="Arial"/>
          <w:sz w:val="1"/>
          <w:szCs w:val="1"/>
          <w:b w:val="1"/>
          <w:bCs w:val="1"/>
          <w:color w:val="auto"/>
        </w:rPr>
        <w:t>-relevant</w:t>
      </w:r>
    </w:p>
    <w:p>
      <w:pPr>
        <w:ind w:right="60"/>
        <w:spacing w:after="0" w:line="253" w:lineRule="auto"/>
        <w:rPr>
          <w:sz w:val="20"/>
          <w:szCs w:val="20"/>
          <w:color w:val="auto"/>
        </w:rPr>
      </w:pPr>
      <w:r>
        <w:rPr>
          <w:rFonts w:ascii="Arial" w:cs="Arial" w:eastAsia="Arial" w:hAnsi="Arial"/>
          <w:sz w:val="19"/>
          <w:szCs w:val="19"/>
          <w:b w:val="1"/>
          <w:bCs w:val="1"/>
          <w:color w:val="auto"/>
        </w:rPr>
        <w:t>proteins. As used in these consolidated financial statements, unless the context otherwise requires, references to the Company or Monte Rosa refer to Monte Rosa Therapeutics, Inc. and its wholly owned subsidiaries Monte Rosa Therapeutics AG and Monte Rosa Therapeutics Securities Corporation. Monte Rosa Therapeutics AG, a Swiss operating company, was incorporated under the laws of Switzerland in April 2018. Monte Rosa Therapeutics, Inc. was incorporated in Delaware in November 2019. The Company is headquartered in Boston, Massachusetts with research operations in both Boston and Basel, Switzerland.</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and uncertainties</w:t>
      </w:r>
    </w:p>
    <w:p>
      <w:pPr>
        <w:spacing w:after="0" w:line="128" w:lineRule="exact"/>
        <w:rPr>
          <w:sz w:val="20"/>
          <w:szCs w:val="20"/>
          <w:color w:val="auto"/>
        </w:rPr>
      </w:pPr>
    </w:p>
    <w:p>
      <w:pPr>
        <w:jc w:val="both"/>
        <w:ind w:right="100"/>
        <w:spacing w:after="0" w:line="238" w:lineRule="auto"/>
        <w:rPr>
          <w:sz w:val="20"/>
          <w:szCs w:val="20"/>
          <w:color w:val="auto"/>
        </w:rPr>
      </w:pPr>
      <w:r>
        <w:rPr>
          <w:rFonts w:ascii="Arial" w:cs="Arial" w:eastAsia="Arial" w:hAnsi="Arial"/>
          <w:sz w:val="20"/>
          <w:szCs w:val="20"/>
          <w:b w:val="1"/>
          <w:bCs w:val="1"/>
          <w:color w:val="auto"/>
        </w:rPr>
        <w:t>The Company is subject to risks common to companies in the biotechnology industry including, but not limited to, the successful discovery and development of its product candidates, new technological innovations, protection of proprietary technology, dependence on key personnel, compliance with government regulations and the need to obtain additional financing.</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considerations</w:t>
      </w:r>
    </w:p>
    <w:p>
      <w:pPr>
        <w:spacing w:after="0" w:line="126" w:lineRule="exact"/>
        <w:rPr>
          <w:sz w:val="20"/>
          <w:szCs w:val="20"/>
          <w:color w:val="auto"/>
        </w:rPr>
      </w:pPr>
    </w:p>
    <w:p>
      <w:pPr>
        <w:ind w:right="160"/>
        <w:spacing w:after="0" w:line="239" w:lineRule="auto"/>
        <w:rPr>
          <w:sz w:val="20"/>
          <w:szCs w:val="20"/>
          <w:color w:val="auto"/>
        </w:rPr>
      </w:pPr>
      <w:r>
        <w:rPr>
          <w:rFonts w:ascii="Arial" w:cs="Arial" w:eastAsia="Arial" w:hAnsi="Arial"/>
          <w:sz w:val="20"/>
          <w:szCs w:val="20"/>
          <w:b w:val="1"/>
          <w:bCs w:val="1"/>
          <w:color w:val="auto"/>
        </w:rPr>
        <w:t>Since inception, the Company has devoted substantially all its efforts to business planning, research and development, recruiting management and technical staff, and raising capital and has financed its operations primarily through issuance and sale of convertible promissory notes, convertible preferred stock, public offerings of common stock or warrants to purchase common stock, registered direct offerings, and through its collaborations with F. Hoffman-La Roche Ltd. and Hoffman-La Roche Inc., or Roche, and with Novartis AG, or Novartis.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88900</wp:posOffset>
            </wp:positionV>
            <wp:extent cx="6299835" cy="146050"/>
            <wp:wrapNone/>
            <wp:docPr id="4164" name="Picture 4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4"/>
                    <pic:cNvPicPr>
                      <a:picLocks noChangeAspect="1" noChangeArrowheads="1"/>
                    </pic:cNvPicPr>
                  </pic:nvPicPr>
                  <pic:blipFill>
                    <a:blip r:embed="rId4165">
                      <a:extLst>
                        <a:ext uri="{28A0092B-C50C-407E-A947-70E740481C1C}"/>
                      </a:extLst>
                    </a:blip>
                    <a:srcRect/>
                    <a:stretch>
                      <a:fillRect/>
                    </a:stretch>
                  </pic:blipFill>
                  <pic:spPr bwMode="auto">
                    <a:xfrm>
                      <a:off x="0" y="0"/>
                      <a:ext cx="6299835" cy="146050"/>
                    </a:xfrm>
                    <a:prstGeom prst="rect">
                      <a:avLst/>
                    </a:prstGeom>
                    <a:noFill/>
                  </pic:spPr>
                </pic:pic>
              </a:graphicData>
            </a:graphic>
          </wp:anchor>
        </w:drawing>
      </w:r>
    </w:p>
    <w:p>
      <w:pPr>
        <w:spacing w:after="0" w:line="341" w:lineRule="exact"/>
        <w:rPr>
          <w:sz w:val="20"/>
          <w:szCs w:val="20"/>
          <w:color w:val="auto"/>
        </w:rPr>
      </w:pPr>
    </w:p>
    <w:p>
      <w:pPr>
        <w:spacing w:after="0" w:line="253" w:lineRule="auto"/>
        <w:rPr>
          <w:sz w:val="20"/>
          <w:szCs w:val="20"/>
          <w:color w:val="auto"/>
        </w:rPr>
      </w:pPr>
      <w:r>
        <w:rPr>
          <w:rFonts w:ascii="Arial" w:cs="Arial" w:eastAsia="Arial" w:hAnsi="Arial"/>
          <w:sz w:val="19"/>
          <w:szCs w:val="19"/>
          <w:b w:val="1"/>
          <w:bCs w:val="1"/>
          <w:color w:val="auto"/>
        </w:rPr>
        <w:t>research and development efforts, including extensive preclinical and clinical testing and regulatory approval prior to commercialization. These efforts require significant amounts of additional capital, adequate personnel and infrastructure and extensive compliance-reporting capabilities. Even if product development efforts are successful, it is uncertain when, if ever, the Company will realize significant revenue from product sales.</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color w:val="auto"/>
        </w:rPr>
        <w:t>As of December 31, 2025, the Company had an accumulated deficit of $477.2 million. The Company has incurred losses and negative cash flows from operations since inception, including net losses of $38.6 million and $72.7 million for the years ended December 31, 2025 and 2024, respectively. The Company expects that its operating losses and negative cash flows will continue for the foreseeable future as the Company continues to develop its product candidates. The Company currently expects that its cash, cash equivalents and marketable securities of $377.1 million as of December 31, 2025, will be sufficient to fund operating expenses and capital requirements for at least 12 months from the date the 2025 annual consolidated financial statements are issued. However, additional funding will be necessary to fund future discovery research, preclinical and clinical activities. The Company will seek additional funding through public financings, debt financings, collaboration agreements, strategic alliances and licensing arrangements. Although it has been successful in raising capital in the past, there is no assurance that the Company will be successful in obtaining such additional financing on terms acceptable to it, if at all, and the Company may not be able to enter into collaborations or other arrangements. If the Company is unable to obtain funding, it could be forced to delay, reduce or eliminate its research and development programs, product portfolio expansion or commercialization efforts, which could adversely af</w:t>
      </w:r>
      <w:r>
        <w:rPr>
          <w:sz w:val="1"/>
          <w:szCs w:val="1"/>
          <w:color w:val="auto"/>
        </w:rPr>
        <w:drawing>
          <wp:inline distT="0" distB="0" distL="0" distR="0">
            <wp:extent cx="123190" cy="120015"/>
            <wp:effectExtent l="0" t="0" r="0" b="0"/>
            <wp:docPr id="4165" name="Picture 4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5"/>
                    <pic:cNvPicPr>
                      <a:picLocks noChangeAspect="1" noChangeArrowheads="1"/>
                    </pic:cNvPicPr>
                  </pic:nvPicPr>
                  <pic:blipFill>
                    <a:blip r:embed="rId4166">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20015" cy="116840"/>
            <wp:effectExtent l="0" t="0" r="0" b="0"/>
            <wp:docPr id="4166" name="Picture 4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6"/>
                    <pic:cNvPicPr>
                      <a:picLocks noChangeAspect="1" noChangeArrowheads="1"/>
                    </pic:cNvPicPr>
                  </pic:nvPicPr>
                  <pic:blipFill>
                    <a:blip r:embed="rId4167">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18110" cy="118110"/>
            <wp:effectExtent l="0" t="0" r="0" b="0"/>
            <wp:docPr id="4167" name="Picture 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7"/>
                    <pic:cNvPicPr>
                      <a:picLocks noChangeAspect="1" noChangeArrowheads="1"/>
                    </pic:cNvPicPr>
                  </pic:nvPicPr>
                  <pic:blipFill>
                    <a:blip r:embed="rId416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168" name="Picture 4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8"/>
                    <pic:cNvPicPr>
                      <a:picLocks noChangeAspect="1" noChangeArrowheads="1"/>
                    </pic:cNvPicPr>
                  </pic:nvPicPr>
                  <pic:blipFill>
                    <a:blip r:embed="rId416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4169" name="Picture 4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9"/>
                    <pic:cNvPicPr>
                      <a:picLocks noChangeAspect="1" noChangeArrowheads="1"/>
                    </pic:cNvPicPr>
                  </pic:nvPicPr>
                  <pic:blipFill>
                    <a:blip r:embed="rId4170">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14300"/>
            <wp:effectExtent l="0" t="0" r="0" b="0"/>
            <wp:docPr id="4170" name="Picture 4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0"/>
                    <pic:cNvPicPr>
                      <a:picLocks noChangeAspect="1" noChangeArrowheads="1"/>
                    </pic:cNvPicPr>
                  </pic:nvPicPr>
                  <pic:blipFill>
                    <a:blip r:embed="rId4171">
                      <a:extLst>
                        <a:ext uri="{28A0092B-C50C-407E-A947-70E740481C1C}"/>
                      </a:extLst>
                    </a:blip>
                    <a:srcRect/>
                    <a:stretch>
                      <a:fillRect/>
                    </a:stretch>
                  </pic:blipFill>
                  <pic:spPr bwMode="auto">
                    <a:xfrm>
                      <a:off x="0" y="0"/>
                      <a:ext cx="188595" cy="114300"/>
                    </a:xfrm>
                    <a:prstGeom prst="rect">
                      <a:avLst/>
                    </a:prstGeom>
                    <a:noFill/>
                    <a:ln>
                      <a:noFill/>
                    </a:ln>
                  </pic:spPr>
                </pic:pic>
              </a:graphicData>
            </a:graphic>
          </wp:inline>
        </w:drawing>
        <w:drawing>
          <wp:inline distT="0" distB="0" distL="0" distR="0">
            <wp:extent cx="153670" cy="95250"/>
            <wp:effectExtent l="0" t="0" r="0" b="0"/>
            <wp:docPr id="4171" name="Picture 4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1"/>
                    <pic:cNvPicPr>
                      <a:picLocks noChangeAspect="1" noChangeArrowheads="1"/>
                    </pic:cNvPicPr>
                  </pic:nvPicPr>
                  <pic:blipFill>
                    <a:blip r:embed="rId417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37160"/>
            <wp:effectExtent l="0" t="0" r="0" b="0"/>
            <wp:docPr id="4172" name="Picture 4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2"/>
                    <pic:cNvPicPr>
                      <a:picLocks noChangeAspect="1" noChangeArrowheads="1"/>
                    </pic:cNvPicPr>
                  </pic:nvPicPr>
                  <pic:blipFill>
                    <a:blip r:embed="rId4173">
                      <a:extLst>
                        <a:ext uri="{28A0092B-C50C-407E-A947-70E740481C1C}"/>
                      </a:extLst>
                    </a:blip>
                    <a:srcRect/>
                    <a:stretch>
                      <a:fillRect/>
                    </a:stretch>
                  </pic:blipFill>
                  <pic:spPr bwMode="auto">
                    <a:xfrm>
                      <a:off x="0" y="0"/>
                      <a:ext cx="106045" cy="137160"/>
                    </a:xfrm>
                    <a:prstGeom prst="rect">
                      <a:avLst/>
                    </a:prstGeom>
                    <a:noFill/>
                    <a:ln>
                      <a:noFill/>
                    </a:ln>
                  </pic:spPr>
                </pic:pic>
              </a:graphicData>
            </a:graphic>
          </wp:inline>
        </w:drawing>
        <w:drawing>
          <wp:inline distT="0" distB="0" distL="0" distR="0">
            <wp:extent cx="80010" cy="95250"/>
            <wp:effectExtent l="0" t="0" r="0" b="0"/>
            <wp:docPr id="4173" name="Picture 4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3"/>
                    <pic:cNvPicPr>
                      <a:picLocks noChangeAspect="1" noChangeArrowheads="1"/>
                    </pic:cNvPicPr>
                  </pic:nvPicPr>
                  <pic:blipFill>
                    <a:blip r:embed="rId417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118110"/>
            <wp:effectExtent l="0" t="0" r="0" b="0"/>
            <wp:docPr id="4174" name="Picture 4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4"/>
                    <pic:cNvPicPr>
                      <a:picLocks noChangeAspect="1" noChangeArrowheads="1"/>
                    </pic:cNvPicPr>
                  </pic:nvPicPr>
                  <pic:blipFill>
                    <a:blip r:embed="rId4175">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02870" cy="118110"/>
            <wp:effectExtent l="0" t="0" r="0" b="0"/>
            <wp:docPr id="4175" name="Picture 4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5"/>
                    <pic:cNvPicPr>
                      <a:picLocks noChangeAspect="1" noChangeArrowheads="1"/>
                    </pic:cNvPicPr>
                  </pic:nvPicPr>
                  <pic:blipFill>
                    <a:blip r:embed="rId4176">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0495" cy="95250"/>
            <wp:effectExtent l="0" t="0" r="0" b="0"/>
            <wp:docPr id="4176" name="Picture 4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6"/>
                    <pic:cNvPicPr>
                      <a:picLocks noChangeAspect="1" noChangeArrowheads="1"/>
                    </pic:cNvPicPr>
                  </pic:nvPicPr>
                  <pic:blipFill>
                    <a:blip r:embed="rId417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4145" cy="95250"/>
            <wp:effectExtent l="0" t="0" r="0" b="0"/>
            <wp:docPr id="4177" name="Picture 4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7"/>
                    <pic:cNvPicPr>
                      <a:picLocks noChangeAspect="1" noChangeArrowheads="1"/>
                    </pic:cNvPicPr>
                  </pic:nvPicPr>
                  <pic:blipFill>
                    <a:blip r:embed="rId4178">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r>
    </w:p>
    <w:p>
      <w:pPr>
        <w:spacing w:after="0" w:line="234" w:lineRule="auto"/>
        <w:rPr>
          <w:sz w:val="20"/>
          <w:szCs w:val="20"/>
          <w:color w:val="auto"/>
        </w:rPr>
      </w:pPr>
      <w:r>
        <w:rPr>
          <w:rFonts w:ascii="Arial" w:cs="Arial" w:eastAsia="Arial" w:hAnsi="Arial"/>
          <w:sz w:val="20"/>
          <w:szCs w:val="20"/>
          <w:b w:val="1"/>
          <w:bCs w:val="1"/>
          <w:color w:val="auto"/>
        </w:rPr>
        <w:t>prospects, and even the ability to continue operations.</w:t>
      </w:r>
    </w:p>
    <w:p>
      <w:pPr>
        <w:spacing w:after="0" w:line="23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color w:val="auto"/>
        </w:rPr>
        <w:t>The accompanying consolidated financial statements have been prepared in conformity with accounting principles generally accepted in the United States of America, or GAAP, and are stated in U.S. dollars. Any reference in these notes to applicable guidance is meant to refer to the authoritative GAAP as found in the Accounting</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F-7</w:t>
      </w:r>
    </w:p>
    <w:p>
      <w:pPr>
        <w:sectPr>
          <w:pgSz w:w="12240" w:h="15840" w:orient="portrait"/>
          <w:cols w:equalWidth="0" w:num="1">
            <w:col w:w="10060"/>
          </w:cols>
          <w:pgMar w:left="1080" w:top="1075" w:right="1100" w:bottom="154" w:gutter="0" w:footer="0" w:header="0"/>
        </w:sectPr>
      </w:pPr>
    </w:p>
    <w:bookmarkStart w:id="175" w:name="page176"/>
    <w:bookmarkEnd w:id="175"/>
    <w:p>
      <w:pPr>
        <w:ind w:left="20" w:right="520"/>
        <w:spacing w:after="0" w:line="284" w:lineRule="auto"/>
        <w:rPr>
          <w:sz w:val="20"/>
          <w:szCs w:val="20"/>
          <w:color w:val="auto"/>
        </w:rPr>
      </w:pPr>
      <w:r>
        <w:rPr>
          <w:rFonts w:ascii="Arial" w:cs="Arial" w:eastAsia="Arial" w:hAnsi="Arial"/>
          <w:sz w:val="18"/>
          <w:szCs w:val="18"/>
          <w:b w:val="1"/>
          <w:bCs w:val="1"/>
          <w:color w:val="auto"/>
        </w:rPr>
        <w:t>Standards Codification and Accounting Standards Updates, or ASUs, of the Financial Accounting Standards Board, or FASB. All intercompany balances and transactions have been eliminated in consolidation.</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Use of estimates</w:t>
      </w:r>
    </w:p>
    <w:p>
      <w:pPr>
        <w:spacing w:after="0" w:line="126" w:lineRule="exact"/>
        <w:rPr>
          <w:sz w:val="20"/>
          <w:szCs w:val="20"/>
          <w:color w:val="auto"/>
        </w:rPr>
      </w:pPr>
    </w:p>
    <w:p>
      <w:pPr>
        <w:ind w:left="20" w:right="60"/>
        <w:spacing w:after="0" w:line="253" w:lineRule="auto"/>
        <w:rPr>
          <w:sz w:val="20"/>
          <w:szCs w:val="20"/>
          <w:color w:val="auto"/>
        </w:rPr>
      </w:pPr>
      <w:r>
        <w:rPr>
          <w:rFonts w:ascii="Arial" w:cs="Arial" w:eastAsia="Arial" w:hAnsi="Arial"/>
          <w:sz w:val="19"/>
          <w:szCs w:val="19"/>
          <w:b w:val="1"/>
          <w:bCs w:val="1"/>
          <w:color w:val="auto"/>
        </w:rPr>
        <w:t>The preparation of the consolidated financial statements in conformity with GAAP requires the Company to make estimates and assumptions that affect the reported amounts of assets and liabilities and disclosures of contingent assets and liabilities at the date of the consolidated financial statements and reported amounts of expenses during the reporting periods. Actual results could differ from those estimates. On an ongoing basis, the Company evaluates its estimates, including those related to revenue recognition, accrued research and development expenses, pension benefit obligation, stock-based compensation and the valuation of deferred tax assets. The Company bases its estimates using historical experience, Company forecasts and future plans, current economic conditions, and information from third-party professionals that management believes to be reasonable under the circumstances, the results of which form the basis for making judgments about the carrying value of assets and liabilities and recorded amounts of expenses that are not readily apparent from other sources and adjusts those estimates and assumptions when facts and circumstances dictate.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Currency and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6318250" cy="295275"/>
            <wp:wrapNone/>
            <wp:docPr id="4178" name="Picture 4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8"/>
                    <pic:cNvPicPr>
                      <a:picLocks noChangeAspect="1" noChangeArrowheads="1"/>
                    </pic:cNvPicPr>
                  </pic:nvPicPr>
                  <pic:blipFill>
                    <a:blip r:embed="rId4179">
                      <a:extLst>
                        <a:ext uri="{28A0092B-C50C-407E-A947-70E740481C1C}"/>
                      </a:extLst>
                    </a:blip>
                    <a:srcRect/>
                    <a:stretch>
                      <a:fillRect/>
                    </a:stretch>
                  </pic:blipFill>
                  <pic:spPr bwMode="auto">
                    <a:xfrm>
                      <a:off x="0" y="0"/>
                      <a:ext cx="6318250" cy="29527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both"/>
        <w:ind w:left="20" w:right="420"/>
        <w:spacing w:after="0" w:line="237" w:lineRule="auto"/>
        <w:rPr>
          <w:sz w:val="20"/>
          <w:szCs w:val="20"/>
          <w:color w:val="auto"/>
        </w:rPr>
      </w:pPr>
      <w:r>
        <w:rPr>
          <w:rFonts w:ascii="Arial" w:cs="Arial" w:eastAsia="Arial" w:hAnsi="Arial"/>
          <w:sz w:val="20"/>
          <w:szCs w:val="20"/>
          <w:b w:val="1"/>
          <w:bCs w:val="1"/>
          <w:color w:val="auto"/>
        </w:rPr>
        <w:t>Securities Corporation, is the U.S. dollar. Adjustments that arise from exchange rate changes on transactions denominated in a currency other than the functional currency are included in foreign currency exchange gain (loss), net in the consolidated statements of operations.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Cash, cash equivalents and restricted cash</w:t>
      </w:r>
    </w:p>
    <w:p>
      <w:pPr>
        <w:spacing w:after="0" w:line="126" w:lineRule="exact"/>
        <w:rPr>
          <w:sz w:val="20"/>
          <w:szCs w:val="20"/>
          <w:color w:val="auto"/>
        </w:rPr>
      </w:pPr>
    </w:p>
    <w:p>
      <w:pPr>
        <w:ind w:left="20"/>
        <w:spacing w:after="0" w:line="269" w:lineRule="auto"/>
        <w:rPr>
          <w:sz w:val="20"/>
          <w:szCs w:val="20"/>
          <w:color w:val="auto"/>
        </w:rPr>
      </w:pPr>
      <w:r>
        <w:rPr>
          <w:rFonts w:ascii="Arial" w:cs="Arial" w:eastAsia="Arial" w:hAnsi="Arial"/>
          <w:sz w:val="18"/>
          <w:szCs w:val="18"/>
          <w:b w:val="1"/>
          <w:bCs w:val="1"/>
          <w:color w:val="auto"/>
        </w:rPr>
        <w:t>The Company considers all highly liquid investments with original maturities at the date of purchase of three months or less to be cash equivalents. Cash and cash equivalents are stated at fair value and may include money market funds, U.S. Treasury and U.S. government-sponsored agency securities, corporate debt, commercial</w:t>
      </w:r>
    </w:p>
    <w:p>
      <w:pPr>
        <w:ind w:left="20" w:right="340" w:hanging="5"/>
        <w:spacing w:after="0" w:line="234" w:lineRule="auto"/>
        <w:rPr>
          <w:sz w:val="20"/>
          <w:szCs w:val="20"/>
          <w:color w:val="auto"/>
        </w:rPr>
      </w:pPr>
      <w:r>
        <w:rPr>
          <w:sz w:val="1"/>
          <w:szCs w:val="1"/>
          <w:color w:val="auto"/>
        </w:rPr>
        <w:drawing>
          <wp:inline distT="0" distB="0" distL="0" distR="0">
            <wp:extent cx="153670" cy="111760"/>
            <wp:effectExtent l="0" t="0" r="0" b="0"/>
            <wp:docPr id="4179" name="Picture 4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9"/>
                    <pic:cNvPicPr>
                      <a:picLocks noChangeAspect="1" noChangeArrowheads="1"/>
                    </pic:cNvPicPr>
                  </pic:nvPicPr>
                  <pic:blipFill>
                    <a:blip r:embed="rId4180">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53670" cy="111760"/>
            <wp:effectExtent l="0" t="0" r="0" b="0"/>
            <wp:docPr id="4180" name="Picture 4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0"/>
                    <pic:cNvPicPr>
                      <a:picLocks noChangeAspect="1" noChangeArrowheads="1"/>
                    </pic:cNvPicPr>
                  </pic:nvPicPr>
                  <pic:blipFill>
                    <a:blip r:embed="rId4181">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60325" cy="93980"/>
            <wp:effectExtent l="0" t="0" r="0" b="0"/>
            <wp:docPr id="4181" name="Picture 4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1"/>
                    <pic:cNvPicPr>
                      <a:picLocks noChangeAspect="1" noChangeArrowheads="1"/>
                    </pic:cNvPicPr>
                  </pic:nvPicPr>
                  <pic:blipFill>
                    <a:blip r:embed="rId418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0495" cy="95250"/>
            <wp:effectExtent l="0" t="0" r="0" b="0"/>
            <wp:docPr id="4182" name="Picture 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2"/>
                    <pic:cNvPicPr>
                      <a:picLocks noChangeAspect="1" noChangeArrowheads="1"/>
                    </pic:cNvPicPr>
                  </pic:nvPicPr>
                  <pic:blipFill>
                    <a:blip r:embed="rId418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4183" name="Picture 4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3"/>
                    <pic:cNvPicPr>
                      <a:picLocks noChangeAspect="1" noChangeArrowheads="1"/>
                    </pic:cNvPicPr>
                  </pic:nvPicPr>
                  <pic:blipFill>
                    <a:blip r:embed="rId4184">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0495" cy="95250"/>
            <wp:effectExtent l="0" t="0" r="0" b="0"/>
            <wp:docPr id="4184" name="Picture 4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4"/>
                    <pic:cNvPicPr>
                      <a:picLocks noChangeAspect="1" noChangeArrowheads="1"/>
                    </pic:cNvPicPr>
                  </pic:nvPicPr>
                  <pic:blipFill>
                    <a:blip r:embed="rId418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92710" cy="116840"/>
            <wp:effectExtent l="0" t="0" r="0" b="0"/>
            <wp:docPr id="4185" name="Picture 4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5"/>
                    <pic:cNvPicPr>
                      <a:picLocks noChangeAspect="1" noChangeArrowheads="1"/>
                    </pic:cNvPicPr>
                  </pic:nvPicPr>
                  <pic:blipFill>
                    <a:blip r:embed="rId4186">
                      <a:extLst>
                        <a:ext uri="{28A0092B-C50C-407E-A947-70E740481C1C}"/>
                      </a:extLst>
                    </a:blip>
                    <a:srcRect/>
                    <a:stretch>
                      <a:fillRect/>
                    </a:stretch>
                  </pic:blipFill>
                  <pic:spPr bwMode="auto">
                    <a:xfrm>
                      <a:off x="0" y="0"/>
                      <a:ext cx="92710" cy="116840"/>
                    </a:xfrm>
                    <a:prstGeom prst="rect">
                      <a:avLst/>
                    </a:prstGeom>
                    <a:noFill/>
                    <a:ln>
                      <a:noFill/>
                    </a:ln>
                  </pic:spPr>
                </pic:pic>
              </a:graphicData>
            </a:graphic>
          </wp:inline>
        </w:drawing>
        <w:drawing>
          <wp:inline distT="0" distB="0" distL="0" distR="0">
            <wp:extent cx="85090" cy="118110"/>
            <wp:effectExtent l="0" t="0" r="0" b="0"/>
            <wp:docPr id="4186" name="Picture 4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6"/>
                    <pic:cNvPicPr>
                      <a:picLocks noChangeAspect="1" noChangeArrowheads="1"/>
                    </pic:cNvPicPr>
                  </pic:nvPicPr>
                  <pic:blipFill>
                    <a:blip r:embed="rId4187">
                      <a:extLst>
                        <a:ext uri="{28A0092B-C50C-407E-A947-70E740481C1C}"/>
                      </a:extLst>
                    </a:blip>
                    <a:srcRect/>
                    <a:stretch>
                      <a:fillRect/>
                    </a:stretch>
                  </pic:blipFill>
                  <pic:spPr bwMode="auto">
                    <a:xfrm>
                      <a:off x="0" y="0"/>
                      <a:ext cx="85090" cy="118110"/>
                    </a:xfrm>
                    <a:prstGeom prst="rect">
                      <a:avLst/>
                    </a:prstGeom>
                    <a:noFill/>
                    <a:ln>
                      <a:noFill/>
                    </a:ln>
                  </pic:spPr>
                </pic:pic>
              </a:graphicData>
            </a:graphic>
          </wp:inline>
        </w:drawing>
        <w:drawing>
          <wp:inline distT="0" distB="0" distL="0" distR="0">
            <wp:extent cx="107950" cy="118110"/>
            <wp:effectExtent l="0" t="0" r="0" b="0"/>
            <wp:docPr id="4187" name="Picture 4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7"/>
                    <pic:cNvPicPr>
                      <a:picLocks noChangeAspect="1" noChangeArrowheads="1"/>
                    </pic:cNvPicPr>
                  </pic:nvPicPr>
                  <pic:blipFill>
                    <a:blip r:embed="rId4188">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25730" cy="116840"/>
            <wp:effectExtent l="0" t="0" r="0" b="0"/>
            <wp:docPr id="4188" name="Picture 4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8"/>
                    <pic:cNvPicPr>
                      <a:picLocks noChangeAspect="1" noChangeArrowheads="1"/>
                    </pic:cNvPicPr>
                  </pic:nvPicPr>
                  <pic:blipFill>
                    <a:blip r:embed="rId4189">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1765" cy="95250"/>
            <wp:effectExtent l="0" t="0" r="0" b="0"/>
            <wp:docPr id="4189" name="Picture 4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9"/>
                    <pic:cNvPicPr>
                      <a:picLocks noChangeAspect="1" noChangeArrowheads="1"/>
                    </pic:cNvPicPr>
                  </pic:nvPicPr>
                  <pic:blipFill>
                    <a:blip r:embed="rId419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2080" cy="104775"/>
            <wp:effectExtent l="0" t="0" r="0" b="0"/>
            <wp:docPr id="4190" name="Picture 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0"/>
                    <pic:cNvPicPr>
                      <a:picLocks noChangeAspect="1" noChangeArrowheads="1"/>
                    </pic:cNvPicPr>
                  </pic:nvPicPr>
                  <pic:blipFill>
                    <a:blip r:embed="rId4191">
                      <a:extLst>
                        <a:ext uri="{28A0092B-C50C-407E-A947-70E740481C1C}"/>
                      </a:extLst>
                    </a:blip>
                    <a:srcRect/>
                    <a:stretch>
                      <a:fillRect/>
                    </a:stretch>
                  </pic:blipFill>
                  <pic:spPr bwMode="auto">
                    <a:xfrm>
                      <a:off x="0" y="0"/>
                      <a:ext cx="132080" cy="104775"/>
                    </a:xfrm>
                    <a:prstGeom prst="rect">
                      <a:avLst/>
                    </a:prstGeom>
                    <a:noFill/>
                    <a:ln>
                      <a:noFill/>
                    </a:ln>
                  </pic:spPr>
                </pic:pic>
              </a:graphicData>
            </a:graphic>
          </wp:inline>
        </w:drawing>
        <w:drawing>
          <wp:inline distT="0" distB="0" distL="0" distR="0">
            <wp:extent cx="156210" cy="118110"/>
            <wp:effectExtent l="0" t="0" r="0" b="0"/>
            <wp:docPr id="4191" name="Picture 4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1"/>
                    <pic:cNvPicPr>
                      <a:picLocks noChangeAspect="1" noChangeArrowheads="1"/>
                    </pic:cNvPicPr>
                  </pic:nvPicPr>
                  <pic:blipFill>
                    <a:blip r:embed="rId4192">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51765" cy="111760"/>
            <wp:effectExtent l="0" t="0" r="0" b="0"/>
            <wp:docPr id="4192" name="Picture 4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2"/>
                    <pic:cNvPicPr>
                      <a:picLocks noChangeAspect="1" noChangeArrowheads="1"/>
                    </pic:cNvPicPr>
                  </pic:nvPicPr>
                  <pic:blipFill>
                    <a:blip r:embed="rId4193">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04775" cy="118110"/>
            <wp:effectExtent l="0" t="0" r="0" b="0"/>
            <wp:docPr id="4193" name="Picture 4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3"/>
                    <pic:cNvPicPr>
                      <a:picLocks noChangeAspect="1" noChangeArrowheads="1"/>
                    </pic:cNvPicPr>
                  </pic:nvPicPr>
                  <pic:blipFill>
                    <a:blip r:embed="rId4194">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80010" cy="116840"/>
            <wp:effectExtent l="0" t="0" r="0" b="0"/>
            <wp:docPr id="4194" name="Picture 4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4"/>
                    <pic:cNvPicPr>
                      <a:picLocks noChangeAspect="1" noChangeArrowheads="1"/>
                    </pic:cNvPicPr>
                  </pic:nvPicPr>
                  <pic:blipFill>
                    <a:blip r:embed="rId4195">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62560" cy="116840"/>
            <wp:effectExtent l="0" t="0" r="0" b="0"/>
            <wp:docPr id="4195" name="Picture 4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5"/>
                    <pic:cNvPicPr>
                      <a:picLocks noChangeAspect="1" noChangeArrowheads="1"/>
                    </pic:cNvPicPr>
                  </pic:nvPicPr>
                  <pic:blipFill>
                    <a:blip r:embed="rId4196">
                      <a:extLst>
                        <a:ext uri="{28A0092B-C50C-407E-A947-70E740481C1C}"/>
                      </a:extLst>
                    </a:blip>
                    <a:srcRect/>
                    <a:stretch>
                      <a:fillRect/>
                    </a:stretch>
                  </pic:blipFill>
                  <pic:spPr bwMode="auto">
                    <a:xfrm>
                      <a:off x="0" y="0"/>
                      <a:ext cx="162560" cy="116840"/>
                    </a:xfrm>
                    <a:prstGeom prst="rect">
                      <a:avLst/>
                    </a:prstGeom>
                    <a:noFill/>
                    <a:ln>
                      <a:noFill/>
                    </a:ln>
                  </pic:spPr>
                </pic:pic>
              </a:graphicData>
            </a:graphic>
          </wp:inline>
        </w:drawing>
        <w:drawing>
          <wp:inline distT="0" distB="0" distL="0" distR="0">
            <wp:extent cx="86360" cy="95250"/>
            <wp:effectExtent l="0" t="0" r="0" b="0"/>
            <wp:docPr id="4196" name="Picture 4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6"/>
                    <pic:cNvPicPr>
                      <a:picLocks noChangeAspect="1" noChangeArrowheads="1"/>
                    </pic:cNvPicPr>
                  </pic:nvPicPr>
                  <pic:blipFill>
                    <a:blip r:embed="rId419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4197" name="Picture 4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7"/>
                    <pic:cNvPicPr>
                      <a:picLocks noChangeAspect="1" noChangeArrowheads="1"/>
                    </pic:cNvPicPr>
                  </pic:nvPicPr>
                  <pic:blipFill>
                    <a:blip r:embed="rId4198">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8595" cy="111760"/>
            <wp:effectExtent l="0" t="0" r="0" b="0"/>
            <wp:docPr id="4198" name="Picture 4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8"/>
                    <pic:cNvPicPr>
                      <a:picLocks noChangeAspect="1" noChangeArrowheads="1"/>
                    </pic:cNvPicPr>
                  </pic:nvPicPr>
                  <pic:blipFill>
                    <a:blip r:embed="rId4199">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0495" cy="95250"/>
            <wp:effectExtent l="0" t="0" r="0" b="0"/>
            <wp:docPr id="4199" name="Picture 4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9"/>
                    <pic:cNvPicPr>
                      <a:picLocks noChangeAspect="1" noChangeArrowheads="1"/>
                    </pic:cNvPicPr>
                  </pic:nvPicPr>
                  <pic:blipFill>
                    <a:blip r:embed="rId420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6045" cy="114300"/>
            <wp:effectExtent l="0" t="0" r="0" b="0"/>
            <wp:docPr id="4200" name="Picture 4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0"/>
                    <pic:cNvPicPr>
                      <a:picLocks noChangeAspect="1" noChangeArrowheads="1"/>
                    </pic:cNvPicPr>
                  </pic:nvPicPr>
                  <pic:blipFill>
                    <a:blip r:embed="rId4201">
                      <a:extLst>
                        <a:ext uri="{28A0092B-C50C-407E-A947-70E740481C1C}"/>
                      </a:extLst>
                    </a:blip>
                    <a:srcRect/>
                    <a:stretch>
                      <a:fillRect/>
                    </a:stretch>
                  </pic:blipFill>
                  <pic:spPr bwMode="auto">
                    <a:xfrm>
                      <a:off x="0" y="0"/>
                      <a:ext cx="106045" cy="114300"/>
                    </a:xfrm>
                    <a:prstGeom prst="rect">
                      <a:avLst/>
                    </a:prstGeom>
                    <a:noFill/>
                    <a:ln>
                      <a:noFill/>
                    </a:ln>
                  </pic:spPr>
                </pic:pic>
              </a:graphicData>
            </a:graphic>
          </wp:inline>
        </w:drawing>
        <w:drawing>
          <wp:inline distT="0" distB="0" distL="0" distR="0">
            <wp:extent cx="80010" cy="95250"/>
            <wp:effectExtent l="0" t="0" r="0" b="0"/>
            <wp:docPr id="4201" name="Picture 4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1"/>
                    <pic:cNvPicPr>
                      <a:picLocks noChangeAspect="1" noChangeArrowheads="1"/>
                    </pic:cNvPicPr>
                  </pic:nvPicPr>
                  <pic:blipFill>
                    <a:blip r:embed="rId420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4202" name="Picture 4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2"/>
                    <pic:cNvPicPr>
                      <a:picLocks noChangeAspect="1" noChangeArrowheads="1"/>
                    </pic:cNvPicPr>
                  </pic:nvPicPr>
                  <pic:blipFill>
                    <a:blip r:embed="rId420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4145" cy="118110"/>
            <wp:effectExtent l="0" t="0" r="0" b="0"/>
            <wp:docPr id="4203" name="Picture 4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3"/>
                    <pic:cNvPicPr>
                      <a:picLocks noChangeAspect="1" noChangeArrowheads="1"/>
                    </pic:cNvPicPr>
                  </pic:nvPicPr>
                  <pic:blipFill>
                    <a:blip r:embed="rId4204">
                      <a:extLst>
                        <a:ext uri="{28A0092B-C50C-407E-A947-70E740481C1C}"/>
                      </a:extLst>
                    </a:blip>
                    <a:srcRect/>
                    <a:stretch>
                      <a:fillRect/>
                    </a:stretch>
                  </pic:blipFill>
                  <pic:spPr bwMode="auto">
                    <a:xfrm>
                      <a:off x="0" y="0"/>
                      <a:ext cx="144145" cy="118110"/>
                    </a:xfrm>
                    <a:prstGeom prst="rect">
                      <a:avLst/>
                    </a:prstGeom>
                    <a:noFill/>
                    <a:ln>
                      <a:noFill/>
                    </a:ln>
                  </pic:spPr>
                </pic:pic>
              </a:graphicData>
            </a:graphic>
          </wp:inline>
        </w:drawing>
        <w:drawing>
          <wp:inline distT="0" distB="0" distL="0" distR="0">
            <wp:extent cx="153670" cy="111760"/>
            <wp:effectExtent l="0" t="0" r="0" b="0"/>
            <wp:docPr id="4204" name="Picture 4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4"/>
                    <pic:cNvPicPr>
                      <a:picLocks noChangeAspect="1" noChangeArrowheads="1"/>
                    </pic:cNvPicPr>
                  </pic:nvPicPr>
                  <pic:blipFill>
                    <a:blip r:embed="rId4205">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07950" cy="118110"/>
            <wp:effectExtent l="0" t="0" r="0" b="0"/>
            <wp:docPr id="4205" name="Picture 4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5"/>
                    <pic:cNvPicPr>
                      <a:picLocks noChangeAspect="1" noChangeArrowheads="1"/>
                    </pic:cNvPicPr>
                  </pic:nvPicPr>
                  <pic:blipFill>
                    <a:blip r:embed="rId4206">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1765" cy="95250"/>
            <wp:effectExtent l="0" t="0" r="0" b="0"/>
            <wp:docPr id="4206" name="Picture 4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6"/>
                    <pic:cNvPicPr>
                      <a:picLocks noChangeAspect="1" noChangeArrowheads="1"/>
                    </pic:cNvPicPr>
                  </pic:nvPicPr>
                  <pic:blipFill>
                    <a:blip r:embed="rId420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0490" cy="118110"/>
            <wp:effectExtent l="0" t="0" r="0" b="0"/>
            <wp:docPr id="4207" name="Picture 4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7"/>
                    <pic:cNvPicPr>
                      <a:picLocks noChangeAspect="1" noChangeArrowheads="1"/>
                    </pic:cNvPicPr>
                  </pic:nvPicPr>
                  <pic:blipFill>
                    <a:blip r:embed="rId4208">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23190" cy="116840"/>
            <wp:effectExtent l="0" t="0" r="0" b="0"/>
            <wp:docPr id="4208" name="Picture 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8"/>
                    <pic:cNvPicPr>
                      <a:picLocks noChangeAspect="1" noChangeArrowheads="1"/>
                    </pic:cNvPicPr>
                  </pic:nvPicPr>
                  <pic:blipFill>
                    <a:blip r:embed="rId420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0010" cy="95250"/>
            <wp:effectExtent l="0" t="0" r="0" b="0"/>
            <wp:docPr id="4209" name="Picture 4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9"/>
                    <pic:cNvPicPr>
                      <a:picLocks noChangeAspect="1" noChangeArrowheads="1"/>
                    </pic:cNvPicPr>
                  </pic:nvPicPr>
                  <pic:blipFill>
                    <a:blip r:embed="rId421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5730" cy="116840"/>
            <wp:effectExtent l="0" t="0" r="0" b="0"/>
            <wp:docPr id="4210" name="Picture 4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0"/>
                    <pic:cNvPicPr>
                      <a:picLocks noChangeAspect="1" noChangeArrowheads="1"/>
                    </pic:cNvPicPr>
                  </pic:nvPicPr>
                  <pic:blipFill>
                    <a:blip r:embed="rId4211">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71450" cy="118110"/>
            <wp:effectExtent l="0" t="0" r="0" b="0"/>
            <wp:docPr id="4211" name="Picture 4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1"/>
                    <pic:cNvPicPr>
                      <a:picLocks noChangeAspect="1" noChangeArrowheads="1"/>
                    </pic:cNvPicPr>
                  </pic:nvPicPr>
                  <pic:blipFill>
                    <a:blip r:embed="rId4212">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47320" cy="95250"/>
            <wp:effectExtent l="0" t="0" r="0" b="0"/>
            <wp:docPr id="4212" name="Picture 4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2"/>
                    <pic:cNvPicPr>
                      <a:picLocks noChangeAspect="1" noChangeArrowheads="1"/>
                    </pic:cNvPicPr>
                  </pic:nvPicPr>
                  <pic:blipFill>
                    <a:blip r:embed="rId4213">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88595" cy="118110"/>
            <wp:effectExtent l="0" t="0" r="0" b="0"/>
            <wp:docPr id="4213" name="Picture 4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3"/>
                    <pic:cNvPicPr>
                      <a:picLocks noChangeAspect="1" noChangeArrowheads="1"/>
                    </pic:cNvPicPr>
                  </pic:nvPicPr>
                  <pic:blipFill>
                    <a:blip r:embed="rId4214">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33350" cy="95250"/>
            <wp:effectExtent l="0" t="0" r="0" b="0"/>
            <wp:docPr id="4214" name="Picture 4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4"/>
                    <pic:cNvPicPr>
                      <a:picLocks noChangeAspect="1" noChangeArrowheads="1"/>
                    </pic:cNvPicPr>
                  </pic:nvPicPr>
                  <pic:blipFill>
                    <a:blip r:embed="rId4215">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31, 2025 and 2024 consist of bank demand deposits and money market fund investments.</w:t>
      </w:r>
    </w:p>
    <w:p>
      <w:pPr>
        <w:spacing w:after="0" w:line="128" w:lineRule="exact"/>
        <w:rPr>
          <w:sz w:val="20"/>
          <w:szCs w:val="20"/>
          <w:color w:val="auto"/>
        </w:rPr>
      </w:pPr>
    </w:p>
    <w:p>
      <w:pPr>
        <w:ind w:left="20" w:right="280"/>
        <w:spacing w:after="0" w:line="238" w:lineRule="auto"/>
        <w:rPr>
          <w:sz w:val="20"/>
          <w:szCs w:val="20"/>
          <w:color w:val="auto"/>
        </w:rPr>
      </w:pPr>
      <w:r>
        <w:rPr>
          <w:rFonts w:ascii="Arial" w:cs="Arial" w:eastAsia="Arial" w:hAnsi="Arial"/>
          <w:sz w:val="20"/>
          <w:szCs w:val="20"/>
          <w:b w:val="1"/>
          <w:bCs w:val="1"/>
          <w:color w:val="auto"/>
        </w:rPr>
        <w:t>The Company had restricted cash of $5.0 million and $4.9 million as of December 31, 2025 and 2024, respectively, primarily related to security deposits on its leases for offices in Boston, Massachusetts and Basel, Switzerland.</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Marketable securities</w:t>
      </w:r>
    </w:p>
    <w:p>
      <w:pPr>
        <w:spacing w:after="0" w:line="131" w:lineRule="exact"/>
        <w:rPr>
          <w:sz w:val="20"/>
          <w:szCs w:val="20"/>
          <w:color w:val="auto"/>
        </w:rPr>
      </w:pPr>
    </w:p>
    <w:p>
      <w:pPr>
        <w:ind w:left="20" w:right="120"/>
        <w:spacing w:after="0" w:line="255" w:lineRule="auto"/>
        <w:rPr>
          <w:sz w:val="20"/>
          <w:szCs w:val="20"/>
          <w:color w:val="auto"/>
        </w:rPr>
      </w:pPr>
      <w:r>
        <w:rPr>
          <w:rFonts w:ascii="Arial" w:cs="Arial" w:eastAsia="Arial" w:hAnsi="Arial"/>
          <w:sz w:val="18"/>
          <w:szCs w:val="18"/>
          <w:b w:val="1"/>
          <w:bCs w:val="1"/>
          <w:color w:val="auto"/>
        </w:rPr>
        <w:t xml:space="preserve">Investments in marketable securities are classified as available-for-sale. Available-for-sale securities are measured and reported at fair value using quoted prices in active markets for similar securities. Unrealized gains and losses on available-for-sale </w:t>
      </w:r>
      <w:r>
        <w:rPr>
          <w:sz w:val="1"/>
          <w:szCs w:val="1"/>
          <w:color w:val="auto"/>
        </w:rPr>
        <w:drawing>
          <wp:inline distT="0" distB="0" distL="0" distR="0">
            <wp:extent cx="150495" cy="95250"/>
            <wp:effectExtent l="0" t="0" r="0" b="0"/>
            <wp:docPr id="4215" name="Picture 4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5"/>
                    <pic:cNvPicPr>
                      <a:picLocks noChangeAspect="1" noChangeArrowheads="1"/>
                    </pic:cNvPicPr>
                  </pic:nvPicPr>
                  <pic:blipFill>
                    <a:blip r:embed="rId421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4145" cy="95250"/>
            <wp:effectExtent l="0" t="0" r="0" b="0"/>
            <wp:docPr id="4216" name="Picture 4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6"/>
                    <pic:cNvPicPr>
                      <a:picLocks noChangeAspect="1" noChangeArrowheads="1"/>
                    </pic:cNvPicPr>
                  </pic:nvPicPr>
                  <pic:blipFill>
                    <a:blip r:embed="rId4217">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78740" cy="116840"/>
            <wp:effectExtent l="0" t="0" r="0" b="0"/>
            <wp:docPr id="4217" name="Picture 4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
                    <pic:cNvPicPr>
                      <a:picLocks noChangeAspect="1" noChangeArrowheads="1"/>
                    </pic:cNvPicPr>
                  </pic:nvPicPr>
                  <pic:blipFill>
                    <a:blip r:embed="rId4218">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77470" cy="118110"/>
            <wp:effectExtent l="0" t="0" r="0" b="0"/>
            <wp:docPr id="4218" name="Picture 4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8"/>
                    <pic:cNvPicPr>
                      <a:picLocks noChangeAspect="1" noChangeArrowheads="1"/>
                    </pic:cNvPicPr>
                  </pic:nvPicPr>
                  <pic:blipFill>
                    <a:blip r:embed="rId4219">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0495" cy="95250"/>
            <wp:effectExtent l="0" t="0" r="0" b="0"/>
            <wp:docPr id="4219" name="Picture 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9"/>
                    <pic:cNvPicPr>
                      <a:picLocks noChangeAspect="1" noChangeArrowheads="1"/>
                    </pic:cNvPicPr>
                  </pic:nvPicPr>
                  <pic:blipFill>
                    <a:blip r:embed="rId422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36525" cy="95250"/>
            <wp:effectExtent l="0" t="0" r="0" b="0"/>
            <wp:docPr id="4220" name="Picture 4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
                    <pic:cNvPicPr>
                      <a:picLocks noChangeAspect="1" noChangeArrowheads="1"/>
                    </pic:cNvPicPr>
                  </pic:nvPicPr>
                  <pic:blipFill>
                    <a:blip r:embed="rId4221">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86360" cy="95250"/>
            <wp:effectExtent l="0" t="0" r="0" b="0"/>
            <wp:docPr id="4221" name="Picture 4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1"/>
                    <pic:cNvPicPr>
                      <a:picLocks noChangeAspect="1" noChangeArrowheads="1"/>
                    </pic:cNvPicPr>
                  </pic:nvPicPr>
                  <pic:blipFill>
                    <a:blip r:embed="rId422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5730" cy="95250"/>
            <wp:effectExtent l="0" t="0" r="0" b="0"/>
            <wp:docPr id="4222" name="Picture 4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2"/>
                    <pic:cNvPicPr>
                      <a:picLocks noChangeAspect="1" noChangeArrowheads="1"/>
                    </pic:cNvPicPr>
                  </pic:nvPicPr>
                  <pic:blipFill>
                    <a:blip r:embed="rId4223">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3670" cy="111760"/>
            <wp:effectExtent l="0" t="0" r="0" b="0"/>
            <wp:docPr id="4223" name="Picture 4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3"/>
                    <pic:cNvPicPr>
                      <a:picLocks noChangeAspect="1" noChangeArrowheads="1"/>
                    </pic:cNvPicPr>
                  </pic:nvPicPr>
                  <pic:blipFill>
                    <a:blip r:embed="rId4224">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93980" cy="116840"/>
            <wp:effectExtent l="0" t="0" r="0" b="0"/>
            <wp:docPr id="4224" name="Picture 4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4"/>
                    <pic:cNvPicPr>
                      <a:picLocks noChangeAspect="1" noChangeArrowheads="1"/>
                    </pic:cNvPicPr>
                  </pic:nvPicPr>
                  <pic:blipFill>
                    <a:blip r:embed="rId4225">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53670" cy="118110"/>
            <wp:effectExtent l="0" t="0" r="0" b="0"/>
            <wp:docPr id="4225" name="Picture 4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5"/>
                    <pic:cNvPicPr>
                      <a:picLocks noChangeAspect="1" noChangeArrowheads="1"/>
                    </pic:cNvPicPr>
                  </pic:nvPicPr>
                  <pic:blipFill>
                    <a:blip r:embed="rId4226">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1765" cy="95250"/>
            <wp:effectExtent l="0" t="0" r="0" b="0"/>
            <wp:docPr id="4226" name="Picture 4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6"/>
                    <pic:cNvPicPr>
                      <a:picLocks noChangeAspect="1" noChangeArrowheads="1"/>
                    </pic:cNvPicPr>
                  </pic:nvPicPr>
                  <pic:blipFill>
                    <a:blip r:embed="rId422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6360" cy="95250"/>
            <wp:effectExtent l="0" t="0" r="0" b="0"/>
            <wp:docPr id="4227" name="Picture 4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7"/>
                    <pic:cNvPicPr>
                      <a:picLocks noChangeAspect="1" noChangeArrowheads="1"/>
                    </pic:cNvPicPr>
                  </pic:nvPicPr>
                  <pic:blipFill>
                    <a:blip r:embed="rId422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8590" cy="95250"/>
            <wp:effectExtent l="0" t="0" r="0" b="0"/>
            <wp:docPr id="4228" name="Picture 4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8"/>
                    <pic:cNvPicPr>
                      <a:picLocks noChangeAspect="1" noChangeArrowheads="1"/>
                    </pic:cNvPicPr>
                  </pic:nvPicPr>
                  <pic:blipFill>
                    <a:blip r:embed="rId4229">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3670" cy="111760"/>
            <wp:effectExtent l="0" t="0" r="0" b="0"/>
            <wp:docPr id="4229" name="Picture 4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9"/>
                    <pic:cNvPicPr>
                      <a:picLocks noChangeAspect="1" noChangeArrowheads="1"/>
                    </pic:cNvPicPr>
                  </pic:nvPicPr>
                  <pic:blipFill>
                    <a:blip r:embed="rId4230">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24460" cy="95250"/>
            <wp:effectExtent l="0" t="0" r="0" b="0"/>
            <wp:docPr id="4230" name="Picture 4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0"/>
                    <pic:cNvPicPr>
                      <a:picLocks noChangeAspect="1" noChangeArrowheads="1"/>
                    </pic:cNvPicPr>
                  </pic:nvPicPr>
                  <pic:blipFill>
                    <a:blip r:embed="rId423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23190" cy="116840"/>
            <wp:effectExtent l="0" t="0" r="0" b="0"/>
            <wp:docPr id="4231" name="Picture 4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1"/>
                    <pic:cNvPicPr>
                      <a:picLocks noChangeAspect="1" noChangeArrowheads="1"/>
                    </pic:cNvPicPr>
                  </pic:nvPicPr>
                  <pic:blipFill>
                    <a:blip r:embed="rId423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48590" cy="95250"/>
            <wp:effectExtent l="0" t="0" r="0" b="0"/>
            <wp:docPr id="4232" name="Picture 4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2"/>
                    <pic:cNvPicPr>
                      <a:picLocks noChangeAspect="1" noChangeArrowheads="1"/>
                    </pic:cNvPicPr>
                  </pic:nvPicPr>
                  <pic:blipFill>
                    <a:blip r:embed="rId4233">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88595" cy="111760"/>
            <wp:effectExtent l="0" t="0" r="0" b="0"/>
            <wp:docPr id="4233" name="Picture 4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3"/>
                    <pic:cNvPicPr>
                      <a:picLocks noChangeAspect="1" noChangeArrowheads="1"/>
                    </pic:cNvPicPr>
                  </pic:nvPicPr>
                  <pic:blipFill>
                    <a:blip r:embed="rId4234">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3670" cy="95250"/>
            <wp:effectExtent l="0" t="0" r="0" b="0"/>
            <wp:docPr id="4234" name="Picture 4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4"/>
                    <pic:cNvPicPr>
                      <a:picLocks noChangeAspect="1" noChangeArrowheads="1"/>
                    </pic:cNvPicPr>
                  </pic:nvPicPr>
                  <pic:blipFill>
                    <a:blip r:embed="rId423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0495" cy="95250"/>
            <wp:effectExtent l="0" t="0" r="0" b="0"/>
            <wp:docPr id="4235" name="Picture 4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5"/>
                    <pic:cNvPicPr>
                      <a:picLocks noChangeAspect="1" noChangeArrowheads="1"/>
                    </pic:cNvPicPr>
                  </pic:nvPicPr>
                  <pic:blipFill>
                    <a:blip r:embed="rId423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57150" cy="116840"/>
            <wp:effectExtent l="0" t="0" r="0" b="0"/>
            <wp:docPr id="4236" name="Picture 4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6"/>
                    <pic:cNvPicPr>
                      <a:picLocks noChangeAspect="1" noChangeArrowheads="1"/>
                    </pic:cNvPicPr>
                  </pic:nvPicPr>
                  <pic:blipFill>
                    <a:blip r:embed="rId4237">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32080" cy="120015"/>
            <wp:effectExtent l="0" t="0" r="0" b="0"/>
            <wp:docPr id="4237" name="Picture 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7"/>
                    <pic:cNvPicPr>
                      <a:picLocks noChangeAspect="1" noChangeArrowheads="1"/>
                    </pic:cNvPicPr>
                  </pic:nvPicPr>
                  <pic:blipFill>
                    <a:blip r:embed="rId4238">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0015" cy="116840"/>
            <wp:effectExtent l="0" t="0" r="0" b="0"/>
            <wp:docPr id="4238" name="Picture 4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8"/>
                    <pic:cNvPicPr>
                      <a:picLocks noChangeAspect="1" noChangeArrowheads="1"/>
                    </pic:cNvPicPr>
                  </pic:nvPicPr>
                  <pic:blipFill>
                    <a:blip r:embed="rId4239">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3670" cy="95250"/>
            <wp:effectExtent l="0" t="0" r="0" b="0"/>
            <wp:docPr id="4239" name="Picture 4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9"/>
                    <pic:cNvPicPr>
                      <a:picLocks noChangeAspect="1" noChangeArrowheads="1"/>
                    </pic:cNvPicPr>
                  </pic:nvPicPr>
                  <pic:blipFill>
                    <a:blip r:embed="rId424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0970" cy="116840"/>
            <wp:effectExtent l="0" t="0" r="0" b="0"/>
            <wp:docPr id="4240" name="Picture 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0"/>
                    <pic:cNvPicPr>
                      <a:picLocks noChangeAspect="1" noChangeArrowheads="1"/>
                    </pic:cNvPicPr>
                  </pic:nvPicPr>
                  <pic:blipFill>
                    <a:blip r:embed="rId4241">
                      <a:extLst>
                        <a:ext uri="{28A0092B-C50C-407E-A947-70E740481C1C}"/>
                      </a:extLst>
                    </a:blip>
                    <a:srcRect/>
                    <a:stretch>
                      <a:fillRect/>
                    </a:stretch>
                  </pic:blipFill>
                  <pic:spPr bwMode="auto">
                    <a:xfrm>
                      <a:off x="0" y="0"/>
                      <a:ext cx="140970" cy="116840"/>
                    </a:xfrm>
                    <a:prstGeom prst="rect">
                      <a:avLst/>
                    </a:prstGeom>
                    <a:noFill/>
                    <a:ln>
                      <a:noFill/>
                    </a:ln>
                  </pic:spPr>
                </pic:pic>
              </a:graphicData>
            </a:graphic>
          </wp:inline>
        </w:drawing>
        <w:drawing>
          <wp:inline distT="0" distB="0" distL="0" distR="0">
            <wp:extent cx="110490" cy="118110"/>
            <wp:effectExtent l="0" t="0" r="0" b="0"/>
            <wp:docPr id="4241" name="Picture 4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1"/>
                    <pic:cNvPicPr>
                      <a:picLocks noChangeAspect="1" noChangeArrowheads="1"/>
                    </pic:cNvPicPr>
                  </pic:nvPicPr>
                  <pic:blipFill>
                    <a:blip r:embed="rId4242">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6210" cy="118110"/>
            <wp:effectExtent l="0" t="0" r="0" b="0"/>
            <wp:docPr id="4242" name="Picture 4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2"/>
                    <pic:cNvPicPr>
                      <a:picLocks noChangeAspect="1" noChangeArrowheads="1"/>
                    </pic:cNvPicPr>
                  </pic:nvPicPr>
                  <pic:blipFill>
                    <a:blip r:embed="rId4243">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18110" cy="95250"/>
            <wp:effectExtent l="0" t="0" r="0" b="0"/>
            <wp:docPr id="4243" name="Picture 4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3"/>
                    <pic:cNvPicPr>
                      <a:picLocks noChangeAspect="1" noChangeArrowheads="1"/>
                    </pic:cNvPicPr>
                  </pic:nvPicPr>
                  <pic:blipFill>
                    <a:blip r:embed="rId4244">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37465" cy="55880"/>
            <wp:effectExtent l="0" t="0" r="0" b="0"/>
            <wp:docPr id="4244" name="Picture 4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4"/>
                    <pic:cNvPicPr>
                      <a:picLocks noChangeAspect="1" noChangeArrowheads="1"/>
                    </pic:cNvPicPr>
                  </pic:nvPicPr>
                  <pic:blipFill>
                    <a:blip r:embed="rId4245">
                      <a:extLst>
                        <a:ext uri="{28A0092B-C50C-407E-A947-70E740481C1C}"/>
                      </a:extLst>
                    </a:blip>
                    <a:srcRect/>
                    <a:stretch>
                      <a:fillRect/>
                    </a:stretch>
                  </pic:blipFill>
                  <pic:spPr bwMode="auto">
                    <a:xfrm>
                      <a:off x="0" y="0"/>
                      <a:ext cx="37465" cy="55880"/>
                    </a:xfrm>
                    <a:prstGeom prst="rect">
                      <a:avLst/>
                    </a:prstGeom>
                    <a:noFill/>
                    <a:ln>
                      <a:noFill/>
                    </a:ln>
                  </pic:spPr>
                </pic:pic>
              </a:graphicData>
            </a:graphic>
          </wp:inline>
        </w:drawing>
        <w:drawing>
          <wp:inline distT="0" distB="0" distL="0" distR="0">
            <wp:extent cx="153670" cy="111760"/>
            <wp:effectExtent l="0" t="0" r="0" b="0"/>
            <wp:docPr id="4245" name="Picture 4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5"/>
                    <pic:cNvPicPr>
                      <a:picLocks noChangeAspect="1" noChangeArrowheads="1"/>
                    </pic:cNvPicPr>
                  </pic:nvPicPr>
                  <pic:blipFill>
                    <a:blip r:embed="rId4246">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06045" cy="118110"/>
            <wp:effectExtent l="0" t="0" r="0" b="0"/>
            <wp:docPr id="4246" name="Picture 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6"/>
                    <pic:cNvPicPr>
                      <a:picLocks noChangeAspect="1" noChangeArrowheads="1"/>
                    </pic:cNvPicPr>
                  </pic:nvPicPr>
                  <pic:blipFill>
                    <a:blip r:embed="rId4247">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15570" cy="132715"/>
            <wp:effectExtent l="0" t="0" r="0" b="0"/>
            <wp:docPr id="4247" name="Picture 4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7"/>
                    <pic:cNvPicPr>
                      <a:picLocks noChangeAspect="1" noChangeArrowheads="1"/>
                    </pic:cNvPicPr>
                  </pic:nvPicPr>
                  <pic:blipFill>
                    <a:blip r:embed="rId4248">
                      <a:extLst>
                        <a:ext uri="{28A0092B-C50C-407E-A947-70E740481C1C}"/>
                      </a:extLst>
                    </a:blip>
                    <a:srcRect/>
                    <a:stretch>
                      <a:fillRect/>
                    </a:stretch>
                  </pic:blipFill>
                  <pic:spPr bwMode="auto">
                    <a:xfrm>
                      <a:off x="0" y="0"/>
                      <a:ext cx="115570" cy="132715"/>
                    </a:xfrm>
                    <a:prstGeom prst="rect">
                      <a:avLst/>
                    </a:prstGeom>
                    <a:noFill/>
                    <a:ln>
                      <a:noFill/>
                    </a:ln>
                  </pic:spPr>
                </pic:pic>
              </a:graphicData>
            </a:graphic>
          </wp:inline>
        </w:drawing>
        <w:drawing>
          <wp:inline distT="0" distB="0" distL="0" distR="0">
            <wp:extent cx="37465" cy="37465"/>
            <wp:effectExtent l="0" t="0" r="0" b="0"/>
            <wp:docPr id="4248" name="Picture 4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8"/>
                    <pic:cNvPicPr>
                      <a:picLocks noChangeAspect="1" noChangeArrowheads="1"/>
                    </pic:cNvPicPr>
                  </pic:nvPicPr>
                  <pic:blipFill>
                    <a:blip r:embed="rId4249">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r>
      <w:r>
        <w:rPr>
          <w:rFonts w:ascii="Arial" w:cs="Arial" w:eastAsia="Arial" w:hAnsi="Arial"/>
          <w:sz w:val="18"/>
          <w:szCs w:val="18"/>
          <w:b w:val="1"/>
          <w:bCs w:val="1"/>
          <w:color w:val="auto"/>
        </w:rPr>
        <w:t xml:space="preserve"> Premiums or discounts from par value are amortized to investment income over the life of the underlying</w:t>
      </w:r>
    </w:p>
    <w:p>
      <w:pPr>
        <w:spacing w:after="0" w:line="1" w:lineRule="exact"/>
        <w:rPr>
          <w:sz w:val="20"/>
          <w:szCs w:val="20"/>
          <w:color w:val="auto"/>
        </w:rPr>
      </w:pPr>
    </w:p>
    <w:p>
      <w:pPr>
        <w:ind w:left="20" w:right="300" w:hanging="5"/>
        <w:spacing w:after="0" w:line="249" w:lineRule="auto"/>
        <w:rPr>
          <w:sz w:val="20"/>
          <w:szCs w:val="20"/>
          <w:color w:val="auto"/>
        </w:rPr>
      </w:pPr>
      <w:r>
        <w:rPr>
          <w:sz w:val="1"/>
          <w:szCs w:val="1"/>
          <w:color w:val="auto"/>
        </w:rPr>
        <w:drawing>
          <wp:inline distT="0" distB="0" distL="0" distR="0">
            <wp:extent cx="106045" cy="116840"/>
            <wp:effectExtent l="0" t="0" r="0" b="0"/>
            <wp:docPr id="4249" name="Picture 4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9"/>
                    <pic:cNvPicPr>
                      <a:picLocks noChangeAspect="1" noChangeArrowheads="1"/>
                    </pic:cNvPicPr>
                  </pic:nvPicPr>
                  <pic:blipFill>
                    <a:blip r:embed="rId4250">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3670" cy="95250"/>
            <wp:effectExtent l="0" t="0" r="0" b="0"/>
            <wp:docPr id="4250" name="Picture 4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0"/>
                    <pic:cNvPicPr>
                      <a:picLocks noChangeAspect="1" noChangeArrowheads="1"/>
                    </pic:cNvPicPr>
                  </pic:nvPicPr>
                  <pic:blipFill>
                    <a:blip r:embed="rId425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0015" cy="116840"/>
            <wp:effectExtent l="0" t="0" r="0" b="0"/>
            <wp:docPr id="4251" name="Picture 4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1"/>
                    <pic:cNvPicPr>
                      <a:picLocks noChangeAspect="1" noChangeArrowheads="1"/>
                    </pic:cNvPicPr>
                  </pic:nvPicPr>
                  <pic:blipFill>
                    <a:blip r:embed="rId4252">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88595" cy="95250"/>
            <wp:effectExtent l="0" t="0" r="0" b="0"/>
            <wp:docPr id="4252" name="Picture 4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2"/>
                    <pic:cNvPicPr>
                      <a:picLocks noChangeAspect="1" noChangeArrowheads="1"/>
                    </pic:cNvPicPr>
                  </pic:nvPicPr>
                  <pic:blipFill>
                    <a:blip r:embed="rId425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4253" name="Picture 4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3"/>
                    <pic:cNvPicPr>
                      <a:picLocks noChangeAspect="1" noChangeArrowheads="1"/>
                    </pic:cNvPicPr>
                  </pic:nvPicPr>
                  <pic:blipFill>
                    <a:blip r:embed="rId425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37465" cy="37465"/>
            <wp:effectExtent l="0" t="0" r="0" b="0"/>
            <wp:docPr id="4254" name="Picture 4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4"/>
                    <pic:cNvPicPr>
                      <a:picLocks noChangeAspect="1" noChangeArrowheads="1"/>
                    </pic:cNvPicPr>
                  </pic:nvPicPr>
                  <pic:blipFill>
                    <a:blip r:embed="rId4255">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58115" cy="118110"/>
            <wp:effectExtent l="0" t="0" r="0" b="0"/>
            <wp:docPr id="4255" name="Picture 4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5"/>
                    <pic:cNvPicPr>
                      <a:picLocks noChangeAspect="1" noChangeArrowheads="1"/>
                    </pic:cNvPicPr>
                  </pic:nvPicPr>
                  <pic:blipFill>
                    <a:blip r:embed="rId425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33350" cy="120015"/>
            <wp:effectExtent l="0" t="0" r="0" b="0"/>
            <wp:docPr id="4256" name="Picture 4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6"/>
                    <pic:cNvPicPr>
                      <a:picLocks noChangeAspect="1" noChangeArrowheads="1"/>
                    </pic:cNvPicPr>
                  </pic:nvPicPr>
                  <pic:blipFill>
                    <a:blip r:embed="rId4257">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18110" cy="118110"/>
            <wp:effectExtent l="0" t="0" r="0" b="0"/>
            <wp:docPr id="4257" name="Picture 4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7"/>
                    <pic:cNvPicPr>
                      <a:picLocks noChangeAspect="1" noChangeArrowheads="1"/>
                    </pic:cNvPicPr>
                  </pic:nvPicPr>
                  <pic:blipFill>
                    <a:blip r:embed="rId425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258" name="Picture 4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8"/>
                    <pic:cNvPicPr>
                      <a:picLocks noChangeAspect="1" noChangeArrowheads="1"/>
                    </pic:cNvPicPr>
                  </pic:nvPicPr>
                  <pic:blipFill>
                    <a:blip r:embed="rId425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4259" name="Picture 4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9"/>
                    <pic:cNvPicPr>
                      <a:picLocks noChangeAspect="1" noChangeArrowheads="1"/>
                    </pic:cNvPicPr>
                  </pic:nvPicPr>
                  <pic:blipFill>
                    <a:blip r:embed="rId4260">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6690" cy="111760"/>
            <wp:effectExtent l="0" t="0" r="0" b="0"/>
            <wp:docPr id="4260" name="Picture 4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0"/>
                    <pic:cNvPicPr>
                      <a:picLocks noChangeAspect="1" noChangeArrowheads="1"/>
                    </pic:cNvPicPr>
                  </pic:nvPicPr>
                  <pic:blipFill>
                    <a:blip r:embed="rId4261">
                      <a:extLst>
                        <a:ext uri="{28A0092B-C50C-407E-A947-70E740481C1C}"/>
                      </a:extLst>
                    </a:blip>
                    <a:srcRect/>
                    <a:stretch>
                      <a:fillRect/>
                    </a:stretch>
                  </pic:blipFill>
                  <pic:spPr bwMode="auto">
                    <a:xfrm>
                      <a:off x="0" y="0"/>
                      <a:ext cx="186690" cy="111760"/>
                    </a:xfrm>
                    <a:prstGeom prst="rect">
                      <a:avLst/>
                    </a:prstGeom>
                    <a:noFill/>
                    <a:ln>
                      <a:noFill/>
                    </a:ln>
                  </pic:spPr>
                </pic:pic>
              </a:graphicData>
            </a:graphic>
          </wp:inline>
        </w:drawing>
        <w:drawing>
          <wp:inline distT="0" distB="0" distL="0" distR="0">
            <wp:extent cx="153670" cy="95250"/>
            <wp:effectExtent l="0" t="0" r="0" b="0"/>
            <wp:docPr id="4261" name="Picture 4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1"/>
                    <pic:cNvPicPr>
                      <a:picLocks noChangeAspect="1" noChangeArrowheads="1"/>
                    </pic:cNvPicPr>
                  </pic:nvPicPr>
                  <pic:blipFill>
                    <a:blip r:embed="rId426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34620"/>
            <wp:effectExtent l="0" t="0" r="0" b="0"/>
            <wp:docPr id="4262" name="Picture 4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2"/>
                    <pic:cNvPicPr>
                      <a:picLocks noChangeAspect="1" noChangeArrowheads="1"/>
                    </pic:cNvPicPr>
                  </pic:nvPicPr>
                  <pic:blipFill>
                    <a:blip r:embed="rId4263">
                      <a:extLst>
                        <a:ext uri="{28A0092B-C50C-407E-A947-70E740481C1C}"/>
                      </a:extLst>
                    </a:blip>
                    <a:srcRect/>
                    <a:stretch>
                      <a:fillRect/>
                    </a:stretch>
                  </pic:blipFill>
                  <pic:spPr bwMode="auto">
                    <a:xfrm>
                      <a:off x="0" y="0"/>
                      <a:ext cx="104775" cy="134620"/>
                    </a:xfrm>
                    <a:prstGeom prst="rect">
                      <a:avLst/>
                    </a:prstGeom>
                    <a:noFill/>
                    <a:ln>
                      <a:noFill/>
                    </a:ln>
                  </pic:spPr>
                </pic:pic>
              </a:graphicData>
            </a:graphic>
          </wp:inline>
        </w:drawing>
        <w:drawing>
          <wp:inline distT="0" distB="0" distL="0" distR="0">
            <wp:extent cx="80010" cy="95250"/>
            <wp:effectExtent l="0" t="0" r="0" b="0"/>
            <wp:docPr id="4263" name="Picture 4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3"/>
                    <pic:cNvPicPr>
                      <a:picLocks noChangeAspect="1" noChangeArrowheads="1"/>
                    </pic:cNvPicPr>
                  </pic:nvPicPr>
                  <pic:blipFill>
                    <a:blip r:embed="rId426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1765" cy="95250"/>
            <wp:effectExtent l="0" t="0" r="0" b="0"/>
            <wp:docPr id="4264" name="Picture 4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4"/>
                    <pic:cNvPicPr>
                      <a:picLocks noChangeAspect="1" noChangeArrowheads="1"/>
                    </pic:cNvPicPr>
                  </pic:nvPicPr>
                  <pic:blipFill>
                    <a:blip r:embed="rId426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0490" cy="118110"/>
            <wp:effectExtent l="0" t="0" r="0" b="0"/>
            <wp:docPr id="4265" name="Picture 4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5"/>
                    <pic:cNvPicPr>
                      <a:picLocks noChangeAspect="1" noChangeArrowheads="1"/>
                    </pic:cNvPicPr>
                  </pic:nvPicPr>
                  <pic:blipFill>
                    <a:blip r:embed="rId4266">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10490" cy="120015"/>
            <wp:effectExtent l="0" t="0" r="0" b="0"/>
            <wp:docPr id="4266" name="Picture 4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6"/>
                    <pic:cNvPicPr>
                      <a:picLocks noChangeAspect="1" noChangeArrowheads="1"/>
                    </pic:cNvPicPr>
                  </pic:nvPicPr>
                  <pic:blipFill>
                    <a:blip r:embed="rId4267">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07950" cy="120015"/>
            <wp:effectExtent l="0" t="0" r="0" b="0"/>
            <wp:docPr id="4267" name="Picture 4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7"/>
                    <pic:cNvPicPr>
                      <a:picLocks noChangeAspect="1" noChangeArrowheads="1"/>
                    </pic:cNvPicPr>
                  </pic:nvPicPr>
                  <pic:blipFill>
                    <a:blip r:embed="rId4268">
                      <a:extLst>
                        <a:ext uri="{28A0092B-C50C-407E-A947-70E740481C1C}"/>
                      </a:extLst>
                    </a:blip>
                    <a:srcRect/>
                    <a:stretch>
                      <a:fillRect/>
                    </a:stretch>
                  </pic:blipFill>
                  <pic:spPr bwMode="auto">
                    <a:xfrm>
                      <a:off x="0" y="0"/>
                      <a:ext cx="107950" cy="120015"/>
                    </a:xfrm>
                    <a:prstGeom prst="rect">
                      <a:avLst/>
                    </a:prstGeom>
                    <a:noFill/>
                    <a:ln>
                      <a:noFill/>
                    </a:ln>
                  </pic:spPr>
                </pic:pic>
              </a:graphicData>
            </a:graphic>
          </wp:inline>
        </w:drawing>
        <w:drawing>
          <wp:inline distT="0" distB="0" distL="0" distR="0">
            <wp:extent cx="86360" cy="95250"/>
            <wp:effectExtent l="0" t="0" r="0" b="0"/>
            <wp:docPr id="4268" name="Picture 4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8"/>
                    <pic:cNvPicPr>
                      <a:picLocks noChangeAspect="1" noChangeArrowheads="1"/>
                    </pic:cNvPicPr>
                  </pic:nvPicPr>
                  <pic:blipFill>
                    <a:blip r:embed="rId426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8"/>
          <w:szCs w:val="18"/>
          <w:b w:val="1"/>
          <w:bCs w:val="1"/>
          <w:color w:val="auto"/>
        </w:rPr>
        <w:t>-for-sale securities are available to the Company for use in current operations. As a result, the Company classified all of these securities as current assets even though the stated maturity of some individual securities may be one year or more beyond the balance sheet date.</w:t>
      </w:r>
    </w:p>
    <w:p>
      <w:pPr>
        <w:spacing w:after="0" w:line="119" w:lineRule="exact"/>
        <w:rPr>
          <w:sz w:val="20"/>
          <w:szCs w:val="20"/>
          <w:color w:val="auto"/>
        </w:rPr>
      </w:pPr>
    </w:p>
    <w:p>
      <w:pPr>
        <w:ind w:right="160" w:firstLine="13"/>
        <w:spacing w:after="0" w:line="239" w:lineRule="auto"/>
        <w:rPr>
          <w:sz w:val="20"/>
          <w:szCs w:val="20"/>
          <w:color w:val="auto"/>
        </w:rPr>
      </w:pPr>
      <w:r>
        <w:rPr>
          <w:rFonts w:ascii="Arial" w:cs="Arial" w:eastAsia="Arial" w:hAnsi="Arial"/>
          <w:sz w:val="15"/>
          <w:szCs w:val="15"/>
          <w:b w:val="1"/>
          <w:bCs w:val="1"/>
          <w:color w:val="auto"/>
        </w:rPr>
        <w:t xml:space="preserve">The Company reviews marketable securities whenever the fair value of an investment is less than the amortized </w:t>
      </w:r>
      <w:r>
        <w:rPr>
          <w:sz w:val="1"/>
          <w:szCs w:val="1"/>
          <w:color w:val="auto"/>
        </w:rPr>
        <w:drawing>
          <wp:inline distT="0" distB="0" distL="0" distR="0">
            <wp:extent cx="150495" cy="95250"/>
            <wp:effectExtent l="0" t="0" r="0" b="0"/>
            <wp:docPr id="4269" name="Picture 4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9"/>
                    <pic:cNvPicPr>
                      <a:picLocks noChangeAspect="1" noChangeArrowheads="1"/>
                    </pic:cNvPicPr>
                  </pic:nvPicPr>
                  <pic:blipFill>
                    <a:blip r:embed="rId427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0015" cy="116840"/>
            <wp:effectExtent l="0" t="0" r="0" b="0"/>
            <wp:docPr id="4270" name="Picture 4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0"/>
                    <pic:cNvPicPr>
                      <a:picLocks noChangeAspect="1" noChangeArrowheads="1"/>
                    </pic:cNvPicPr>
                  </pic:nvPicPr>
                  <pic:blipFill>
                    <a:blip r:embed="rId427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1765" cy="95250"/>
            <wp:effectExtent l="0" t="0" r="0" b="0"/>
            <wp:docPr id="4271" name="Picture 4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1"/>
                    <pic:cNvPicPr>
                      <a:picLocks noChangeAspect="1" noChangeArrowheads="1"/>
                    </pic:cNvPicPr>
                  </pic:nvPicPr>
                  <pic:blipFill>
                    <a:blip r:embed="rId427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81915" cy="118110"/>
            <wp:effectExtent l="0" t="0" r="0" b="0"/>
            <wp:docPr id="4272" name="Picture 4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2"/>
                    <pic:cNvPicPr>
                      <a:picLocks noChangeAspect="1" noChangeArrowheads="1"/>
                    </pic:cNvPicPr>
                  </pic:nvPicPr>
                  <pic:blipFill>
                    <a:blip r:embed="rId427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1765" cy="95250"/>
            <wp:effectExtent l="0" t="0" r="0" b="0"/>
            <wp:docPr id="4273" name="Picture 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3"/>
                    <pic:cNvPicPr>
                      <a:picLocks noChangeAspect="1" noChangeArrowheads="1"/>
                    </pic:cNvPicPr>
                  </pic:nvPicPr>
                  <pic:blipFill>
                    <a:blip r:embed="rId427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18110"/>
            <wp:effectExtent l="0" t="0" r="0" b="0"/>
            <wp:docPr id="4274" name="Picture 4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4"/>
                    <pic:cNvPicPr>
                      <a:picLocks noChangeAspect="1" noChangeArrowheads="1"/>
                    </pic:cNvPicPr>
                  </pic:nvPicPr>
                  <pic:blipFill>
                    <a:blip r:embed="rId4275">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3670" cy="95250"/>
            <wp:effectExtent l="0" t="0" r="0" b="0"/>
            <wp:docPr id="4275" name="Picture 4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5"/>
                    <pic:cNvPicPr>
                      <a:picLocks noChangeAspect="1" noChangeArrowheads="1"/>
                    </pic:cNvPicPr>
                  </pic:nvPicPr>
                  <pic:blipFill>
                    <a:blip r:embed="rId427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48590" cy="95250"/>
            <wp:effectExtent l="0" t="0" r="0" b="0"/>
            <wp:docPr id="4276" name="Picture 4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6"/>
                    <pic:cNvPicPr>
                      <a:picLocks noChangeAspect="1" noChangeArrowheads="1"/>
                    </pic:cNvPicPr>
                  </pic:nvPicPr>
                  <pic:blipFill>
                    <a:blip r:embed="rId427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04775" cy="116840"/>
            <wp:effectExtent l="0" t="0" r="0" b="0"/>
            <wp:docPr id="4277" name="Picture 4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7"/>
                    <pic:cNvPicPr>
                      <a:picLocks noChangeAspect="1" noChangeArrowheads="1"/>
                    </pic:cNvPicPr>
                  </pic:nvPicPr>
                  <pic:blipFill>
                    <a:blip r:embed="rId4278">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12395" cy="118110"/>
            <wp:effectExtent l="0" t="0" r="0" b="0"/>
            <wp:docPr id="4278" name="Picture 4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8"/>
                    <pic:cNvPicPr>
                      <a:picLocks noChangeAspect="1" noChangeArrowheads="1"/>
                    </pic:cNvPicPr>
                  </pic:nvPicPr>
                  <pic:blipFill>
                    <a:blip r:embed="rId4279">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50495" cy="95250"/>
            <wp:effectExtent l="0" t="0" r="0" b="0"/>
            <wp:docPr id="4279" name="Picture 4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9"/>
                    <pic:cNvPicPr>
                      <a:picLocks noChangeAspect="1" noChangeArrowheads="1"/>
                    </pic:cNvPicPr>
                  </pic:nvPicPr>
                  <pic:blipFill>
                    <a:blip r:embed="rId428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16840"/>
            <wp:effectExtent l="0" t="0" r="0" b="0"/>
            <wp:docPr id="4280" name="Picture 4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0"/>
                    <pic:cNvPicPr>
                      <a:picLocks noChangeAspect="1" noChangeArrowheads="1"/>
                    </pic:cNvPicPr>
                  </pic:nvPicPr>
                  <pic:blipFill>
                    <a:blip r:embed="rId428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0010" cy="95250"/>
            <wp:effectExtent l="0" t="0" r="0" b="0"/>
            <wp:docPr id="4281" name="Picture 4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1"/>
                    <pic:cNvPicPr>
                      <a:picLocks noChangeAspect="1" noChangeArrowheads="1"/>
                    </pic:cNvPicPr>
                  </pic:nvPicPr>
                  <pic:blipFill>
                    <a:blip r:embed="rId428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0015" cy="118110"/>
            <wp:effectExtent l="0" t="0" r="0" b="0"/>
            <wp:docPr id="4282" name="Picture 4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2"/>
                    <pic:cNvPicPr>
                      <a:picLocks noChangeAspect="1" noChangeArrowheads="1"/>
                    </pic:cNvPicPr>
                  </pic:nvPicPr>
                  <pic:blipFill>
                    <a:blip r:embed="rId4283">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27635" cy="116840"/>
            <wp:effectExtent l="0" t="0" r="0" b="0"/>
            <wp:docPr id="4283" name="Picture 4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3"/>
                    <pic:cNvPicPr>
                      <a:picLocks noChangeAspect="1" noChangeArrowheads="1"/>
                    </pic:cNvPicPr>
                  </pic:nvPicPr>
                  <pic:blipFill>
                    <a:blip r:embed="rId4284">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3670" cy="95250"/>
            <wp:effectExtent l="0" t="0" r="0" b="0"/>
            <wp:docPr id="4284" name="Picture 4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4"/>
                    <pic:cNvPicPr>
                      <a:picLocks noChangeAspect="1" noChangeArrowheads="1"/>
                    </pic:cNvPicPr>
                  </pic:nvPicPr>
                  <pic:blipFill>
                    <a:blip r:embed="rId428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16840"/>
            <wp:effectExtent l="0" t="0" r="0" b="0"/>
            <wp:docPr id="4285" name="Picture 4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5"/>
                    <pic:cNvPicPr>
                      <a:picLocks noChangeAspect="1" noChangeArrowheads="1"/>
                    </pic:cNvPicPr>
                  </pic:nvPicPr>
                  <pic:blipFill>
                    <a:blip r:embed="rId4286">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3670" cy="95250"/>
            <wp:effectExtent l="0" t="0" r="0" b="0"/>
            <wp:docPr id="4286" name="Picture 4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6"/>
                    <pic:cNvPicPr>
                      <a:picLocks noChangeAspect="1" noChangeArrowheads="1"/>
                    </pic:cNvPicPr>
                  </pic:nvPicPr>
                  <pic:blipFill>
                    <a:blip r:embed="rId428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8110" cy="116840"/>
            <wp:effectExtent l="0" t="0" r="0" b="0"/>
            <wp:docPr id="4287" name="Picture 4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7"/>
                    <pic:cNvPicPr>
                      <a:picLocks noChangeAspect="1" noChangeArrowheads="1"/>
                    </pic:cNvPicPr>
                  </pic:nvPicPr>
                  <pic:blipFill>
                    <a:blip r:embed="rId4288">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88595" cy="95250"/>
            <wp:effectExtent l="0" t="0" r="0" b="0"/>
            <wp:docPr id="4288" name="Picture 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8"/>
                    <pic:cNvPicPr>
                      <a:picLocks noChangeAspect="1" noChangeArrowheads="1"/>
                    </pic:cNvPicPr>
                  </pic:nvPicPr>
                  <pic:blipFill>
                    <a:blip r:embed="rId4289">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0015" cy="116840"/>
            <wp:effectExtent l="0" t="0" r="0" b="0"/>
            <wp:docPr id="4289" name="Picture 4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9"/>
                    <pic:cNvPicPr>
                      <a:picLocks noChangeAspect="1" noChangeArrowheads="1"/>
                    </pic:cNvPicPr>
                  </pic:nvPicPr>
                  <pic:blipFill>
                    <a:blip r:embed="rId4290">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06045" cy="118110"/>
            <wp:effectExtent l="0" t="0" r="0" b="0"/>
            <wp:docPr id="4290" name="Picture 4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0"/>
                    <pic:cNvPicPr>
                      <a:picLocks noChangeAspect="1" noChangeArrowheads="1"/>
                    </pic:cNvPicPr>
                  </pic:nvPicPr>
                  <pic:blipFill>
                    <a:blip r:embed="rId4291">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0495" cy="95250"/>
            <wp:effectExtent l="0" t="0" r="0" b="0"/>
            <wp:docPr id="4291" name="Picture 4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1"/>
                    <pic:cNvPicPr>
                      <a:picLocks noChangeAspect="1" noChangeArrowheads="1"/>
                    </pic:cNvPicPr>
                  </pic:nvPicPr>
                  <pic:blipFill>
                    <a:blip r:embed="rId429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4775" cy="93980"/>
            <wp:effectExtent l="0" t="0" r="0" b="0"/>
            <wp:docPr id="4292" name="Picture 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2"/>
                    <pic:cNvPicPr>
                      <a:picLocks noChangeAspect="1" noChangeArrowheads="1"/>
                    </pic:cNvPicPr>
                  </pic:nvPicPr>
                  <pic:blipFill>
                    <a:blip r:embed="rId4293">
                      <a:extLst>
                        <a:ext uri="{28A0092B-C50C-407E-A947-70E740481C1C}"/>
                      </a:extLst>
                    </a:blip>
                    <a:srcRect/>
                    <a:stretch>
                      <a:fillRect/>
                    </a:stretch>
                  </pic:blipFill>
                  <pic:spPr bwMode="auto">
                    <a:xfrm>
                      <a:off x="0" y="0"/>
                      <a:ext cx="104775" cy="93980"/>
                    </a:xfrm>
                    <a:prstGeom prst="rect">
                      <a:avLst/>
                    </a:prstGeom>
                    <a:noFill/>
                    <a:ln>
                      <a:noFill/>
                    </a:ln>
                  </pic:spPr>
                </pic:pic>
              </a:graphicData>
            </a:graphic>
          </wp:inline>
        </w:drawing>
        <w:drawing>
          <wp:inline distT="0" distB="0" distL="0" distR="0">
            <wp:extent cx="107950" cy="134620"/>
            <wp:effectExtent l="0" t="0" r="0" b="0"/>
            <wp:docPr id="4293" name="Picture 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3"/>
                    <pic:cNvPicPr>
                      <a:picLocks noChangeAspect="1" noChangeArrowheads="1"/>
                    </pic:cNvPicPr>
                  </pic:nvPicPr>
                  <pic:blipFill>
                    <a:blip r:embed="rId4294">
                      <a:extLst>
                        <a:ext uri="{28A0092B-C50C-407E-A947-70E740481C1C}"/>
                      </a:extLst>
                    </a:blip>
                    <a:srcRect/>
                    <a:stretch>
                      <a:fillRect/>
                    </a:stretch>
                  </pic:blipFill>
                  <pic:spPr bwMode="auto">
                    <a:xfrm>
                      <a:off x="0" y="0"/>
                      <a:ext cx="107950" cy="134620"/>
                    </a:xfrm>
                    <a:prstGeom prst="rect">
                      <a:avLst/>
                    </a:prstGeom>
                    <a:noFill/>
                    <a:ln>
                      <a:noFill/>
                    </a:ln>
                  </pic:spPr>
                </pic:pic>
              </a:graphicData>
            </a:graphic>
          </wp:inline>
        </w:drawing>
        <w:drawing>
          <wp:inline distT="0" distB="0" distL="0" distR="0">
            <wp:extent cx="147320" cy="111760"/>
            <wp:effectExtent l="0" t="0" r="0" b="0"/>
            <wp:docPr id="4294" name="Picture 4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4"/>
                    <pic:cNvPicPr>
                      <a:picLocks noChangeAspect="1" noChangeArrowheads="1"/>
                    </pic:cNvPicPr>
                  </pic:nvPicPr>
                  <pic:blipFill>
                    <a:blip r:embed="rId4295">
                      <a:extLst>
                        <a:ext uri="{28A0092B-C50C-407E-A947-70E740481C1C}"/>
                      </a:extLst>
                    </a:blip>
                    <a:srcRect/>
                    <a:stretch>
                      <a:fillRect/>
                    </a:stretch>
                  </pic:blipFill>
                  <pic:spPr bwMode="auto">
                    <a:xfrm>
                      <a:off x="0" y="0"/>
                      <a:ext cx="147320" cy="111760"/>
                    </a:xfrm>
                    <a:prstGeom prst="rect">
                      <a:avLst/>
                    </a:prstGeom>
                    <a:noFill/>
                    <a:ln>
                      <a:noFill/>
                    </a:ln>
                  </pic:spPr>
                </pic:pic>
              </a:graphicData>
            </a:graphic>
          </wp:inline>
        </w:drawing>
        <w:drawing>
          <wp:inline distT="0" distB="0" distL="0" distR="0">
            <wp:extent cx="150495" cy="95250"/>
            <wp:effectExtent l="0" t="0" r="0" b="0"/>
            <wp:docPr id="4295" name="Picture 4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5"/>
                    <pic:cNvPicPr>
                      <a:picLocks noChangeAspect="1" noChangeArrowheads="1"/>
                    </pic:cNvPicPr>
                  </pic:nvPicPr>
                  <pic:blipFill>
                    <a:blip r:embed="rId429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6045" cy="118110"/>
            <wp:effectExtent l="0" t="0" r="0" b="0"/>
            <wp:docPr id="4296" name="Picture 4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6"/>
                    <pic:cNvPicPr>
                      <a:picLocks noChangeAspect="1" noChangeArrowheads="1"/>
                    </pic:cNvPicPr>
                  </pic:nvPicPr>
                  <pic:blipFill>
                    <a:blip r:embed="rId4297">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86360" cy="95250"/>
            <wp:effectExtent l="0" t="0" r="0" b="0"/>
            <wp:docPr id="4297" name="Picture 4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7"/>
                    <pic:cNvPicPr>
                      <a:picLocks noChangeAspect="1" noChangeArrowheads="1"/>
                    </pic:cNvPicPr>
                  </pic:nvPicPr>
                  <pic:blipFill>
                    <a:blip r:embed="rId429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2870" cy="118110"/>
            <wp:effectExtent l="0" t="0" r="0" b="0"/>
            <wp:docPr id="4298" name="Picture 4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8"/>
                    <pic:cNvPicPr>
                      <a:picLocks noChangeAspect="1" noChangeArrowheads="1"/>
                    </pic:cNvPicPr>
                  </pic:nvPicPr>
                  <pic:blipFill>
                    <a:blip r:embed="rId4299">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3670" cy="95250"/>
            <wp:effectExtent l="0" t="0" r="0" b="0"/>
            <wp:docPr id="4299" name="Picture 4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9"/>
                    <pic:cNvPicPr>
                      <a:picLocks noChangeAspect="1" noChangeArrowheads="1"/>
                    </pic:cNvPicPr>
                  </pic:nvPicPr>
                  <pic:blipFill>
                    <a:blip r:embed="rId430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4300" name="Picture 4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0"/>
                    <pic:cNvPicPr>
                      <a:picLocks noChangeAspect="1" noChangeArrowheads="1"/>
                    </pic:cNvPicPr>
                  </pic:nvPicPr>
                  <pic:blipFill>
                    <a:blip r:embed="rId4301">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25730" cy="95250"/>
            <wp:effectExtent l="0" t="0" r="0" b="0"/>
            <wp:docPr id="4301" name="Picture 4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1"/>
                    <pic:cNvPicPr>
                      <a:picLocks noChangeAspect="1" noChangeArrowheads="1"/>
                    </pic:cNvPicPr>
                  </pic:nvPicPr>
                  <pic:blipFill>
                    <a:blip r:embed="rId4302">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0495" cy="95250"/>
            <wp:effectExtent l="0" t="0" r="0" b="0"/>
            <wp:docPr id="4302" name="Picture 4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2"/>
                    <pic:cNvPicPr>
                      <a:picLocks noChangeAspect="1" noChangeArrowheads="1"/>
                    </pic:cNvPicPr>
                  </pic:nvPicPr>
                  <pic:blipFill>
                    <a:blip r:embed="rId430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1765" cy="95250"/>
            <wp:effectExtent l="0" t="0" r="0" b="0"/>
            <wp:docPr id="4303" name="Picture 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3"/>
                    <pic:cNvPicPr>
                      <a:picLocks noChangeAspect="1" noChangeArrowheads="1"/>
                    </pic:cNvPicPr>
                  </pic:nvPicPr>
                  <pic:blipFill>
                    <a:blip r:embed="rId430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4460" cy="95250"/>
            <wp:effectExtent l="0" t="0" r="0" b="0"/>
            <wp:docPr id="4304" name="Picture 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4"/>
                    <pic:cNvPicPr>
                      <a:picLocks noChangeAspect="1" noChangeArrowheads="1"/>
                    </pic:cNvPicPr>
                  </pic:nvPicPr>
                  <pic:blipFill>
                    <a:blip r:embed="rId4305">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07950" cy="118110"/>
            <wp:effectExtent l="0" t="0" r="0" b="0"/>
            <wp:docPr id="4305" name="Picture 4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5"/>
                    <pic:cNvPicPr>
                      <a:picLocks noChangeAspect="1" noChangeArrowheads="1"/>
                    </pic:cNvPicPr>
                  </pic:nvPicPr>
                  <pic:blipFill>
                    <a:blip r:embed="rId4306">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13665" cy="95250"/>
            <wp:effectExtent l="0" t="0" r="0" b="0"/>
            <wp:docPr id="4306" name="Picture 4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6"/>
                    <pic:cNvPicPr>
                      <a:picLocks noChangeAspect="1" noChangeArrowheads="1"/>
                    </pic:cNvPicPr>
                  </pic:nvPicPr>
                  <pic:blipFill>
                    <a:blip r:embed="rId4307">
                      <a:extLst>
                        <a:ext uri="{28A0092B-C50C-407E-A947-70E740481C1C}"/>
                      </a:extLst>
                    </a:blip>
                    <a:srcRect/>
                    <a:stretch>
                      <a:fillRect/>
                    </a:stretch>
                  </pic:blipFill>
                  <pic:spPr bwMode="auto">
                    <a:xfrm>
                      <a:off x="0" y="0"/>
                      <a:ext cx="113665" cy="95250"/>
                    </a:xfrm>
                    <a:prstGeom prst="rect">
                      <a:avLst/>
                    </a:prstGeom>
                    <a:noFill/>
                    <a:ln>
                      <a:noFill/>
                    </a:ln>
                  </pic:spPr>
                </pic:pic>
              </a:graphicData>
            </a:graphic>
          </wp:inline>
        </w:drawing>
        <w:drawing>
          <wp:inline distT="0" distB="0" distL="0" distR="0">
            <wp:extent cx="159385" cy="118110"/>
            <wp:effectExtent l="0" t="0" r="0" b="0"/>
            <wp:docPr id="4307" name="Picture 4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7"/>
                    <pic:cNvPicPr>
                      <a:picLocks noChangeAspect="1" noChangeArrowheads="1"/>
                    </pic:cNvPicPr>
                  </pic:nvPicPr>
                  <pic:blipFill>
                    <a:blip r:embed="rId4308">
                      <a:extLst>
                        <a:ext uri="{28A0092B-C50C-407E-A947-70E740481C1C}"/>
                      </a:extLst>
                    </a:blip>
                    <a:srcRect/>
                    <a:stretch>
                      <a:fillRect/>
                    </a:stretch>
                  </pic:blipFill>
                  <pic:spPr bwMode="auto">
                    <a:xfrm>
                      <a:off x="0" y="0"/>
                      <a:ext cx="159385" cy="118110"/>
                    </a:xfrm>
                    <a:prstGeom prst="rect">
                      <a:avLst/>
                    </a:prstGeom>
                    <a:noFill/>
                    <a:ln>
                      <a:noFill/>
                    </a:ln>
                  </pic:spPr>
                </pic:pic>
              </a:graphicData>
            </a:graphic>
          </wp:inline>
        </w:drawing>
        <w:drawing>
          <wp:inline distT="0" distB="0" distL="0" distR="0">
            <wp:extent cx="60325" cy="93980"/>
            <wp:effectExtent l="0" t="0" r="0" b="0"/>
            <wp:docPr id="4308" name="Picture 4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8"/>
                    <pic:cNvPicPr>
                      <a:picLocks noChangeAspect="1" noChangeArrowheads="1"/>
                    </pic:cNvPicPr>
                  </pic:nvPicPr>
                  <pic:blipFill>
                    <a:blip r:embed="rId4309">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1765" cy="95250"/>
            <wp:effectExtent l="0" t="0" r="0" b="0"/>
            <wp:docPr id="4309" name="Picture 4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9"/>
                    <pic:cNvPicPr>
                      <a:picLocks noChangeAspect="1" noChangeArrowheads="1"/>
                    </pic:cNvPicPr>
                  </pic:nvPicPr>
                  <pic:blipFill>
                    <a:blip r:embed="rId431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2395" cy="118110"/>
            <wp:effectExtent l="0" t="0" r="0" b="0"/>
            <wp:docPr id="4310" name="Picture 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0"/>
                    <pic:cNvPicPr>
                      <a:picLocks noChangeAspect="1" noChangeArrowheads="1"/>
                    </pic:cNvPicPr>
                  </pic:nvPicPr>
                  <pic:blipFill>
                    <a:blip r:embed="rId4311">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07950" cy="118110"/>
            <wp:effectExtent l="0" t="0" r="0" b="0"/>
            <wp:docPr id="4311" name="Picture 4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1"/>
                    <pic:cNvPicPr>
                      <a:picLocks noChangeAspect="1" noChangeArrowheads="1"/>
                    </pic:cNvPicPr>
                  </pic:nvPicPr>
                  <pic:blipFill>
                    <a:blip r:embed="rId4312">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07950" cy="118110"/>
            <wp:effectExtent l="0" t="0" r="0" b="0"/>
            <wp:docPr id="4312" name="Picture 4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2"/>
                    <pic:cNvPicPr>
                      <a:picLocks noChangeAspect="1" noChangeArrowheads="1"/>
                    </pic:cNvPicPr>
                  </pic:nvPicPr>
                  <pic:blipFill>
                    <a:blip r:embed="rId4313">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86360" cy="95250"/>
            <wp:effectExtent l="0" t="0" r="0" b="0"/>
            <wp:docPr id="4313" name="Picture 4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3"/>
                    <pic:cNvPicPr>
                      <a:picLocks noChangeAspect="1" noChangeArrowheads="1"/>
                    </pic:cNvPicPr>
                  </pic:nvPicPr>
                  <pic:blipFill>
                    <a:blip r:embed="rId431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5"/>
          <w:szCs w:val="15"/>
          <w:b w:val="1"/>
          <w:bCs w:val="1"/>
          <w:color w:val="auto"/>
        </w:rPr>
        <w:t>-for-sale debt</w:t>
      </w:r>
    </w:p>
    <w:p>
      <w:pPr>
        <w:spacing w:after="0" w:line="1" w:lineRule="exact"/>
        <w:rPr>
          <w:sz w:val="20"/>
          <w:szCs w:val="20"/>
          <w:color w:val="auto"/>
        </w:rPr>
      </w:pPr>
    </w:p>
    <w:p>
      <w:pPr>
        <w:ind w:left="20"/>
        <w:spacing w:after="0" w:line="253" w:lineRule="auto"/>
        <w:rPr>
          <w:sz w:val="20"/>
          <w:szCs w:val="20"/>
          <w:color w:val="auto"/>
        </w:rPr>
      </w:pPr>
      <w:r>
        <w:rPr>
          <w:rFonts w:ascii="Arial" w:cs="Arial" w:eastAsia="Arial" w:hAnsi="Arial"/>
          <w:sz w:val="19"/>
          <w:szCs w:val="19"/>
          <w:b w:val="1"/>
          <w:bCs w:val="1"/>
          <w:color w:val="auto"/>
        </w:rPr>
        <w:t>securities, the credit allowance is limited to the amount that fair value is less than amortized cost. Unrealized gains (losses) are evaluated for impairment under ASC 326, Financial Instruments - Credit Losses, to determine if the impairment is credit-related or noncredit-related. Credit-related impairment is recognized as an allowance on the consolidated balance sheets with a corresponding adjustment to earnings, and noncredit-related impairment is recognized in other comprehensive loss. Evidence considered in this assessment includes reasons for the impairment, compliance with our investment policy, the severity of the impairment, collectability of the security, and any adverse conditions specifically related to the security, an industry, or geographic area. No such adjustments were necessary during the periods presented.</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Concentrations of credit risk and off-balance sheet risk</w:t>
      </w:r>
    </w:p>
    <w:p>
      <w:pPr>
        <w:spacing w:after="0" w:line="126" w:lineRule="exact"/>
        <w:rPr>
          <w:sz w:val="20"/>
          <w:szCs w:val="20"/>
          <w:color w:val="auto"/>
        </w:rPr>
      </w:pPr>
    </w:p>
    <w:p>
      <w:pPr>
        <w:ind w:left="20" w:right="180"/>
        <w:spacing w:after="0" w:line="273" w:lineRule="auto"/>
        <w:rPr>
          <w:sz w:val="20"/>
          <w:szCs w:val="20"/>
          <w:color w:val="auto"/>
        </w:rPr>
      </w:pPr>
      <w:r>
        <w:rPr>
          <w:rFonts w:ascii="Arial" w:cs="Arial" w:eastAsia="Arial" w:hAnsi="Arial"/>
          <w:sz w:val="18"/>
          <w:szCs w:val="18"/>
          <w:b w:val="1"/>
          <w:bCs w:val="1"/>
          <w:color w:val="auto"/>
        </w:rPr>
        <w:t>Financial instruments that potentially subject the Company to a concentration of credit risk consist primarily of cash, cash equivalents, and marketable securities. The Company has invested in cash and cash equivalents at December 31, 2025 and 2024, held in financial institutions that management believes are creditworthy. These deposits may exceed federally insured limits. The Company has not experienced any losses historically in these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F-8</w:t>
      </w:r>
    </w:p>
    <w:p>
      <w:pPr>
        <w:sectPr>
          <w:pgSz w:w="12240" w:h="15840" w:orient="portrait"/>
          <w:cols w:equalWidth="0" w:num="1">
            <w:col w:w="10080"/>
          </w:cols>
          <w:pgMar w:left="1060" w:top="1086" w:right="1100" w:bottom="154" w:gutter="0" w:footer="0" w:header="0"/>
        </w:sectPr>
      </w:pPr>
    </w:p>
    <w:bookmarkStart w:id="176" w:name="page177"/>
    <w:bookmarkEnd w:id="176"/>
    <w:p>
      <w:pPr>
        <w:jc w:val="both"/>
        <w:ind w:right="280"/>
        <w:spacing w:after="0" w:line="237" w:lineRule="auto"/>
        <w:rPr>
          <w:sz w:val="20"/>
          <w:szCs w:val="20"/>
          <w:color w:val="auto"/>
        </w:rPr>
      </w:pPr>
      <w:r>
        <w:rPr>
          <w:rFonts w:ascii="Arial" w:cs="Arial" w:eastAsia="Arial" w:hAnsi="Arial"/>
          <w:sz w:val="20"/>
          <w:szCs w:val="20"/>
          <w:b w:val="1"/>
          <w:bCs w:val="1"/>
          <w:color w:val="auto"/>
        </w:rPr>
        <w:t>accounts and believes it is not exposed to significant credit risk in its cash and cash equivalents. The Company has no significant off-balance sheet concentrations of credit risk, such as foreign currency exchange contracts, option contracts, or other hedging arrangements.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value of financial instruments</w:t>
      </w:r>
    </w:p>
    <w:p>
      <w:pPr>
        <w:spacing w:after="0" w:line="131"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98" w:lineRule="exact"/>
        <w:rPr>
          <w:sz w:val="20"/>
          <w:szCs w:val="20"/>
          <w:color w:val="auto"/>
        </w:rPr>
      </w:pPr>
    </w:p>
    <w:p>
      <w:pPr>
        <w:ind w:left="480" w:right="540"/>
        <w:spacing w:after="0" w:line="239" w:lineRule="auto"/>
        <w:rPr>
          <w:sz w:val="20"/>
          <w:szCs w:val="20"/>
          <w:color w:val="auto"/>
        </w:rPr>
      </w:pPr>
      <w:r>
        <w:rPr>
          <w:rFonts w:ascii="Arial" w:cs="Arial" w:eastAsia="Arial" w:hAnsi="Arial"/>
          <w:sz w:val="20"/>
          <w:szCs w:val="20"/>
          <w:b w:val="1"/>
          <w:bCs w:val="1"/>
          <w:color w:val="auto"/>
        </w:rPr>
        <w:t>Level 1</w:t>
      </w:r>
      <w:r>
        <w:rPr>
          <w:sz w:val="1"/>
          <w:szCs w:val="1"/>
          <w:color w:val="auto"/>
        </w:rPr>
        <w:drawing>
          <wp:inline distT="0" distB="0" distL="0" distR="0">
            <wp:extent cx="153670" cy="37465"/>
            <wp:effectExtent l="0" t="0" r="0" b="0"/>
            <wp:docPr id="4314" name="Picture 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4"/>
                    <pic:cNvPicPr>
                      <a:picLocks noChangeAspect="1" noChangeArrowheads="1"/>
                    </pic:cNvPicPr>
                  </pic:nvPicPr>
                  <pic:blipFill>
                    <a:blip r:embed="rId4315">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20"/>
          <w:szCs w:val="20"/>
          <w:b w:val="1"/>
          <w:bCs w:val="1"/>
          <w:color w:val="auto"/>
        </w:rPr>
        <w:t>Observable inputs such as unadjusted, quoted prices in active markets for identical assets or liabilities at the measurement date.</w:t>
      </w:r>
    </w:p>
    <w:p>
      <w:pPr>
        <w:spacing w:after="0" w:line="123" w:lineRule="exact"/>
        <w:rPr>
          <w:sz w:val="20"/>
          <w:szCs w:val="20"/>
          <w:color w:val="auto"/>
        </w:rPr>
      </w:pPr>
    </w:p>
    <w:p>
      <w:pPr>
        <w:ind w:left="480" w:right="60"/>
        <w:spacing w:after="0" w:line="257" w:lineRule="auto"/>
        <w:rPr>
          <w:sz w:val="20"/>
          <w:szCs w:val="20"/>
          <w:color w:val="auto"/>
        </w:rPr>
      </w:pPr>
      <w:r>
        <w:rPr>
          <w:rFonts w:ascii="Arial" w:cs="Arial" w:eastAsia="Arial" w:hAnsi="Arial"/>
          <w:sz w:val="19"/>
          <w:szCs w:val="19"/>
          <w:b w:val="1"/>
          <w:bCs w:val="1"/>
          <w:color w:val="auto"/>
        </w:rPr>
        <w:t>Level 2</w:t>
      </w:r>
      <w:r>
        <w:rPr>
          <w:sz w:val="1"/>
          <w:szCs w:val="1"/>
          <w:color w:val="auto"/>
        </w:rPr>
        <w:drawing>
          <wp:inline distT="0" distB="0" distL="0" distR="0">
            <wp:extent cx="153670" cy="37465"/>
            <wp:effectExtent l="0" t="0" r="0" b="0"/>
            <wp:docPr id="4315" name="Picture 4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5"/>
                    <pic:cNvPicPr>
                      <a:picLocks noChangeAspect="1" noChangeArrowheads="1"/>
                    </pic:cNvPicPr>
                  </pic:nvPicPr>
                  <pic:blipFill>
                    <a:blip r:embed="rId4316">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19"/>
          <w:szCs w:val="19"/>
          <w:b w:val="1"/>
          <w:bCs w:val="1"/>
          <w:color w:val="auto"/>
        </w:rPr>
        <w:t>Inputs (other than quoted prices included in Level 1) that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12" w:lineRule="exact"/>
        <w:rPr>
          <w:sz w:val="20"/>
          <w:szCs w:val="20"/>
          <w:color w:val="auto"/>
        </w:rPr>
      </w:pPr>
    </w:p>
    <w:p>
      <w:pPr>
        <w:ind w:left="480" w:right="100"/>
        <w:spacing w:after="0" w:line="236" w:lineRule="auto"/>
        <w:rPr>
          <w:sz w:val="20"/>
          <w:szCs w:val="20"/>
          <w:color w:val="auto"/>
        </w:rPr>
      </w:pPr>
      <w:r>
        <w:rPr>
          <w:rFonts w:ascii="Arial" w:cs="Arial" w:eastAsia="Arial" w:hAnsi="Arial"/>
          <w:sz w:val="20"/>
          <w:szCs w:val="20"/>
          <w:b w:val="1"/>
          <w:bCs w:val="1"/>
          <w:color w:val="auto"/>
        </w:rPr>
        <w:t>Level 3</w:t>
      </w:r>
      <w:r>
        <w:rPr>
          <w:sz w:val="1"/>
          <w:szCs w:val="1"/>
          <w:color w:val="auto"/>
        </w:rPr>
        <w:drawing>
          <wp:inline distT="0" distB="0" distL="0" distR="0">
            <wp:extent cx="153670" cy="37465"/>
            <wp:effectExtent l="0" t="0" r="0" b="0"/>
            <wp:docPr id="4316" name="Picture 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6"/>
                    <pic:cNvPicPr>
                      <a:picLocks noChangeAspect="1" noChangeArrowheads="1"/>
                    </pic:cNvPicPr>
                  </pic:nvPicPr>
                  <pic:blipFill>
                    <a:blip r:embed="rId4317">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20"/>
          <w:szCs w:val="20"/>
          <w:b w:val="1"/>
          <w:bCs w:val="1"/>
          <w:color w:val="auto"/>
        </w:rPr>
        <w:t>Unobservable inputs that are supported by little or no market activity and that are significant to the fair value of the assets or liabilities.</w:t>
      </w:r>
    </w:p>
    <w:p>
      <w:pPr>
        <w:spacing w:after="0" w:line="126" w:lineRule="exact"/>
        <w:rPr>
          <w:sz w:val="20"/>
          <w:szCs w:val="20"/>
          <w:color w:val="auto"/>
        </w:rPr>
      </w:pPr>
    </w:p>
    <w:p>
      <w:pPr>
        <w:ind w:right="80"/>
        <w:spacing w:after="0" w:line="317" w:lineRule="auto"/>
        <w:rPr>
          <w:sz w:val="20"/>
          <w:szCs w:val="20"/>
          <w:color w:val="auto"/>
        </w:rPr>
      </w:pPr>
      <w:r>
        <w:rPr>
          <w:rFonts w:ascii="Arial" w:cs="Arial" w:eastAsia="Arial" w:hAnsi="Arial"/>
          <w:sz w:val="15"/>
          <w:szCs w:val="15"/>
          <w:b w:val="1"/>
          <w:bCs w:val="1"/>
          <w:color w:val="auto"/>
        </w:rPr>
        <w:t>To the extent that the valuation is based on models or inputs that are less observable or unobservable in the market, the determination of fair value requires more judgment. Accordingly, the degree of judgment exercised by the Company in determining fair v</w:t>
      </w:r>
      <w:r>
        <w:rPr>
          <w:sz w:val="1"/>
          <w:szCs w:val="1"/>
          <w:color w:val="auto"/>
        </w:rPr>
        <w:drawing>
          <wp:inline distT="0" distB="0" distL="0" distR="0">
            <wp:extent cx="112395" cy="120015"/>
            <wp:effectExtent l="0" t="0" r="0" b="0"/>
            <wp:docPr id="4317" name="Picture 4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7"/>
                    <pic:cNvPicPr>
                      <a:picLocks noChangeAspect="1" noChangeArrowheads="1"/>
                    </pic:cNvPicPr>
                  </pic:nvPicPr>
                  <pic:blipFill>
                    <a:blip r:embed="rId4318">
                      <a:extLst>
                        <a:ext uri="{28A0092B-C50C-407E-A947-70E740481C1C}"/>
                      </a:extLst>
                    </a:blip>
                    <a:srcRect/>
                    <a:stretch>
                      <a:fillRect/>
                    </a:stretch>
                  </pic:blipFill>
                  <pic:spPr bwMode="auto">
                    <a:xfrm>
                      <a:off x="0" y="0"/>
                      <a:ext cx="112395" cy="120015"/>
                    </a:xfrm>
                    <a:prstGeom prst="rect">
                      <a:avLst/>
                    </a:prstGeom>
                    <a:noFill/>
                    <a:ln>
                      <a:noFill/>
                    </a:ln>
                  </pic:spPr>
                </pic:pic>
              </a:graphicData>
            </a:graphic>
          </wp:inline>
        </w:drawing>
        <w:drawing>
          <wp:inline distT="0" distB="0" distL="0" distR="0">
            <wp:extent cx="153670" cy="95250"/>
            <wp:effectExtent l="0" t="0" r="0" b="0"/>
            <wp:docPr id="4318" name="Picture 4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8"/>
                    <pic:cNvPicPr>
                      <a:picLocks noChangeAspect="1" noChangeArrowheads="1"/>
                    </pic:cNvPicPr>
                  </pic:nvPicPr>
                  <pic:blipFill>
                    <a:blip r:embed="rId431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2870" cy="118110"/>
            <wp:effectExtent l="0" t="0" r="0" b="0"/>
            <wp:docPr id="4319" name="Picture 4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9"/>
                    <pic:cNvPicPr>
                      <a:picLocks noChangeAspect="1" noChangeArrowheads="1"/>
                    </pic:cNvPicPr>
                  </pic:nvPicPr>
                  <pic:blipFill>
                    <a:blip r:embed="rId4320">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33350" cy="111760"/>
            <wp:effectExtent l="0" t="0" r="0" b="0"/>
            <wp:docPr id="4320" name="Picture 4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0"/>
                    <pic:cNvPicPr>
                      <a:picLocks noChangeAspect="1" noChangeArrowheads="1"/>
                    </pic:cNvPicPr>
                  </pic:nvPicPr>
                  <pic:blipFill>
                    <a:blip r:embed="rId4321">
                      <a:extLst>
                        <a:ext uri="{28A0092B-C50C-407E-A947-70E740481C1C}"/>
                      </a:extLst>
                    </a:blip>
                    <a:srcRect/>
                    <a:stretch>
                      <a:fillRect/>
                    </a:stretch>
                  </pic:blipFill>
                  <pic:spPr bwMode="auto">
                    <a:xfrm>
                      <a:off x="0" y="0"/>
                      <a:ext cx="133350" cy="111760"/>
                    </a:xfrm>
                    <a:prstGeom prst="rect">
                      <a:avLst/>
                    </a:prstGeom>
                    <a:noFill/>
                    <a:ln>
                      <a:noFill/>
                    </a:ln>
                  </pic:spPr>
                </pic:pic>
              </a:graphicData>
            </a:graphic>
          </wp:inline>
        </w:drawing>
        <w:drawing>
          <wp:inline distT="0" distB="0" distL="0" distR="0">
            <wp:extent cx="158115" cy="95250"/>
            <wp:effectExtent l="0" t="0" r="0" b="0"/>
            <wp:docPr id="4321" name="Picture 4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1"/>
                    <pic:cNvPicPr>
                      <a:picLocks noChangeAspect="1" noChangeArrowheads="1"/>
                    </pic:cNvPicPr>
                  </pic:nvPicPr>
                  <pic:blipFill>
                    <a:blip r:embed="rId4322">
                      <a:extLst>
                        <a:ext uri="{28A0092B-C50C-407E-A947-70E740481C1C}"/>
                      </a:extLst>
                    </a:blip>
                    <a:srcRect/>
                    <a:stretch>
                      <a:fillRect/>
                    </a:stretch>
                  </pic:blipFill>
                  <pic:spPr bwMode="auto">
                    <a:xfrm>
                      <a:off x="0" y="0"/>
                      <a:ext cx="158115" cy="95250"/>
                    </a:xfrm>
                    <a:prstGeom prst="rect">
                      <a:avLst/>
                    </a:prstGeom>
                    <a:noFill/>
                    <a:ln>
                      <a:noFill/>
                    </a:ln>
                  </pic:spPr>
                </pic:pic>
              </a:graphicData>
            </a:graphic>
          </wp:inline>
        </w:drawing>
        <w:drawing>
          <wp:inline distT="0" distB="0" distL="0" distR="0">
            <wp:extent cx="120015" cy="116840"/>
            <wp:effectExtent l="0" t="0" r="0" b="0"/>
            <wp:docPr id="4322" name="Picture 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2"/>
                    <pic:cNvPicPr>
                      <a:picLocks noChangeAspect="1" noChangeArrowheads="1"/>
                    </pic:cNvPicPr>
                  </pic:nvPicPr>
                  <pic:blipFill>
                    <a:blip r:embed="rId4323">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18110" cy="116840"/>
            <wp:effectExtent l="0" t="0" r="0" b="0"/>
            <wp:docPr id="4323" name="Picture 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3"/>
                    <pic:cNvPicPr>
                      <a:picLocks noChangeAspect="1" noChangeArrowheads="1"/>
                    </pic:cNvPicPr>
                  </pic:nvPicPr>
                  <pic:blipFill>
                    <a:blip r:embed="rId4324">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23190" cy="120015"/>
            <wp:effectExtent l="0" t="0" r="0" b="0"/>
            <wp:docPr id="4324" name="Picture 4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4"/>
                    <pic:cNvPicPr>
                      <a:picLocks noChangeAspect="1" noChangeArrowheads="1"/>
                    </pic:cNvPicPr>
                  </pic:nvPicPr>
                  <pic:blipFill>
                    <a:blip r:embed="rId4325">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0325" cy="93980"/>
            <wp:effectExtent l="0" t="0" r="0" b="0"/>
            <wp:docPr id="4325" name="Picture 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5"/>
                    <pic:cNvPicPr>
                      <a:picLocks noChangeAspect="1" noChangeArrowheads="1"/>
                    </pic:cNvPicPr>
                  </pic:nvPicPr>
                  <pic:blipFill>
                    <a:blip r:embed="rId432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06045" cy="116840"/>
            <wp:effectExtent l="0" t="0" r="0" b="0"/>
            <wp:docPr id="4326" name="Picture 4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6"/>
                    <pic:cNvPicPr>
                      <a:picLocks noChangeAspect="1" noChangeArrowheads="1"/>
                    </pic:cNvPicPr>
                  </pic:nvPicPr>
                  <pic:blipFill>
                    <a:blip r:embed="rId4327">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18110" cy="116840"/>
            <wp:effectExtent l="0" t="0" r="0" b="0"/>
            <wp:docPr id="4327" name="Picture 4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7"/>
                    <pic:cNvPicPr>
                      <a:picLocks noChangeAspect="1" noChangeArrowheads="1"/>
                    </pic:cNvPicPr>
                  </pic:nvPicPr>
                  <pic:blipFill>
                    <a:blip r:embed="rId4328">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20015" cy="95250"/>
            <wp:effectExtent l="0" t="0" r="0" b="0"/>
            <wp:docPr id="4328" name="Picture 4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8"/>
                    <pic:cNvPicPr>
                      <a:picLocks noChangeAspect="1" noChangeArrowheads="1"/>
                    </pic:cNvPicPr>
                  </pic:nvPicPr>
                  <pic:blipFill>
                    <a:blip r:embed="rId4329">
                      <a:extLst>
                        <a:ext uri="{28A0092B-C50C-407E-A947-70E740481C1C}"/>
                      </a:extLst>
                    </a:blip>
                    <a:srcRect/>
                    <a:stretch>
                      <a:fillRect/>
                    </a:stretch>
                  </pic:blipFill>
                  <pic:spPr bwMode="auto">
                    <a:xfrm>
                      <a:off x="0" y="0"/>
                      <a:ext cx="120015" cy="95250"/>
                    </a:xfrm>
                    <a:prstGeom prst="rect">
                      <a:avLst/>
                    </a:prstGeom>
                    <a:noFill/>
                    <a:ln>
                      <a:noFill/>
                    </a:ln>
                  </pic:spPr>
                </pic:pic>
              </a:graphicData>
            </a:graphic>
          </wp:inline>
        </w:drawing>
        <w:drawing>
          <wp:inline distT="0" distB="0" distL="0" distR="0">
            <wp:extent cx="188595" cy="95250"/>
            <wp:effectExtent l="0" t="0" r="0" b="0"/>
            <wp:docPr id="4329" name="Picture 4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9"/>
                    <pic:cNvPicPr>
                      <a:picLocks noChangeAspect="1" noChangeArrowheads="1"/>
                    </pic:cNvPicPr>
                  </pic:nvPicPr>
                  <pic:blipFill>
                    <a:blip r:embed="rId4330">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1285" cy="116840"/>
            <wp:effectExtent l="0" t="0" r="0" b="0"/>
            <wp:docPr id="4330" name="Picture 4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0"/>
                    <pic:cNvPicPr>
                      <a:picLocks noChangeAspect="1" noChangeArrowheads="1"/>
                    </pic:cNvPicPr>
                  </pic:nvPicPr>
                  <pic:blipFill>
                    <a:blip r:embed="rId4331">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80010" cy="95250"/>
            <wp:effectExtent l="0" t="0" r="0" b="0"/>
            <wp:docPr id="4331" name="Picture 4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1"/>
                    <pic:cNvPicPr>
                      <a:picLocks noChangeAspect="1" noChangeArrowheads="1"/>
                    </pic:cNvPicPr>
                  </pic:nvPicPr>
                  <pic:blipFill>
                    <a:blip r:embed="rId433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4332" name="Picture 4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2"/>
                    <pic:cNvPicPr>
                      <a:picLocks noChangeAspect="1" noChangeArrowheads="1"/>
                    </pic:cNvPicPr>
                  </pic:nvPicPr>
                  <pic:blipFill>
                    <a:blip r:embed="rId433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16840"/>
            <wp:effectExtent l="0" t="0" r="0" b="0"/>
            <wp:docPr id="4333" name="Picture 4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3"/>
                    <pic:cNvPicPr>
                      <a:picLocks noChangeAspect="1" noChangeArrowheads="1"/>
                    </pic:cNvPicPr>
                  </pic:nvPicPr>
                  <pic:blipFill>
                    <a:blip r:embed="rId433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8115" cy="111760"/>
            <wp:effectExtent l="0" t="0" r="0" b="0"/>
            <wp:docPr id="4334" name="Picture 4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4"/>
                    <pic:cNvPicPr>
                      <a:picLocks noChangeAspect="1" noChangeArrowheads="1"/>
                    </pic:cNvPicPr>
                  </pic:nvPicPr>
                  <pic:blipFill>
                    <a:blip r:embed="rId4335">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78740" cy="116840"/>
            <wp:effectExtent l="0" t="0" r="0" b="0"/>
            <wp:docPr id="4335" name="Picture 4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5"/>
                    <pic:cNvPicPr>
                      <a:picLocks noChangeAspect="1" noChangeArrowheads="1"/>
                    </pic:cNvPicPr>
                  </pic:nvPicPr>
                  <pic:blipFill>
                    <a:blip r:embed="rId4336">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3670" cy="95250"/>
            <wp:effectExtent l="0" t="0" r="0" b="0"/>
            <wp:docPr id="4336" name="Picture 4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6"/>
                    <pic:cNvPicPr>
                      <a:picLocks noChangeAspect="1" noChangeArrowheads="1"/>
                    </pic:cNvPicPr>
                  </pic:nvPicPr>
                  <pic:blipFill>
                    <a:blip r:embed="rId433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4337" name="Picture 4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7"/>
                    <pic:cNvPicPr>
                      <a:picLocks noChangeAspect="1" noChangeArrowheads="1"/>
                    </pic:cNvPicPr>
                  </pic:nvPicPr>
                  <pic:blipFill>
                    <a:blip r:embed="rId433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02870" cy="116840"/>
            <wp:effectExtent l="0" t="0" r="0" b="0"/>
            <wp:docPr id="4338" name="Picture 4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8"/>
                    <pic:cNvPicPr>
                      <a:picLocks noChangeAspect="1" noChangeArrowheads="1"/>
                    </pic:cNvPicPr>
                  </pic:nvPicPr>
                  <pic:blipFill>
                    <a:blip r:embed="rId4339">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151765" cy="118110"/>
            <wp:effectExtent l="0" t="0" r="0" b="0"/>
            <wp:docPr id="4339" name="Picture 4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9"/>
                    <pic:cNvPicPr>
                      <a:picLocks noChangeAspect="1" noChangeArrowheads="1"/>
                    </pic:cNvPicPr>
                  </pic:nvPicPr>
                  <pic:blipFill>
                    <a:blip r:embed="rId4340">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1765" cy="95250"/>
            <wp:effectExtent l="0" t="0" r="0" b="0"/>
            <wp:docPr id="4340" name="Picture 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0"/>
                    <pic:cNvPicPr>
                      <a:picLocks noChangeAspect="1" noChangeArrowheads="1"/>
                    </pic:cNvPicPr>
                  </pic:nvPicPr>
                  <pic:blipFill>
                    <a:blip r:embed="rId434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37465" cy="118110"/>
            <wp:effectExtent l="0" t="0" r="0" b="0"/>
            <wp:docPr id="4341" name="Picture 4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1"/>
                    <pic:cNvPicPr>
                      <a:picLocks noChangeAspect="1" noChangeArrowheads="1"/>
                    </pic:cNvPicPr>
                  </pic:nvPicPr>
                  <pic:blipFill>
                    <a:blip r:embed="rId4342">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09220" cy="118110"/>
            <wp:effectExtent l="0" t="0" r="0" b="0"/>
            <wp:docPr id="4342" name="Picture 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2"/>
                    <pic:cNvPicPr>
                      <a:picLocks noChangeAspect="1" noChangeArrowheads="1"/>
                    </pic:cNvPicPr>
                  </pic:nvPicPr>
                  <pic:blipFill>
                    <a:blip r:embed="rId4343">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10490" cy="116840"/>
            <wp:effectExtent l="0" t="0" r="0" b="0"/>
            <wp:docPr id="4343" name="Picture 4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3"/>
                    <pic:cNvPicPr>
                      <a:picLocks noChangeAspect="1" noChangeArrowheads="1"/>
                    </pic:cNvPicPr>
                  </pic:nvPicPr>
                  <pic:blipFill>
                    <a:blip r:embed="rId4344">
                      <a:extLst>
                        <a:ext uri="{28A0092B-C50C-407E-A947-70E740481C1C}"/>
                      </a:extLst>
                    </a:blip>
                    <a:srcRect/>
                    <a:stretch>
                      <a:fillRect/>
                    </a:stretch>
                  </pic:blipFill>
                  <pic:spPr bwMode="auto">
                    <a:xfrm>
                      <a:off x="0" y="0"/>
                      <a:ext cx="110490" cy="116840"/>
                    </a:xfrm>
                    <a:prstGeom prst="rect">
                      <a:avLst/>
                    </a:prstGeom>
                    <a:noFill/>
                    <a:ln>
                      <a:noFill/>
                    </a:ln>
                  </pic:spPr>
                </pic:pic>
              </a:graphicData>
            </a:graphic>
          </wp:inline>
        </w:drawing>
        <w:drawing>
          <wp:inline distT="0" distB="0" distL="0" distR="0">
            <wp:extent cx="78740" cy="118110"/>
            <wp:effectExtent l="0" t="0" r="0" b="0"/>
            <wp:docPr id="4344" name="Picture 4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4"/>
                    <pic:cNvPicPr>
                      <a:picLocks noChangeAspect="1" noChangeArrowheads="1"/>
                    </pic:cNvPicPr>
                  </pic:nvPicPr>
                  <pic:blipFill>
                    <a:blip r:embed="rId4345">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4345" name="Picture 4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5"/>
                    <pic:cNvPicPr>
                      <a:picLocks noChangeAspect="1" noChangeArrowheads="1"/>
                    </pic:cNvPicPr>
                  </pic:nvPicPr>
                  <pic:blipFill>
                    <a:blip r:embed="rId434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0495" cy="95250"/>
            <wp:effectExtent l="0" t="0" r="0" b="0"/>
            <wp:docPr id="4346" name="Picture 4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6"/>
                    <pic:cNvPicPr>
                      <a:picLocks noChangeAspect="1" noChangeArrowheads="1"/>
                    </pic:cNvPicPr>
                  </pic:nvPicPr>
                  <pic:blipFill>
                    <a:blip r:embed="rId434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9220" cy="118110"/>
            <wp:effectExtent l="0" t="0" r="0" b="0"/>
            <wp:docPr id="4347" name="Picture 4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7"/>
                    <pic:cNvPicPr>
                      <a:picLocks noChangeAspect="1" noChangeArrowheads="1"/>
                    </pic:cNvPicPr>
                  </pic:nvPicPr>
                  <pic:blipFill>
                    <a:blip r:embed="rId4348">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37465" cy="118110"/>
            <wp:effectExtent l="0" t="0" r="0" b="0"/>
            <wp:docPr id="4348" name="Picture 4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8"/>
                    <pic:cNvPicPr>
                      <a:picLocks noChangeAspect="1" noChangeArrowheads="1"/>
                    </pic:cNvPicPr>
                  </pic:nvPicPr>
                  <pic:blipFill>
                    <a:blip r:embed="rId4349">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06045" cy="116840"/>
            <wp:effectExtent l="0" t="0" r="0" b="0"/>
            <wp:docPr id="4349" name="Picture 4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9"/>
                    <pic:cNvPicPr>
                      <a:picLocks noChangeAspect="1" noChangeArrowheads="1"/>
                    </pic:cNvPicPr>
                  </pic:nvPicPr>
                  <pic:blipFill>
                    <a:blip r:embed="rId4350">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0015" cy="116840"/>
            <wp:effectExtent l="0" t="0" r="0" b="0"/>
            <wp:docPr id="4350" name="Picture 4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0"/>
                    <pic:cNvPicPr>
                      <a:picLocks noChangeAspect="1" noChangeArrowheads="1"/>
                    </pic:cNvPicPr>
                  </pic:nvPicPr>
                  <pic:blipFill>
                    <a:blip r:embed="rId435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1285" cy="95250"/>
            <wp:effectExtent l="0" t="0" r="0" b="0"/>
            <wp:docPr id="4351" name="Picture 4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1"/>
                    <pic:cNvPicPr>
                      <a:picLocks noChangeAspect="1" noChangeArrowheads="1"/>
                    </pic:cNvPicPr>
                  </pic:nvPicPr>
                  <pic:blipFill>
                    <a:blip r:embed="rId4352">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86690" cy="95250"/>
            <wp:effectExtent l="0" t="0" r="0" b="0"/>
            <wp:docPr id="4352" name="Picture 4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2"/>
                    <pic:cNvPicPr>
                      <a:picLocks noChangeAspect="1" noChangeArrowheads="1"/>
                    </pic:cNvPicPr>
                  </pic:nvPicPr>
                  <pic:blipFill>
                    <a:blip r:embed="rId4353">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23190" cy="116840"/>
            <wp:effectExtent l="0" t="0" r="0" b="0"/>
            <wp:docPr id="4353" name="Picture 4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3"/>
                    <pic:cNvPicPr>
                      <a:picLocks noChangeAspect="1" noChangeArrowheads="1"/>
                    </pic:cNvPicPr>
                  </pic:nvPicPr>
                  <pic:blipFill>
                    <a:blip r:embed="rId435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6045" cy="118110"/>
            <wp:effectExtent l="0" t="0" r="0" b="0"/>
            <wp:docPr id="4354" name="Picture 4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4"/>
                    <pic:cNvPicPr>
                      <a:picLocks noChangeAspect="1" noChangeArrowheads="1"/>
                    </pic:cNvPicPr>
                  </pic:nvPicPr>
                  <pic:blipFill>
                    <a:blip r:embed="rId4355">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r>
    </w:p>
    <w:p>
      <w:pPr>
        <w:spacing w:after="0" w:line="1" w:lineRule="exact"/>
        <w:rPr>
          <w:sz w:val="20"/>
          <w:szCs w:val="20"/>
          <w:color w:val="auto"/>
        </w:rPr>
      </w:pPr>
    </w:p>
    <w:p>
      <w:pPr>
        <w:ind w:right="480"/>
        <w:spacing w:after="0" w:line="236" w:lineRule="auto"/>
        <w:rPr>
          <w:sz w:val="20"/>
          <w:szCs w:val="20"/>
          <w:color w:val="auto"/>
        </w:rPr>
      </w:pPr>
      <w:r>
        <w:rPr>
          <w:rFonts w:ascii="Arial" w:cs="Arial" w:eastAsia="Arial" w:hAnsi="Arial"/>
          <w:sz w:val="20"/>
          <w:szCs w:val="20"/>
          <w:b w:val="1"/>
          <w:bCs w:val="1"/>
          <w:color w:val="auto"/>
        </w:rPr>
        <w:t>level within the fair value hierarchy is based on the lowest level of any input that is significant to the fair value instrument.</w:t>
      </w:r>
    </w:p>
    <w:p>
      <w:pPr>
        <w:spacing w:after="0" w:line="1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and equipment</w:t>
      </w:r>
    </w:p>
    <w:p>
      <w:pPr>
        <w:spacing w:after="0" w:line="128" w:lineRule="exact"/>
        <w:rPr>
          <w:sz w:val="20"/>
          <w:szCs w:val="20"/>
          <w:color w:val="auto"/>
        </w:rPr>
      </w:pPr>
    </w:p>
    <w:p>
      <w:pPr>
        <w:ind w:right="360"/>
        <w:spacing w:after="0" w:line="238" w:lineRule="auto"/>
        <w:rPr>
          <w:sz w:val="20"/>
          <w:szCs w:val="20"/>
          <w:color w:val="auto"/>
        </w:rPr>
      </w:pPr>
      <w:r>
        <w:rPr>
          <w:rFonts w:ascii="Arial" w:cs="Arial" w:eastAsia="Arial" w:hAnsi="Arial"/>
          <w:sz w:val="20"/>
          <w:szCs w:val="20"/>
          <w:b w:val="1"/>
          <w:bCs w:val="1"/>
          <w:color w:val="auto"/>
        </w:rPr>
        <w:t>Property and equipment are stated at cost, subject to adjustments for impairments, less accumulated depreciation. Purchased assets that are not yet in service are classified as construction-in-process and no depreciation expense is recorded. Depreciation is calculated using the straight-line method over the estimated useful life of the asset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b w:val="1"/>
                <w:bCs w:val="1"/>
                <w:color w:val="auto"/>
              </w:rPr>
              <w:t>Asset</w:t>
            </w:r>
          </w:p>
        </w:tc>
        <w:tc>
          <w:tcPr>
            <w:tcW w:w="5980" w:type="dxa"/>
            <w:vAlign w:val="bottom"/>
            <w:tcBorders>
              <w:top w:val="single" w:sz="8" w:color="auto"/>
              <w:bottom w:val="single" w:sz="8" w:color="auto"/>
            </w:tcBorders>
          </w:tcPr>
          <w:p>
            <w:pPr>
              <w:jc w:val="center"/>
              <w:ind w:left="1540"/>
              <w:spacing w:after="0"/>
              <w:rPr>
                <w:sz w:val="20"/>
                <w:szCs w:val="20"/>
                <w:color w:val="auto"/>
              </w:rPr>
            </w:pPr>
            <w:r>
              <w:rPr>
                <w:rFonts w:ascii="Arial" w:cs="Arial" w:eastAsia="Arial" w:hAnsi="Arial"/>
                <w:sz w:val="20"/>
                <w:szCs w:val="20"/>
                <w:b w:val="1"/>
                <w:bCs w:val="1"/>
                <w:color w:val="auto"/>
                <w:w w:val="99"/>
              </w:rPr>
              <w:t>Estimated useful life</w:t>
            </w:r>
          </w:p>
        </w:tc>
      </w:tr>
      <w:tr>
        <w:trPr>
          <w:trHeight w:val="219"/>
        </w:trPr>
        <w:tc>
          <w:tcPr>
            <w:tcW w:w="4100" w:type="dxa"/>
            <w:vAlign w:val="bottom"/>
          </w:tcPr>
          <w:p>
            <w:pPr>
              <w:spacing w:after="0" w:line="219" w:lineRule="exact"/>
              <w:rPr>
                <w:sz w:val="20"/>
                <w:szCs w:val="20"/>
                <w:color w:val="auto"/>
              </w:rPr>
            </w:pPr>
            <w:r>
              <w:rPr>
                <w:rFonts w:ascii="Arial" w:cs="Arial" w:eastAsia="Arial" w:hAnsi="Arial"/>
                <w:sz w:val="20"/>
                <w:szCs w:val="20"/>
                <w:b w:val="1"/>
                <w:bCs w:val="1"/>
                <w:color w:val="auto"/>
              </w:rPr>
              <w:t>Laboratory equipment</w:t>
            </w:r>
          </w:p>
        </w:tc>
        <w:tc>
          <w:tcPr>
            <w:tcW w:w="5980" w:type="dxa"/>
            <w:vAlign w:val="bottom"/>
          </w:tcPr>
          <w:p>
            <w:pPr>
              <w:jc w:val="center"/>
              <w:ind w:left="1560"/>
              <w:spacing w:after="0" w:line="219" w:lineRule="exact"/>
              <w:rPr>
                <w:sz w:val="20"/>
                <w:szCs w:val="20"/>
                <w:color w:val="auto"/>
              </w:rPr>
            </w:pPr>
            <w:r>
              <w:rPr>
                <w:rFonts w:ascii="Arial" w:cs="Arial" w:eastAsia="Arial" w:hAnsi="Arial"/>
                <w:sz w:val="20"/>
                <w:szCs w:val="20"/>
                <w:b w:val="1"/>
                <w:bCs w:val="1"/>
                <w:color w:val="auto"/>
                <w:w w:val="93"/>
              </w:rPr>
              <w:t>Five years</w:t>
            </w:r>
          </w:p>
        </w:tc>
      </w:tr>
      <w:tr>
        <w:trPr>
          <w:trHeight w:val="230"/>
        </w:trPr>
        <w:tc>
          <w:tcPr>
            <w:tcW w:w="4100" w:type="dxa"/>
            <w:vAlign w:val="bottom"/>
          </w:tcPr>
          <w:p>
            <w:pPr>
              <w:spacing w:after="0"/>
              <w:rPr>
                <w:sz w:val="20"/>
                <w:szCs w:val="20"/>
                <w:color w:val="auto"/>
              </w:rPr>
            </w:pPr>
            <w:r>
              <w:rPr>
                <w:rFonts w:ascii="Arial" w:cs="Arial" w:eastAsia="Arial" w:hAnsi="Arial"/>
                <w:sz w:val="20"/>
                <w:szCs w:val="20"/>
                <w:b w:val="1"/>
                <w:bCs w:val="1"/>
                <w:color w:val="auto"/>
              </w:rPr>
              <w:t>Computer hardware</w:t>
            </w:r>
          </w:p>
        </w:tc>
        <w:tc>
          <w:tcPr>
            <w:tcW w:w="5980" w:type="dxa"/>
            <w:vAlign w:val="bottom"/>
          </w:tcPr>
          <w:p>
            <w:pPr>
              <w:jc w:val="center"/>
              <w:ind w:left="1560"/>
              <w:spacing w:after="0"/>
              <w:rPr>
                <w:sz w:val="20"/>
                <w:szCs w:val="20"/>
                <w:color w:val="auto"/>
              </w:rPr>
            </w:pPr>
            <w:r>
              <w:rPr>
                <w:rFonts w:ascii="Arial" w:cs="Arial" w:eastAsia="Arial" w:hAnsi="Arial"/>
                <w:sz w:val="20"/>
                <w:szCs w:val="20"/>
                <w:b w:val="1"/>
                <w:bCs w:val="1"/>
                <w:color w:val="auto"/>
                <w:w w:val="96"/>
              </w:rPr>
              <w:t>Three years</w:t>
            </w:r>
          </w:p>
        </w:tc>
      </w:tr>
      <w:tr>
        <w:trPr>
          <w:trHeight w:val="230"/>
        </w:trPr>
        <w:tc>
          <w:tcPr>
            <w:tcW w:w="4100" w:type="dxa"/>
            <w:vAlign w:val="bottom"/>
          </w:tcPr>
          <w:p>
            <w:pPr>
              <w:spacing w:after="0"/>
              <w:rPr>
                <w:sz w:val="20"/>
                <w:szCs w:val="20"/>
                <w:color w:val="auto"/>
              </w:rPr>
            </w:pPr>
            <w:r>
              <w:rPr>
                <w:rFonts w:ascii="Arial" w:cs="Arial" w:eastAsia="Arial" w:hAnsi="Arial"/>
                <w:sz w:val="20"/>
                <w:szCs w:val="20"/>
                <w:b w:val="1"/>
                <w:bCs w:val="1"/>
                <w:color w:val="auto"/>
              </w:rPr>
              <w:t>Furniture and fixtures</w:t>
            </w:r>
          </w:p>
        </w:tc>
        <w:tc>
          <w:tcPr>
            <w:tcW w:w="5980" w:type="dxa"/>
            <w:vAlign w:val="bottom"/>
          </w:tcPr>
          <w:p>
            <w:pPr>
              <w:jc w:val="center"/>
              <w:ind w:left="1560"/>
              <w:spacing w:after="0"/>
              <w:rPr>
                <w:sz w:val="20"/>
                <w:szCs w:val="20"/>
                <w:color w:val="auto"/>
              </w:rPr>
            </w:pPr>
            <w:r>
              <w:rPr>
                <w:rFonts w:ascii="Arial" w:cs="Arial" w:eastAsia="Arial" w:hAnsi="Arial"/>
                <w:sz w:val="20"/>
                <w:szCs w:val="20"/>
                <w:b w:val="1"/>
                <w:bCs w:val="1"/>
                <w:color w:val="auto"/>
                <w:w w:val="93"/>
              </w:rPr>
              <w:t>Five years</w:t>
            </w:r>
          </w:p>
        </w:tc>
      </w:tr>
      <w:tr>
        <w:trPr>
          <w:trHeight w:val="230"/>
        </w:trPr>
        <w:tc>
          <w:tcPr>
            <w:tcW w:w="4100" w:type="dxa"/>
            <w:vAlign w:val="bottom"/>
          </w:tcPr>
          <w:p>
            <w:pPr>
              <w:spacing w:after="0"/>
              <w:rPr>
                <w:sz w:val="20"/>
                <w:szCs w:val="20"/>
                <w:color w:val="auto"/>
              </w:rPr>
            </w:pPr>
            <w:r>
              <w:rPr>
                <w:rFonts w:ascii="Arial" w:cs="Arial" w:eastAsia="Arial" w:hAnsi="Arial"/>
                <w:sz w:val="20"/>
                <w:szCs w:val="20"/>
                <w:b w:val="1"/>
                <w:bCs w:val="1"/>
                <w:color w:val="auto"/>
              </w:rPr>
              <w:t>Leasehold Improvements</w:t>
            </w:r>
          </w:p>
        </w:tc>
        <w:tc>
          <w:tcPr>
            <w:tcW w:w="5980" w:type="dxa"/>
            <w:vAlign w:val="bottom"/>
          </w:tcPr>
          <w:p>
            <w:pPr>
              <w:jc w:val="center"/>
              <w:ind w:left="1540"/>
              <w:spacing w:after="0"/>
              <w:rPr>
                <w:sz w:val="20"/>
                <w:szCs w:val="20"/>
                <w:color w:val="auto"/>
              </w:rPr>
            </w:pPr>
            <w:r>
              <w:rPr>
                <w:rFonts w:ascii="Arial" w:cs="Arial" w:eastAsia="Arial" w:hAnsi="Arial"/>
                <w:sz w:val="20"/>
                <w:szCs w:val="20"/>
                <w:b w:val="1"/>
                <w:bCs w:val="1"/>
                <w:color w:val="auto"/>
                <w:w w:val="92"/>
              </w:rPr>
              <w:t>Shorter of useful life or remaining lease term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-598170</wp:posOffset>
            </wp:positionV>
            <wp:extent cx="6429375" cy="612140"/>
            <wp:wrapNone/>
            <wp:docPr id="4355" name="Picture 4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5"/>
                    <pic:cNvPicPr>
                      <a:picLocks noChangeAspect="1" noChangeArrowheads="1"/>
                    </pic:cNvPicPr>
                  </pic:nvPicPr>
                  <pic:blipFill>
                    <a:blip r:embed="rId4356">
                      <a:extLst>
                        <a:ext uri="{28A0092B-C50C-407E-A947-70E740481C1C}"/>
                      </a:extLst>
                    </a:blip>
                    <a:srcRect/>
                    <a:stretch>
                      <a:fillRect/>
                    </a:stretch>
                  </pic:blipFill>
                  <pic:spPr bwMode="auto">
                    <a:xfrm>
                      <a:off x="0" y="0"/>
                      <a:ext cx="6429375" cy="612140"/>
                    </a:xfrm>
                    <a:prstGeom prst="rect">
                      <a:avLst/>
                    </a:prstGeom>
                    <a:noFill/>
                  </pic:spPr>
                </pic:pic>
              </a:graphicData>
            </a:graphic>
          </wp:anchor>
        </w:drawing>
      </w:r>
    </w:p>
    <w:p>
      <w:pPr>
        <w:spacing w:after="0" w:line="103" w:lineRule="exact"/>
        <w:rPr>
          <w:sz w:val="20"/>
          <w:szCs w:val="20"/>
          <w:color w:val="auto"/>
        </w:rPr>
      </w:pPr>
    </w:p>
    <w:p>
      <w:pPr>
        <w:ind w:right="80"/>
        <w:spacing w:after="0" w:line="239" w:lineRule="auto"/>
        <w:rPr>
          <w:sz w:val="20"/>
          <w:szCs w:val="20"/>
          <w:color w:val="auto"/>
        </w:rPr>
      </w:pPr>
      <w:r>
        <w:rPr>
          <w:rFonts w:ascii="Arial" w:cs="Arial" w:eastAsia="Arial" w:hAnsi="Arial"/>
          <w:sz w:val="20"/>
          <w:szCs w:val="20"/>
          <w:b w:val="1"/>
          <w:bCs w:val="1"/>
          <w:color w:val="auto"/>
        </w:rPr>
        <w:t>Maintenance and repairs that do not improve or extend the life of the respective asset are expensed as incurred. Upon disposal of an asset, the related cost and accumulated depreciation are removed from the accounts and any resulting gain or loss is included in the results of operations. Leasehold improvements are amortized over the shorter of the useful life or remaining term of the lease.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Impairment of long-lived assets</w:t>
      </w:r>
    </w:p>
    <w:p>
      <w:pPr>
        <w:spacing w:after="0" w:line="131"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b w:val="1"/>
          <w:bCs w:val="1"/>
          <w:color w:val="auto"/>
        </w:rPr>
        <w:t>The Company evaluates whether current facts or circumstances indicate that the carrying values of its long-lived assets may not be recoverable. If such facts or circumstances are determined to exist, an estimate of the undiscounted future cash flows of these assets is compared to the carrying value the assets to determine whether impairment exists. If the assets are determined to be impaired, the loss is measured based on the difference between the fair value and carrying value of the assets. No material impairment losses were recorded during the periods presented.</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5861050" cy="146050"/>
            <wp:wrapNone/>
            <wp:docPr id="4356" name="Picture 4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6"/>
                    <pic:cNvPicPr>
                      <a:picLocks noChangeAspect="1" noChangeArrowheads="1"/>
                    </pic:cNvPicPr>
                  </pic:nvPicPr>
                  <pic:blipFill>
                    <a:blip r:embed="rId4357">
                      <a:extLst>
                        <a:ext uri="{28A0092B-C50C-407E-A947-70E740481C1C}"/>
                      </a:extLst>
                    </a:blip>
                    <a:srcRect/>
                    <a:stretch>
                      <a:fillRect/>
                    </a:stretch>
                  </pic:blipFill>
                  <pic:spPr bwMode="auto">
                    <a:xfrm>
                      <a:off x="0" y="0"/>
                      <a:ext cx="5861050" cy="146050"/>
                    </a:xfrm>
                    <a:prstGeom prst="rect">
                      <a:avLst/>
                    </a:prstGeom>
                    <a:noFill/>
                  </pic:spPr>
                </pic:pic>
              </a:graphicData>
            </a:graphic>
          </wp:anchor>
        </w:drawing>
      </w:r>
    </w:p>
    <w:p>
      <w:pPr>
        <w:spacing w:after="0" w:line="341" w:lineRule="exact"/>
        <w:rPr>
          <w:sz w:val="20"/>
          <w:szCs w:val="20"/>
          <w:color w:val="auto"/>
        </w:rPr>
      </w:pPr>
    </w:p>
    <w:p>
      <w:pPr>
        <w:ind w:right="140"/>
        <w:spacing w:after="0" w:line="253" w:lineRule="auto"/>
        <w:rPr>
          <w:sz w:val="20"/>
          <w:szCs w:val="20"/>
          <w:color w:val="auto"/>
        </w:rPr>
      </w:pPr>
      <w:r>
        <w:rPr>
          <w:rFonts w:ascii="Arial" w:cs="Arial" w:eastAsia="Arial" w:hAnsi="Arial"/>
          <w:sz w:val="19"/>
          <w:szCs w:val="19"/>
          <w:b w:val="1"/>
          <w:bCs w:val="1"/>
          <w:color w:val="auto"/>
        </w:rPr>
        <w:t>expenses consist primarily of costs incurred for the research and development of its product candidates and include expenses incurred under agreements with consultants to conduct preclinical and clinical studies, costs to acquire supplies for preclinical and clinical studies, salaries and related personnel costs, including stock-based compensation, depreciation and other allocated facility-related and overhead expenses.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F-9</w:t>
      </w:r>
    </w:p>
    <w:p>
      <w:pPr>
        <w:sectPr>
          <w:pgSz w:w="12240" w:h="15840" w:orient="portrait"/>
          <w:cols w:equalWidth="0" w:num="1">
            <w:col w:w="10080"/>
          </w:cols>
          <w:pgMar w:left="1080" w:top="1086" w:right="1080" w:bottom="154" w:gutter="0" w:footer="0" w:header="0"/>
        </w:sectPr>
      </w:pPr>
    </w:p>
    <w:bookmarkStart w:id="177" w:name="page178"/>
    <w:bookmarkEnd w:id="177"/>
    <w:p>
      <w:pPr>
        <w:ind w:left="20"/>
        <w:spacing w:after="0"/>
        <w:rPr>
          <w:sz w:val="20"/>
          <w:szCs w:val="20"/>
          <w:color w:val="auto"/>
        </w:rPr>
      </w:pPr>
      <w:r>
        <w:rPr>
          <w:rFonts w:ascii="Arial" w:cs="Arial" w:eastAsia="Arial" w:hAnsi="Arial"/>
          <w:sz w:val="20"/>
          <w:szCs w:val="20"/>
          <w:b w:val="1"/>
          <w:bCs w:val="1"/>
          <w:color w:val="auto"/>
        </w:rPr>
        <w:t>Accrued research and development costs</w:t>
      </w:r>
    </w:p>
    <w:p>
      <w:pPr>
        <w:spacing w:after="0" w:line="126"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The Company records accruals for estimated costs of discovery research activities, preclinical, and clinical</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0015" cy="116840"/>
            <wp:effectExtent l="0" t="0" r="0" b="0"/>
            <wp:docPr id="4357" name="Picture 4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7"/>
                    <pic:cNvPicPr>
                      <a:picLocks noChangeAspect="1" noChangeArrowheads="1"/>
                    </pic:cNvPicPr>
                  </pic:nvPicPr>
                  <pic:blipFill>
                    <a:blip r:embed="rId4358">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48590" cy="118110"/>
            <wp:effectExtent l="0" t="0" r="0" b="0"/>
            <wp:docPr id="4358" name="Picture 4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8"/>
                    <pic:cNvPicPr>
                      <a:picLocks noChangeAspect="1" noChangeArrowheads="1"/>
                    </pic:cNvPicPr>
                  </pic:nvPicPr>
                  <pic:blipFill>
                    <a:blip r:embed="rId4359">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10490" cy="118110"/>
            <wp:effectExtent l="0" t="0" r="0" b="0"/>
            <wp:docPr id="4359" name="Picture 4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9"/>
                    <pic:cNvPicPr>
                      <a:picLocks noChangeAspect="1" noChangeArrowheads="1"/>
                    </pic:cNvPicPr>
                  </pic:nvPicPr>
                  <pic:blipFill>
                    <a:blip r:embed="rId4360">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06045" cy="95250"/>
            <wp:effectExtent l="0" t="0" r="0" b="0"/>
            <wp:docPr id="4360" name="Picture 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0"/>
                    <pic:cNvPicPr>
                      <a:picLocks noChangeAspect="1" noChangeArrowheads="1"/>
                    </pic:cNvPicPr>
                  </pic:nvPicPr>
                  <pic:blipFill>
                    <a:blip r:embed="rId4361">
                      <a:extLst>
                        <a:ext uri="{28A0092B-C50C-407E-A947-70E740481C1C}"/>
                      </a:extLst>
                    </a:blip>
                    <a:srcRect/>
                    <a:stretch>
                      <a:fillRect/>
                    </a:stretch>
                  </pic:blipFill>
                  <pic:spPr bwMode="auto">
                    <a:xfrm>
                      <a:off x="0" y="0"/>
                      <a:ext cx="106045" cy="95250"/>
                    </a:xfrm>
                    <a:prstGeom prst="rect">
                      <a:avLst/>
                    </a:prstGeom>
                    <a:noFill/>
                    <a:ln>
                      <a:noFill/>
                    </a:ln>
                  </pic:spPr>
                </pic:pic>
              </a:graphicData>
            </a:graphic>
          </wp:inline>
        </w:drawing>
        <w:drawing>
          <wp:inline distT="0" distB="0" distL="0" distR="0">
            <wp:extent cx="110490" cy="116840"/>
            <wp:effectExtent l="0" t="0" r="0" b="0"/>
            <wp:docPr id="4361" name="Picture 4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1"/>
                    <pic:cNvPicPr>
                      <a:picLocks noChangeAspect="1" noChangeArrowheads="1"/>
                    </pic:cNvPicPr>
                  </pic:nvPicPr>
                  <pic:blipFill>
                    <a:blip r:embed="rId4362">
                      <a:extLst>
                        <a:ext uri="{28A0092B-C50C-407E-A947-70E740481C1C}"/>
                      </a:extLst>
                    </a:blip>
                    <a:srcRect/>
                    <a:stretch>
                      <a:fillRect/>
                    </a:stretch>
                  </pic:blipFill>
                  <pic:spPr bwMode="auto">
                    <a:xfrm>
                      <a:off x="0" y="0"/>
                      <a:ext cx="110490" cy="116840"/>
                    </a:xfrm>
                    <a:prstGeom prst="rect">
                      <a:avLst/>
                    </a:prstGeom>
                    <a:noFill/>
                    <a:ln>
                      <a:noFill/>
                    </a:ln>
                  </pic:spPr>
                </pic:pic>
              </a:graphicData>
            </a:graphic>
          </wp:inline>
        </w:drawing>
        <w:drawing>
          <wp:inline distT="0" distB="0" distL="0" distR="0">
            <wp:extent cx="153670" cy="111760"/>
            <wp:effectExtent l="0" t="0" r="0" b="0"/>
            <wp:docPr id="4362" name="Picture 4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2"/>
                    <pic:cNvPicPr>
                      <a:picLocks noChangeAspect="1" noChangeArrowheads="1"/>
                    </pic:cNvPicPr>
                  </pic:nvPicPr>
                  <pic:blipFill>
                    <a:blip r:embed="rId4363">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93980" cy="116840"/>
            <wp:effectExtent l="0" t="0" r="0" b="0"/>
            <wp:docPr id="4363" name="Picture 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3"/>
                    <pic:cNvPicPr>
                      <a:picLocks noChangeAspect="1" noChangeArrowheads="1"/>
                    </pic:cNvPicPr>
                  </pic:nvPicPr>
                  <pic:blipFill>
                    <a:blip r:embed="rId4364">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09220" cy="118110"/>
            <wp:effectExtent l="0" t="0" r="0" b="0"/>
            <wp:docPr id="4364" name="Picture 4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4"/>
                    <pic:cNvPicPr>
                      <a:picLocks noChangeAspect="1" noChangeArrowheads="1"/>
                    </pic:cNvPicPr>
                  </pic:nvPicPr>
                  <pic:blipFill>
                    <a:blip r:embed="rId4365">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7470" cy="93980"/>
            <wp:effectExtent l="0" t="0" r="0" b="0"/>
            <wp:docPr id="4365" name="Picture 4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5"/>
                    <pic:cNvPicPr>
                      <a:picLocks noChangeAspect="1" noChangeArrowheads="1"/>
                    </pic:cNvPicPr>
                  </pic:nvPicPr>
                  <pic:blipFill>
                    <a:blip r:embed="rId436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32080" cy="120015"/>
            <wp:effectExtent l="0" t="0" r="0" b="0"/>
            <wp:docPr id="4366" name="Picture 4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6"/>
                    <pic:cNvPicPr>
                      <a:picLocks noChangeAspect="1" noChangeArrowheads="1"/>
                    </pic:cNvPicPr>
                  </pic:nvPicPr>
                  <pic:blipFill>
                    <a:blip r:embed="rId436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18110" cy="118110"/>
            <wp:effectExtent l="0" t="0" r="0" b="0"/>
            <wp:docPr id="4367" name="Picture 4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7"/>
                    <pic:cNvPicPr>
                      <a:picLocks noChangeAspect="1" noChangeArrowheads="1"/>
                    </pic:cNvPicPr>
                  </pic:nvPicPr>
                  <pic:blipFill>
                    <a:blip r:embed="rId436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368" name="Picture 4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8"/>
                    <pic:cNvPicPr>
                      <a:picLocks noChangeAspect="1" noChangeArrowheads="1"/>
                    </pic:cNvPicPr>
                  </pic:nvPicPr>
                  <pic:blipFill>
                    <a:blip r:embed="rId436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4369" name="Picture 4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9"/>
                    <pic:cNvPicPr>
                      <a:picLocks noChangeAspect="1" noChangeArrowheads="1"/>
                    </pic:cNvPicPr>
                  </pic:nvPicPr>
                  <pic:blipFill>
                    <a:blip r:embed="rId4370">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11760"/>
            <wp:effectExtent l="0" t="0" r="0" b="0"/>
            <wp:docPr id="4370" name="Picture 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0"/>
                    <pic:cNvPicPr>
                      <a:picLocks noChangeAspect="1" noChangeArrowheads="1"/>
                    </pic:cNvPicPr>
                  </pic:nvPicPr>
                  <pic:blipFill>
                    <a:blip r:embed="rId4371">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1765" cy="95250"/>
            <wp:effectExtent l="0" t="0" r="0" b="0"/>
            <wp:docPr id="4371" name="Picture 4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1"/>
                    <pic:cNvPicPr>
                      <a:picLocks noChangeAspect="1" noChangeArrowheads="1"/>
                    </pic:cNvPicPr>
                  </pic:nvPicPr>
                  <pic:blipFill>
                    <a:blip r:embed="rId437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34620"/>
            <wp:effectExtent l="0" t="0" r="0" b="0"/>
            <wp:docPr id="4372" name="Picture 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2"/>
                    <pic:cNvPicPr>
                      <a:picLocks noChangeAspect="1" noChangeArrowheads="1"/>
                    </pic:cNvPicPr>
                  </pic:nvPicPr>
                  <pic:blipFill>
                    <a:blip r:embed="rId4373">
                      <a:extLst>
                        <a:ext uri="{28A0092B-C50C-407E-A947-70E740481C1C}"/>
                      </a:extLst>
                    </a:blip>
                    <a:srcRect/>
                    <a:stretch>
                      <a:fillRect/>
                    </a:stretch>
                  </pic:blipFill>
                  <pic:spPr bwMode="auto">
                    <a:xfrm>
                      <a:off x="0" y="0"/>
                      <a:ext cx="106045" cy="134620"/>
                    </a:xfrm>
                    <a:prstGeom prst="rect">
                      <a:avLst/>
                    </a:prstGeom>
                    <a:noFill/>
                    <a:ln>
                      <a:noFill/>
                    </a:ln>
                  </pic:spPr>
                </pic:pic>
              </a:graphicData>
            </a:graphic>
          </wp:inline>
        </w:drawing>
        <w:drawing>
          <wp:inline distT="0" distB="0" distL="0" distR="0">
            <wp:extent cx="80010" cy="95250"/>
            <wp:effectExtent l="0" t="0" r="0" b="0"/>
            <wp:docPr id="4373" name="Picture 4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3"/>
                    <pic:cNvPicPr>
                      <a:picLocks noChangeAspect="1" noChangeArrowheads="1"/>
                    </pic:cNvPicPr>
                  </pic:nvPicPr>
                  <pic:blipFill>
                    <a:blip r:embed="rId437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4460" cy="95250"/>
            <wp:effectExtent l="0" t="0" r="0" b="0"/>
            <wp:docPr id="4374" name="Picture 4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4"/>
                    <pic:cNvPicPr>
                      <a:picLocks noChangeAspect="1" noChangeArrowheads="1"/>
                    </pic:cNvPicPr>
                  </pic:nvPicPr>
                  <pic:blipFill>
                    <a:blip r:embed="rId4375">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47320" cy="95250"/>
            <wp:effectExtent l="0" t="0" r="0" b="0"/>
            <wp:docPr id="4375" name="Picture 4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5"/>
                    <pic:cNvPicPr>
                      <a:picLocks noChangeAspect="1" noChangeArrowheads="1"/>
                    </pic:cNvPicPr>
                  </pic:nvPicPr>
                  <pic:blipFill>
                    <a:blip r:embed="rId4376">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36525" cy="95250"/>
            <wp:effectExtent l="0" t="0" r="0" b="0"/>
            <wp:docPr id="4376" name="Picture 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6"/>
                    <pic:cNvPicPr>
                      <a:picLocks noChangeAspect="1" noChangeArrowheads="1"/>
                    </pic:cNvPicPr>
                  </pic:nvPicPr>
                  <pic:blipFill>
                    <a:blip r:embed="rId4377">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46050" cy="118110"/>
            <wp:effectExtent l="0" t="0" r="0" b="0"/>
            <wp:docPr id="4377" name="Picture 4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7"/>
                    <pic:cNvPicPr>
                      <a:picLocks noChangeAspect="1" noChangeArrowheads="1"/>
                    </pic:cNvPicPr>
                  </pic:nvPicPr>
                  <pic:blipFill>
                    <a:blip r:embed="rId4378">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53670" cy="95250"/>
            <wp:effectExtent l="0" t="0" r="0" b="0"/>
            <wp:docPr id="4378" name="Picture 4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8"/>
                    <pic:cNvPicPr>
                      <a:picLocks noChangeAspect="1" noChangeArrowheads="1"/>
                    </pic:cNvPicPr>
                  </pic:nvPicPr>
                  <pic:blipFill>
                    <a:blip r:embed="rId437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4379" name="Picture 4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9"/>
                    <pic:cNvPicPr>
                      <a:picLocks noChangeAspect="1" noChangeArrowheads="1"/>
                    </pic:cNvPicPr>
                  </pic:nvPicPr>
                  <pic:blipFill>
                    <a:blip r:embed="rId4380">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8115" cy="118110"/>
            <wp:effectExtent l="0" t="0" r="0" b="0"/>
            <wp:docPr id="4380" name="Picture 4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0"/>
                    <pic:cNvPicPr>
                      <a:picLocks noChangeAspect="1" noChangeArrowheads="1"/>
                    </pic:cNvPicPr>
                  </pic:nvPicPr>
                  <pic:blipFill>
                    <a:blip r:embed="rId4381">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3670" cy="95250"/>
            <wp:effectExtent l="0" t="0" r="0" b="0"/>
            <wp:docPr id="4381" name="Picture 4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1"/>
                    <pic:cNvPicPr>
                      <a:picLocks noChangeAspect="1" noChangeArrowheads="1"/>
                    </pic:cNvPicPr>
                  </pic:nvPicPr>
                  <pic:blipFill>
                    <a:blip r:embed="rId438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0490" cy="118110"/>
            <wp:effectExtent l="0" t="0" r="0" b="0"/>
            <wp:docPr id="4382" name="Picture 4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2"/>
                    <pic:cNvPicPr>
                      <a:picLocks noChangeAspect="1" noChangeArrowheads="1"/>
                    </pic:cNvPicPr>
                  </pic:nvPicPr>
                  <pic:blipFill>
                    <a:blip r:embed="rId4383">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86690" cy="111760"/>
            <wp:effectExtent l="0" t="0" r="0" b="0"/>
            <wp:docPr id="4383" name="Picture 4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3"/>
                    <pic:cNvPicPr>
                      <a:picLocks noChangeAspect="1" noChangeArrowheads="1"/>
                    </pic:cNvPicPr>
                  </pic:nvPicPr>
                  <pic:blipFill>
                    <a:blip r:embed="rId4384">
                      <a:extLst>
                        <a:ext uri="{28A0092B-C50C-407E-A947-70E740481C1C}"/>
                      </a:extLst>
                    </a:blip>
                    <a:srcRect/>
                    <a:stretch>
                      <a:fillRect/>
                    </a:stretch>
                  </pic:blipFill>
                  <pic:spPr bwMode="auto">
                    <a:xfrm>
                      <a:off x="0" y="0"/>
                      <a:ext cx="186690" cy="111760"/>
                    </a:xfrm>
                    <a:prstGeom prst="rect">
                      <a:avLst/>
                    </a:prstGeom>
                    <a:noFill/>
                    <a:ln>
                      <a:noFill/>
                    </a:ln>
                  </pic:spPr>
                </pic:pic>
              </a:graphicData>
            </a:graphic>
          </wp:inline>
        </w:drawing>
        <w:drawing>
          <wp:inline distT="0" distB="0" distL="0" distR="0">
            <wp:extent cx="151765" cy="95250"/>
            <wp:effectExtent l="0" t="0" r="0" b="0"/>
            <wp:docPr id="4384" name="Picture 4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4"/>
                    <pic:cNvPicPr>
                      <a:picLocks noChangeAspect="1" noChangeArrowheads="1"/>
                    </pic:cNvPicPr>
                  </pic:nvPicPr>
                  <pic:blipFill>
                    <a:blip r:embed="rId438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7150" cy="116840"/>
            <wp:effectExtent l="0" t="0" r="0" b="0"/>
            <wp:docPr id="4385" name="Picture 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5"/>
                    <pic:cNvPicPr>
                      <a:picLocks noChangeAspect="1" noChangeArrowheads="1"/>
                    </pic:cNvPicPr>
                  </pic:nvPicPr>
                  <pic:blipFill>
                    <a:blip r:embed="rId4386">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53670" cy="95250"/>
            <wp:effectExtent l="0" t="0" r="0" b="0"/>
            <wp:docPr id="4386" name="Picture 4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6"/>
                    <pic:cNvPicPr>
                      <a:picLocks noChangeAspect="1" noChangeArrowheads="1"/>
                    </pic:cNvPicPr>
                  </pic:nvPicPr>
                  <pic:blipFill>
                    <a:blip r:embed="rId438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4387" name="Picture 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7"/>
                    <pic:cNvPicPr>
                      <a:picLocks noChangeAspect="1" noChangeArrowheads="1"/>
                    </pic:cNvPicPr>
                  </pic:nvPicPr>
                  <pic:blipFill>
                    <a:blip r:embed="rId4388">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06045" cy="116840"/>
            <wp:effectExtent l="0" t="0" r="0" b="0"/>
            <wp:docPr id="4388" name="Picture 4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8"/>
                    <pic:cNvPicPr>
                      <a:picLocks noChangeAspect="1" noChangeArrowheads="1"/>
                    </pic:cNvPicPr>
                  </pic:nvPicPr>
                  <pic:blipFill>
                    <a:blip r:embed="rId438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77470" cy="118110"/>
            <wp:effectExtent l="0" t="0" r="0" b="0"/>
            <wp:docPr id="4389" name="Picture 4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9"/>
                    <pic:cNvPicPr>
                      <a:picLocks noChangeAspect="1" noChangeArrowheads="1"/>
                    </pic:cNvPicPr>
                  </pic:nvPicPr>
                  <pic:blipFill>
                    <a:blip r:embed="rId4390">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4390" name="Picture 4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0"/>
                    <pic:cNvPicPr>
                      <a:picLocks noChangeAspect="1" noChangeArrowheads="1"/>
                    </pic:cNvPicPr>
                  </pic:nvPicPr>
                  <pic:blipFill>
                    <a:blip r:embed="rId439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5255" cy="95250"/>
            <wp:effectExtent l="0" t="0" r="0" b="0"/>
            <wp:docPr id="4391" name="Picture 4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1"/>
                    <pic:cNvPicPr>
                      <a:picLocks noChangeAspect="1" noChangeArrowheads="1"/>
                    </pic:cNvPicPr>
                  </pic:nvPicPr>
                  <pic:blipFill>
                    <a:blip r:embed="rId4392">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6360" cy="95250"/>
            <wp:effectExtent l="0" t="0" r="0" b="0"/>
            <wp:docPr id="4392" name="Picture 4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2"/>
                    <pic:cNvPicPr>
                      <a:picLocks noChangeAspect="1" noChangeArrowheads="1"/>
                    </pic:cNvPicPr>
                  </pic:nvPicPr>
                  <pic:blipFill>
                    <a:blip r:embed="rId439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95250"/>
            <wp:effectExtent l="0" t="0" r="0" b="0"/>
            <wp:docPr id="4393" name="Picture 4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3"/>
                    <pic:cNvPicPr>
                      <a:picLocks noChangeAspect="1" noChangeArrowheads="1"/>
                    </pic:cNvPicPr>
                  </pic:nvPicPr>
                  <pic:blipFill>
                    <a:blip r:embed="rId439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8590" cy="118110"/>
            <wp:effectExtent l="0" t="0" r="0" b="0"/>
            <wp:docPr id="4394" name="Picture 4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4"/>
                    <pic:cNvPicPr>
                      <a:picLocks noChangeAspect="1" noChangeArrowheads="1"/>
                    </pic:cNvPicPr>
                  </pic:nvPicPr>
                  <pic:blipFill>
                    <a:blip r:embed="rId4395">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50495" cy="95250"/>
            <wp:effectExtent l="0" t="0" r="0" b="0"/>
            <wp:docPr id="4395" name="Picture 4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5"/>
                    <pic:cNvPicPr>
                      <a:picLocks noChangeAspect="1" noChangeArrowheads="1"/>
                    </pic:cNvPicPr>
                  </pic:nvPicPr>
                  <pic:blipFill>
                    <a:blip r:embed="rId439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16840"/>
            <wp:effectExtent l="0" t="0" r="0" b="0"/>
            <wp:docPr id="4396" name="Picture 4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6"/>
                    <pic:cNvPicPr>
                      <a:picLocks noChangeAspect="1" noChangeArrowheads="1"/>
                    </pic:cNvPicPr>
                  </pic:nvPicPr>
                  <pic:blipFill>
                    <a:blip r:embed="rId439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1915" cy="118110"/>
            <wp:effectExtent l="0" t="0" r="0" b="0"/>
            <wp:docPr id="4397" name="Picture 4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7"/>
                    <pic:cNvPicPr>
                      <a:picLocks noChangeAspect="1" noChangeArrowheads="1"/>
                    </pic:cNvPicPr>
                  </pic:nvPicPr>
                  <pic:blipFill>
                    <a:blip r:embed="rId439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46050" cy="134620"/>
            <wp:effectExtent l="0" t="0" r="0" b="0"/>
            <wp:docPr id="4398" name="Picture 4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8"/>
                    <pic:cNvPicPr>
                      <a:picLocks noChangeAspect="1" noChangeArrowheads="1"/>
                    </pic:cNvPicPr>
                  </pic:nvPicPr>
                  <pic:blipFill>
                    <a:blip r:embed="rId4399">
                      <a:extLst>
                        <a:ext uri="{28A0092B-C50C-407E-A947-70E740481C1C}"/>
                      </a:extLst>
                    </a:blip>
                    <a:srcRect/>
                    <a:stretch>
                      <a:fillRect/>
                    </a:stretch>
                  </pic:blipFill>
                  <pic:spPr bwMode="auto">
                    <a:xfrm>
                      <a:off x="0" y="0"/>
                      <a:ext cx="146050" cy="134620"/>
                    </a:xfrm>
                    <a:prstGeom prst="rect">
                      <a:avLst/>
                    </a:prstGeom>
                    <a:noFill/>
                    <a:ln>
                      <a:noFill/>
                    </a:ln>
                  </pic:spPr>
                </pic:pic>
              </a:graphicData>
            </a:graphic>
          </wp:inline>
        </w:drawing>
        <w:drawing>
          <wp:inline distT="0" distB="0" distL="0" distR="0">
            <wp:extent cx="116840" cy="118110"/>
            <wp:effectExtent l="0" t="0" r="0" b="0"/>
            <wp:docPr id="4399" name="Picture 4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9"/>
                    <pic:cNvPicPr>
                      <a:picLocks noChangeAspect="1" noChangeArrowheads="1"/>
                    </pic:cNvPicPr>
                  </pic:nvPicPr>
                  <pic:blipFill>
                    <a:blip r:embed="rId4400">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87630" cy="116840"/>
            <wp:effectExtent l="0" t="0" r="0" b="0"/>
            <wp:docPr id="4400" name="Picture 4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0"/>
                    <pic:cNvPicPr>
                      <a:picLocks noChangeAspect="1" noChangeArrowheads="1"/>
                    </pic:cNvPicPr>
                  </pic:nvPicPr>
                  <pic:blipFill>
                    <a:blip r:embed="rId4401">
                      <a:extLst>
                        <a:ext uri="{28A0092B-C50C-407E-A947-70E740481C1C}"/>
                      </a:extLst>
                    </a:blip>
                    <a:srcRect/>
                    <a:stretch>
                      <a:fillRect/>
                    </a:stretch>
                  </pic:blipFill>
                  <pic:spPr bwMode="auto">
                    <a:xfrm>
                      <a:off x="0" y="0"/>
                      <a:ext cx="87630" cy="116840"/>
                    </a:xfrm>
                    <a:prstGeom prst="rect">
                      <a:avLst/>
                    </a:prstGeom>
                    <a:noFill/>
                    <a:ln>
                      <a:noFill/>
                    </a:ln>
                  </pic:spPr>
                </pic:pic>
              </a:graphicData>
            </a:graphic>
          </wp:inline>
        </w:drawing>
        <w:drawing>
          <wp:inline distT="0" distB="0" distL="0" distR="0">
            <wp:extent cx="81915" cy="118110"/>
            <wp:effectExtent l="0" t="0" r="0" b="0"/>
            <wp:docPr id="4401" name="Picture 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1"/>
                    <pic:cNvPicPr>
                      <a:picLocks noChangeAspect="1" noChangeArrowheads="1"/>
                    </pic:cNvPicPr>
                  </pic:nvPicPr>
                  <pic:blipFill>
                    <a:blip r:embed="rId4402">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r>
      <w:r>
        <w:rPr>
          <w:rFonts w:ascii="Arial" w:cs="Arial" w:eastAsia="Arial" w:hAnsi="Arial"/>
          <w:sz w:val="1"/>
          <w:szCs w:val="1"/>
          <w:b w:val="1"/>
          <w:bCs w:val="1"/>
          <w:color w:val="auto"/>
        </w:rPr>
        <w:t>-party service</w:t>
      </w:r>
    </w:p>
    <w:p>
      <w:pPr>
        <w:ind w:left="20" w:right="20"/>
        <w:spacing w:after="0" w:line="269" w:lineRule="auto"/>
        <w:rPr>
          <w:sz w:val="20"/>
          <w:szCs w:val="20"/>
          <w:color w:val="auto"/>
        </w:rPr>
      </w:pPr>
      <w:r>
        <w:rPr>
          <w:rFonts w:ascii="Arial" w:cs="Arial" w:eastAsia="Arial" w:hAnsi="Arial"/>
          <w:sz w:val="18"/>
          <w:szCs w:val="18"/>
          <w:b w:val="1"/>
          <w:bCs w:val="1"/>
          <w:color w:val="auto"/>
        </w:rPr>
        <w:t>providers. The financial terms of these contracts are subject to negotiation, which vary by contract and may result in payments that do not match the periods over which materials or services are provided. The Company accrues the costs incurred under the agreements based on an estimate of actual work completed in accordance with the agreements.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 If the Company does not identify costs that have begun to be incurred or if the Company underestimates or overestimates the level of services performed or the costs of these services, actual expenses could differ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0</wp:posOffset>
            </wp:positionV>
            <wp:extent cx="1256665" cy="146050"/>
            <wp:wrapNone/>
            <wp:docPr id="4402" name="Picture 4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2"/>
                    <pic:cNvPicPr>
                      <a:picLocks noChangeAspect="1" noChangeArrowheads="1"/>
                    </pic:cNvPicPr>
                  </pic:nvPicPr>
                  <pic:blipFill>
                    <a:blip r:embed="rId4403">
                      <a:extLst>
                        <a:ext uri="{28A0092B-C50C-407E-A947-70E740481C1C}"/>
                      </a:extLst>
                    </a:blip>
                    <a:srcRect/>
                    <a:stretch>
                      <a:fillRect/>
                    </a:stretch>
                  </pic:blipFill>
                  <pic:spPr bwMode="auto">
                    <a:xfrm>
                      <a:off x="0" y="0"/>
                      <a:ext cx="1256665" cy="146050"/>
                    </a:xfrm>
                    <a:prstGeom prst="rect">
                      <a:avLst/>
                    </a:prstGeom>
                    <a:noFill/>
                  </pic:spPr>
                </pic:pic>
              </a:graphicData>
            </a:graphic>
          </wp:anchor>
        </w:drawing>
      </w:r>
    </w:p>
    <w:p>
      <w:pPr>
        <w:spacing w:after="0" w:line="3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Stock-based compensation</w:t>
      </w:r>
    </w:p>
    <w:p>
      <w:pPr>
        <w:spacing w:after="0" w:line="131" w:lineRule="exact"/>
        <w:rPr>
          <w:sz w:val="20"/>
          <w:szCs w:val="20"/>
          <w:color w:val="auto"/>
        </w:rPr>
      </w:pPr>
    </w:p>
    <w:p>
      <w:pPr>
        <w:ind w:left="20" w:right="40"/>
        <w:spacing w:after="0" w:line="267" w:lineRule="auto"/>
        <w:rPr>
          <w:sz w:val="20"/>
          <w:szCs w:val="20"/>
          <w:color w:val="auto"/>
        </w:rPr>
      </w:pPr>
      <w:r>
        <w:rPr>
          <w:rFonts w:ascii="Arial" w:cs="Arial" w:eastAsia="Arial" w:hAnsi="Arial"/>
          <w:sz w:val="18"/>
          <w:szCs w:val="18"/>
          <w:b w:val="1"/>
          <w:bCs w:val="1"/>
          <w:color w:val="auto"/>
        </w:rPr>
        <w:t>Stock-based compensation expense related to stock options granted to employees, directors and non-employees is recognized based on the grant-date estimated fair values of the awards using the Black-Scholes option pricing model, or Black-Scholes. Stock-based compensation expense related to stock options and other stock based awards granted to employees and non-employees is recognized based on the grant-date fair value of the</w:t>
      </w:r>
    </w:p>
    <w:p>
      <w:pPr>
        <w:spacing w:after="0" w:line="3" w:lineRule="exact"/>
        <w:rPr>
          <w:sz w:val="20"/>
          <w:szCs w:val="20"/>
          <w:color w:val="auto"/>
        </w:rPr>
      </w:pPr>
    </w:p>
    <w:p>
      <w:pPr>
        <w:spacing w:after="0"/>
        <w:rPr>
          <w:sz w:val="20"/>
          <w:szCs w:val="20"/>
          <w:color w:val="auto"/>
        </w:rPr>
      </w:pPr>
      <w:r>
        <w:rPr>
          <w:sz w:val="1"/>
          <w:szCs w:val="1"/>
          <w:color w:val="auto"/>
        </w:rPr>
        <w:drawing>
          <wp:inline distT="0" distB="0" distL="0" distR="0">
            <wp:extent cx="176530" cy="120015"/>
            <wp:effectExtent l="0" t="0" r="0" b="0"/>
            <wp:docPr id="4403" name="Picture 4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3"/>
                    <pic:cNvPicPr>
                      <a:picLocks noChangeAspect="1" noChangeArrowheads="1"/>
                    </pic:cNvPicPr>
                  </pic:nvPicPr>
                  <pic:blipFill>
                    <a:blip r:embed="rId4404">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11760"/>
            <wp:effectExtent l="0" t="0" r="0" b="0"/>
            <wp:docPr id="4404" name="Picture 4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4"/>
                    <pic:cNvPicPr>
                      <a:picLocks noChangeAspect="1" noChangeArrowheads="1"/>
                    </pic:cNvPicPr>
                  </pic:nvPicPr>
                  <pic:blipFill>
                    <a:blip r:embed="rId4405">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3670" cy="95250"/>
            <wp:effectExtent l="0" t="0" r="0" b="0"/>
            <wp:docPr id="4405" name="Picture 4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5"/>
                    <pic:cNvPicPr>
                      <a:picLocks noChangeAspect="1" noChangeArrowheads="1"/>
                    </pic:cNvPicPr>
                  </pic:nvPicPr>
                  <pic:blipFill>
                    <a:blip r:embed="rId440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34620"/>
            <wp:effectExtent l="0" t="0" r="0" b="0"/>
            <wp:docPr id="4406" name="Picture 4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6"/>
                    <pic:cNvPicPr>
                      <a:picLocks noChangeAspect="1" noChangeArrowheads="1"/>
                    </pic:cNvPicPr>
                  </pic:nvPicPr>
                  <pic:blipFill>
                    <a:blip r:embed="rId4407">
                      <a:extLst>
                        <a:ext uri="{28A0092B-C50C-407E-A947-70E740481C1C}"/>
                      </a:extLst>
                    </a:blip>
                    <a:srcRect/>
                    <a:stretch>
                      <a:fillRect/>
                    </a:stretch>
                  </pic:blipFill>
                  <pic:spPr bwMode="auto">
                    <a:xfrm>
                      <a:off x="0" y="0"/>
                      <a:ext cx="104775" cy="134620"/>
                    </a:xfrm>
                    <a:prstGeom prst="rect">
                      <a:avLst/>
                    </a:prstGeom>
                    <a:noFill/>
                    <a:ln>
                      <a:noFill/>
                    </a:ln>
                  </pic:spPr>
                </pic:pic>
              </a:graphicData>
            </a:graphic>
          </wp:inline>
        </w:drawing>
        <w:drawing>
          <wp:inline distT="0" distB="0" distL="0" distR="0">
            <wp:extent cx="80010" cy="95250"/>
            <wp:effectExtent l="0" t="0" r="0" b="0"/>
            <wp:docPr id="4407" name="Picture 4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7"/>
                    <pic:cNvPicPr>
                      <a:picLocks noChangeAspect="1" noChangeArrowheads="1"/>
                    </pic:cNvPicPr>
                  </pic:nvPicPr>
                  <pic:blipFill>
                    <a:blip r:embed="rId440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95250"/>
            <wp:effectExtent l="0" t="0" r="0" b="0"/>
            <wp:docPr id="4408" name="Picture 4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8"/>
                    <pic:cNvPicPr>
                      <a:picLocks noChangeAspect="1" noChangeArrowheads="1"/>
                    </pic:cNvPicPr>
                  </pic:nvPicPr>
                  <pic:blipFill>
                    <a:blip r:embed="rId4409">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222250" cy="93980"/>
            <wp:effectExtent l="0" t="0" r="0" b="0"/>
            <wp:docPr id="4409" name="Picture 4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9"/>
                    <pic:cNvPicPr>
                      <a:picLocks noChangeAspect="1" noChangeArrowheads="1"/>
                    </pic:cNvPicPr>
                  </pic:nvPicPr>
                  <pic:blipFill>
                    <a:blip r:embed="rId4410">
                      <a:extLst>
                        <a:ext uri="{28A0092B-C50C-407E-A947-70E740481C1C}"/>
                      </a:extLst>
                    </a:blip>
                    <a:srcRect/>
                    <a:stretch>
                      <a:fillRect/>
                    </a:stretch>
                  </pic:blipFill>
                  <pic:spPr bwMode="auto">
                    <a:xfrm>
                      <a:off x="0" y="0"/>
                      <a:ext cx="222250" cy="93980"/>
                    </a:xfrm>
                    <a:prstGeom prst="rect">
                      <a:avLst/>
                    </a:prstGeom>
                    <a:noFill/>
                    <a:ln>
                      <a:noFill/>
                    </a:ln>
                  </pic:spPr>
                </pic:pic>
              </a:graphicData>
            </a:graphic>
          </wp:inline>
        </w:drawing>
        <w:drawing>
          <wp:inline distT="0" distB="0" distL="0" distR="0">
            <wp:extent cx="153670" cy="95250"/>
            <wp:effectExtent l="0" t="0" r="0" b="0"/>
            <wp:docPr id="4410" name="Picture 4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0"/>
                    <pic:cNvPicPr>
                      <a:picLocks noChangeAspect="1" noChangeArrowheads="1"/>
                    </pic:cNvPicPr>
                  </pic:nvPicPr>
                  <pic:blipFill>
                    <a:blip r:embed="rId441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8110" cy="116840"/>
            <wp:effectExtent l="0" t="0" r="0" b="0"/>
            <wp:docPr id="4411" name="Picture 4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1"/>
                    <pic:cNvPicPr>
                      <a:picLocks noChangeAspect="1" noChangeArrowheads="1"/>
                    </pic:cNvPicPr>
                  </pic:nvPicPr>
                  <pic:blipFill>
                    <a:blip r:embed="rId4412">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53670" cy="95250"/>
            <wp:effectExtent l="0" t="0" r="0" b="0"/>
            <wp:docPr id="4412" name="Picture 4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2"/>
                    <pic:cNvPicPr>
                      <a:picLocks noChangeAspect="1" noChangeArrowheads="1"/>
                    </pic:cNvPicPr>
                  </pic:nvPicPr>
                  <pic:blipFill>
                    <a:blip r:embed="rId441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1600" cy="116840"/>
            <wp:effectExtent l="0" t="0" r="0" b="0"/>
            <wp:docPr id="4413" name="Picture 4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3"/>
                    <pic:cNvPicPr>
                      <a:picLocks noChangeAspect="1" noChangeArrowheads="1"/>
                    </pic:cNvPicPr>
                  </pic:nvPicPr>
                  <pic:blipFill>
                    <a:blip r:embed="rId4414">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59385" cy="116840"/>
            <wp:effectExtent l="0" t="0" r="0" b="0"/>
            <wp:docPr id="4414" name="Picture 4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4"/>
                    <pic:cNvPicPr>
                      <a:picLocks noChangeAspect="1" noChangeArrowheads="1"/>
                    </pic:cNvPicPr>
                  </pic:nvPicPr>
                  <pic:blipFill>
                    <a:blip r:embed="rId4415">
                      <a:extLst>
                        <a:ext uri="{28A0092B-C50C-407E-A947-70E740481C1C}"/>
                      </a:extLst>
                    </a:blip>
                    <a:srcRect/>
                    <a:stretch>
                      <a:fillRect/>
                    </a:stretch>
                  </pic:blipFill>
                  <pic:spPr bwMode="auto">
                    <a:xfrm>
                      <a:off x="0" y="0"/>
                      <a:ext cx="159385" cy="116840"/>
                    </a:xfrm>
                    <a:prstGeom prst="rect">
                      <a:avLst/>
                    </a:prstGeom>
                    <a:noFill/>
                    <a:ln>
                      <a:noFill/>
                    </a:ln>
                  </pic:spPr>
                </pic:pic>
              </a:graphicData>
            </a:graphic>
          </wp:inline>
        </w:drawing>
        <w:drawing>
          <wp:inline distT="0" distB="0" distL="0" distR="0">
            <wp:extent cx="86360" cy="95250"/>
            <wp:effectExtent l="0" t="0" r="0" b="0"/>
            <wp:docPr id="4415" name="Picture 4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5"/>
                    <pic:cNvPicPr>
                      <a:picLocks noChangeAspect="1" noChangeArrowheads="1"/>
                    </pic:cNvPicPr>
                  </pic:nvPicPr>
                  <pic:blipFill>
                    <a:blip r:embed="rId441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95250"/>
            <wp:effectExtent l="0" t="0" r="0" b="0"/>
            <wp:docPr id="4416" name="Picture 4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6"/>
                    <pic:cNvPicPr>
                      <a:picLocks noChangeAspect="1" noChangeArrowheads="1"/>
                    </pic:cNvPicPr>
                  </pic:nvPicPr>
                  <pic:blipFill>
                    <a:blip r:embed="rId441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20015"/>
            <wp:effectExtent l="0" t="0" r="0" b="0"/>
            <wp:docPr id="4417" name="Picture 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7"/>
                    <pic:cNvPicPr>
                      <a:picLocks noChangeAspect="1" noChangeArrowheads="1"/>
                    </pic:cNvPicPr>
                  </pic:nvPicPr>
                  <pic:blipFill>
                    <a:blip r:embed="rId4418">
                      <a:extLst>
                        <a:ext uri="{28A0092B-C50C-407E-A947-70E740481C1C}"/>
                      </a:extLst>
                    </a:blip>
                    <a:srcRect/>
                    <a:stretch>
                      <a:fillRect/>
                    </a:stretch>
                  </pic:blipFill>
                  <pic:spPr bwMode="auto">
                    <a:xfrm>
                      <a:off x="0" y="0"/>
                      <a:ext cx="106045" cy="120015"/>
                    </a:xfrm>
                    <a:prstGeom prst="rect">
                      <a:avLst/>
                    </a:prstGeom>
                    <a:noFill/>
                    <a:ln>
                      <a:noFill/>
                    </a:ln>
                  </pic:spPr>
                </pic:pic>
              </a:graphicData>
            </a:graphic>
          </wp:inline>
        </w:drawing>
        <w:drawing>
          <wp:inline distT="0" distB="0" distL="0" distR="0">
            <wp:extent cx="86360" cy="95250"/>
            <wp:effectExtent l="0" t="0" r="0" b="0"/>
            <wp:docPr id="4418" name="Picture 4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8"/>
                    <pic:cNvPicPr>
                      <a:picLocks noChangeAspect="1" noChangeArrowheads="1"/>
                    </pic:cNvPicPr>
                  </pic:nvPicPr>
                  <pic:blipFill>
                    <a:blip r:embed="rId441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2870" cy="118110"/>
            <wp:effectExtent l="0" t="0" r="0" b="0"/>
            <wp:docPr id="4419" name="Picture 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9"/>
                    <pic:cNvPicPr>
                      <a:picLocks noChangeAspect="1" noChangeArrowheads="1"/>
                    </pic:cNvPicPr>
                  </pic:nvPicPr>
                  <pic:blipFill>
                    <a:blip r:embed="rId4420">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24460" cy="95250"/>
            <wp:effectExtent l="0" t="0" r="0" b="0"/>
            <wp:docPr id="4420" name="Picture 4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0"/>
                    <pic:cNvPicPr>
                      <a:picLocks noChangeAspect="1" noChangeArrowheads="1"/>
                    </pic:cNvPicPr>
                  </pic:nvPicPr>
                  <pic:blipFill>
                    <a:blip r:embed="rId4421">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48590" cy="95250"/>
            <wp:effectExtent l="0" t="0" r="0" b="0"/>
            <wp:docPr id="4421" name="Picture 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1"/>
                    <pic:cNvPicPr>
                      <a:picLocks noChangeAspect="1" noChangeArrowheads="1"/>
                    </pic:cNvPicPr>
                  </pic:nvPicPr>
                  <pic:blipFill>
                    <a:blip r:embed="rId4422">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0495" cy="111760"/>
            <wp:effectExtent l="0" t="0" r="0" b="0"/>
            <wp:docPr id="4422" name="Picture 4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2"/>
                    <pic:cNvPicPr>
                      <a:picLocks noChangeAspect="1" noChangeArrowheads="1"/>
                    </pic:cNvPicPr>
                  </pic:nvPicPr>
                  <pic:blipFill>
                    <a:blip r:embed="rId4423">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02870" cy="116840"/>
            <wp:effectExtent l="0" t="0" r="0" b="0"/>
            <wp:docPr id="4423" name="Picture 4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3"/>
                    <pic:cNvPicPr>
                      <a:picLocks noChangeAspect="1" noChangeArrowheads="1"/>
                    </pic:cNvPicPr>
                  </pic:nvPicPr>
                  <pic:blipFill>
                    <a:blip r:embed="rId4424">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151765" cy="118110"/>
            <wp:effectExtent l="0" t="0" r="0" b="0"/>
            <wp:docPr id="4424" name="Picture 4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4"/>
                    <pic:cNvPicPr>
                      <a:picLocks noChangeAspect="1" noChangeArrowheads="1"/>
                    </pic:cNvPicPr>
                  </pic:nvPicPr>
                  <pic:blipFill>
                    <a:blip r:embed="rId4425">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1765" cy="95250"/>
            <wp:effectExtent l="0" t="0" r="0" b="0"/>
            <wp:docPr id="4425" name="Picture 4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5"/>
                    <pic:cNvPicPr>
                      <a:picLocks noChangeAspect="1" noChangeArrowheads="1"/>
                    </pic:cNvPicPr>
                  </pic:nvPicPr>
                  <pic:blipFill>
                    <a:blip r:embed="rId442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6210" cy="95250"/>
            <wp:effectExtent l="0" t="0" r="0" b="0"/>
            <wp:docPr id="4426" name="Picture 4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6"/>
                    <pic:cNvPicPr>
                      <a:picLocks noChangeAspect="1" noChangeArrowheads="1"/>
                    </pic:cNvPicPr>
                  </pic:nvPicPr>
                  <pic:blipFill>
                    <a:blip r:embed="rId4427">
                      <a:extLst>
                        <a:ext uri="{28A0092B-C50C-407E-A947-70E740481C1C}"/>
                      </a:extLst>
                    </a:blip>
                    <a:srcRect/>
                    <a:stretch>
                      <a:fillRect/>
                    </a:stretch>
                  </pic:blipFill>
                  <pic:spPr bwMode="auto">
                    <a:xfrm>
                      <a:off x="0" y="0"/>
                      <a:ext cx="156210" cy="95250"/>
                    </a:xfrm>
                    <a:prstGeom prst="rect">
                      <a:avLst/>
                    </a:prstGeom>
                    <a:noFill/>
                    <a:ln>
                      <a:noFill/>
                    </a:ln>
                  </pic:spPr>
                </pic:pic>
              </a:graphicData>
            </a:graphic>
          </wp:inline>
        </w:drawing>
        <w:drawing>
          <wp:inline distT="0" distB="0" distL="0" distR="0">
            <wp:extent cx="151765" cy="111760"/>
            <wp:effectExtent l="0" t="0" r="0" b="0"/>
            <wp:docPr id="4427" name="Picture 4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7"/>
                    <pic:cNvPicPr>
                      <a:picLocks noChangeAspect="1" noChangeArrowheads="1"/>
                    </pic:cNvPicPr>
                  </pic:nvPicPr>
                  <pic:blipFill>
                    <a:blip r:embed="rId4428">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147320" cy="95250"/>
            <wp:effectExtent l="0" t="0" r="0" b="0"/>
            <wp:docPr id="4428" name="Picture 4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8"/>
                    <pic:cNvPicPr>
                      <a:picLocks noChangeAspect="1" noChangeArrowheads="1"/>
                    </pic:cNvPicPr>
                  </pic:nvPicPr>
                  <pic:blipFill>
                    <a:blip r:embed="rId4429">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86360" cy="95250"/>
            <wp:effectExtent l="0" t="0" r="0" b="0"/>
            <wp:docPr id="4429" name="Picture 4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9"/>
                    <pic:cNvPicPr>
                      <a:picLocks noChangeAspect="1" noChangeArrowheads="1"/>
                    </pic:cNvPicPr>
                  </pic:nvPicPr>
                  <pic:blipFill>
                    <a:blip r:embed="rId443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5730" cy="95250"/>
            <wp:effectExtent l="0" t="0" r="0" b="0"/>
            <wp:docPr id="4430" name="Picture 4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0"/>
                    <pic:cNvPicPr>
                      <a:picLocks noChangeAspect="1" noChangeArrowheads="1"/>
                    </pic:cNvPicPr>
                  </pic:nvPicPr>
                  <pic:blipFill>
                    <a:blip r:embed="rId4431">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23190" cy="116840"/>
            <wp:effectExtent l="0" t="0" r="0" b="0"/>
            <wp:docPr id="4431" name="Picture 4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1"/>
                    <pic:cNvPicPr>
                      <a:picLocks noChangeAspect="1" noChangeArrowheads="1"/>
                    </pic:cNvPicPr>
                  </pic:nvPicPr>
                  <pic:blipFill>
                    <a:blip r:embed="rId443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7950" cy="120015"/>
            <wp:effectExtent l="0" t="0" r="0" b="0"/>
            <wp:docPr id="4432" name="Picture 4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2"/>
                    <pic:cNvPicPr>
                      <a:picLocks noChangeAspect="1" noChangeArrowheads="1"/>
                    </pic:cNvPicPr>
                  </pic:nvPicPr>
                  <pic:blipFill>
                    <a:blip r:embed="rId4433">
                      <a:extLst>
                        <a:ext uri="{28A0092B-C50C-407E-A947-70E740481C1C}"/>
                      </a:extLst>
                    </a:blip>
                    <a:srcRect/>
                    <a:stretch>
                      <a:fillRect/>
                    </a:stretch>
                  </pic:blipFill>
                  <pic:spPr bwMode="auto">
                    <a:xfrm>
                      <a:off x="0" y="0"/>
                      <a:ext cx="107950" cy="120015"/>
                    </a:xfrm>
                    <a:prstGeom prst="rect">
                      <a:avLst/>
                    </a:prstGeom>
                    <a:noFill/>
                    <a:ln>
                      <a:noFill/>
                    </a:ln>
                  </pic:spPr>
                </pic:pic>
              </a:graphicData>
            </a:graphic>
          </wp:inline>
        </w:drawing>
        <w:drawing>
          <wp:inline distT="0" distB="0" distL="0" distR="0">
            <wp:extent cx="81915" cy="109855"/>
            <wp:effectExtent l="0" t="0" r="0" b="0"/>
            <wp:docPr id="4433" name="Picture 4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3"/>
                    <pic:cNvPicPr>
                      <a:picLocks noChangeAspect="1" noChangeArrowheads="1"/>
                    </pic:cNvPicPr>
                  </pic:nvPicPr>
                  <pic:blipFill>
                    <a:blip r:embed="rId4434">
                      <a:extLst>
                        <a:ext uri="{28A0092B-C50C-407E-A947-70E740481C1C}"/>
                      </a:extLst>
                    </a:blip>
                    <a:srcRect/>
                    <a:stretch>
                      <a:fillRect/>
                    </a:stretch>
                  </pic:blipFill>
                  <pic:spPr bwMode="auto">
                    <a:xfrm>
                      <a:off x="0" y="0"/>
                      <a:ext cx="81915" cy="109855"/>
                    </a:xfrm>
                    <a:prstGeom prst="rect">
                      <a:avLst/>
                    </a:prstGeom>
                    <a:noFill/>
                    <a:ln>
                      <a:noFill/>
                    </a:ln>
                  </pic:spPr>
                </pic:pic>
              </a:graphicData>
            </a:graphic>
          </wp:inline>
        </w:drawing>
        <w:drawing>
          <wp:inline distT="0" distB="0" distL="0" distR="0">
            <wp:extent cx="151765" cy="95250"/>
            <wp:effectExtent l="0" t="0" r="0" b="0"/>
            <wp:docPr id="4434" name="Picture 4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4"/>
                    <pic:cNvPicPr>
                      <a:picLocks noChangeAspect="1" noChangeArrowheads="1"/>
                    </pic:cNvPicPr>
                  </pic:nvPicPr>
                  <pic:blipFill>
                    <a:blip r:embed="rId443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3350" cy="95250"/>
            <wp:effectExtent l="0" t="0" r="0" b="0"/>
            <wp:docPr id="4435" name="Picture 4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5"/>
                    <pic:cNvPicPr>
                      <a:picLocks noChangeAspect="1" noChangeArrowheads="1"/>
                    </pic:cNvPicPr>
                  </pic:nvPicPr>
                  <pic:blipFill>
                    <a:blip r:embed="rId4436">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20015" cy="118110"/>
            <wp:effectExtent l="0" t="0" r="0" b="0"/>
            <wp:docPr id="4436" name="Picture 4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6"/>
                    <pic:cNvPicPr>
                      <a:picLocks noChangeAspect="1" noChangeArrowheads="1"/>
                    </pic:cNvPicPr>
                  </pic:nvPicPr>
                  <pic:blipFill>
                    <a:blip r:embed="rId4437">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4437" name="Picture 4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7"/>
                    <pic:cNvPicPr>
                      <a:picLocks noChangeAspect="1" noChangeArrowheads="1"/>
                    </pic:cNvPicPr>
                  </pic:nvPicPr>
                  <pic:blipFill>
                    <a:blip r:embed="rId443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4460" cy="95250"/>
            <wp:effectExtent l="0" t="0" r="0" b="0"/>
            <wp:docPr id="4438" name="Picture 4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8"/>
                    <pic:cNvPicPr>
                      <a:picLocks noChangeAspect="1" noChangeArrowheads="1"/>
                    </pic:cNvPicPr>
                  </pic:nvPicPr>
                  <pic:blipFill>
                    <a:blip r:embed="rId443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53670" cy="111760"/>
            <wp:effectExtent l="0" t="0" r="0" b="0"/>
            <wp:docPr id="4439" name="Picture 4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9"/>
                    <pic:cNvPicPr>
                      <a:picLocks noChangeAspect="1" noChangeArrowheads="1"/>
                    </pic:cNvPicPr>
                  </pic:nvPicPr>
                  <pic:blipFill>
                    <a:blip r:embed="rId4440">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02870" cy="118110"/>
            <wp:effectExtent l="0" t="0" r="0" b="0"/>
            <wp:docPr id="4440" name="Picture 4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0"/>
                    <pic:cNvPicPr>
                      <a:picLocks noChangeAspect="1" noChangeArrowheads="1"/>
                    </pic:cNvPicPr>
                  </pic:nvPicPr>
                  <pic:blipFill>
                    <a:blip r:embed="rId4441">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78740" cy="118110"/>
            <wp:effectExtent l="0" t="0" r="0" b="0"/>
            <wp:docPr id="4441" name="Picture 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1"/>
                    <pic:cNvPicPr>
                      <a:picLocks noChangeAspect="1" noChangeArrowheads="1"/>
                    </pic:cNvPicPr>
                  </pic:nvPicPr>
                  <pic:blipFill>
                    <a:blip r:embed="rId4442">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r>
      <w:r>
        <w:rPr>
          <w:rFonts w:ascii="Arial" w:cs="Arial" w:eastAsia="Arial" w:hAnsi="Arial"/>
          <w:sz w:val="4"/>
          <w:szCs w:val="4"/>
          <w:b w:val="1"/>
          <w:bCs w:val="1"/>
          <w:color w:val="auto"/>
        </w:rPr>
        <w:t>e service period, which is</w:t>
      </w:r>
    </w:p>
    <w:p>
      <w:pPr>
        <w:spacing w:after="0" w:line="8" w:lineRule="exact"/>
        <w:rPr>
          <w:sz w:val="20"/>
          <w:szCs w:val="20"/>
          <w:color w:val="auto"/>
        </w:rPr>
      </w:pPr>
    </w:p>
    <w:p>
      <w:pPr>
        <w:ind w:left="20" w:right="80"/>
        <w:spacing w:after="0" w:line="239" w:lineRule="auto"/>
        <w:rPr>
          <w:sz w:val="20"/>
          <w:szCs w:val="20"/>
          <w:color w:val="auto"/>
        </w:rPr>
      </w:pPr>
      <w:r>
        <w:rPr>
          <w:rFonts w:ascii="Arial" w:cs="Arial" w:eastAsia="Arial" w:hAnsi="Arial"/>
          <w:sz w:val="20"/>
          <w:szCs w:val="20"/>
          <w:b w:val="1"/>
          <w:bCs w:val="1"/>
          <w:color w:val="auto"/>
        </w:rPr>
        <w:t>generally the vesting term of the award. For stock options with performance-based vesting conditions, the Company records the expense for these awards based upon the fair value of the awards on the date of grant and the number of shares expected to vest based on the terms of the underlying award agreement and the requisite service periods. The Company adjusts the expense for actual forfeitures as they occur. Stock-based compensation expense is classified in the accompanying consolidated statements of operations based on the function to which the related services are provided.</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Income taxes</w:t>
      </w:r>
    </w:p>
    <w:p>
      <w:pPr>
        <w:spacing w:after="0" w:line="126" w:lineRule="exact"/>
        <w:rPr>
          <w:sz w:val="20"/>
          <w:szCs w:val="20"/>
          <w:color w:val="auto"/>
        </w:rPr>
      </w:pPr>
    </w:p>
    <w:p>
      <w:pPr>
        <w:ind w:left="20" w:right="80"/>
        <w:spacing w:after="0" w:line="239" w:lineRule="auto"/>
        <w:rPr>
          <w:sz w:val="20"/>
          <w:szCs w:val="20"/>
          <w:color w:val="auto"/>
        </w:rPr>
      </w:pPr>
      <w:r>
        <w:rPr>
          <w:rFonts w:ascii="Arial" w:cs="Arial" w:eastAsia="Arial" w:hAnsi="Arial"/>
          <w:sz w:val="20"/>
          <w:szCs w:val="20"/>
          <w:b w:val="1"/>
          <w:bCs w:val="1"/>
          <w:color w:val="auto"/>
        </w:rPr>
        <w:t>The Company uses the liability method to account for income taxes. Under this method, deferred tax assets and liabilities are determined based on differences between the financial statement carrying amounts of existing assets and liabilities and their tax bases. Deferred tax assets and liabilities are measured using enacted tax rates applied to taxable income in the years in which those temporary differences are expected to be recovered or settled. A valuation allowance is established when necessary to reduce deferred tax assets to the amount expected to be realized.</w:t>
      </w:r>
    </w:p>
    <w:p>
      <w:pPr>
        <w:spacing w:after="0" w:line="126" w:lineRule="exact"/>
        <w:rPr>
          <w:sz w:val="20"/>
          <w:szCs w:val="20"/>
          <w:color w:val="auto"/>
        </w:rPr>
      </w:pPr>
    </w:p>
    <w:p>
      <w:pPr>
        <w:ind w:left="20"/>
        <w:spacing w:after="0" w:line="253" w:lineRule="auto"/>
        <w:rPr>
          <w:sz w:val="20"/>
          <w:szCs w:val="20"/>
          <w:color w:val="auto"/>
        </w:rPr>
      </w:pPr>
      <w:r>
        <w:rPr>
          <w:rFonts w:ascii="Arial" w:cs="Arial" w:eastAsia="Arial" w:hAnsi="Arial"/>
          <w:sz w:val="19"/>
          <w:szCs w:val="19"/>
          <w:b w:val="1"/>
          <w:bCs w:val="1"/>
          <w:color w:val="auto"/>
        </w:rPr>
        <w:t>The Company assesses the likelihood of deferred tax assets being realized. A valuation allowance is provided when it is more likely than not that some portion or all of a deferred tax asset will not be realized. 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Company files U.S. federal and state income tax returns, as well as Swiss income tax returns.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15240</wp:posOffset>
            </wp:positionV>
            <wp:extent cx="6386830" cy="146050"/>
            <wp:wrapNone/>
            <wp:docPr id="4442" name="Picture 4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2"/>
                    <pic:cNvPicPr>
                      <a:picLocks noChangeAspect="1" noChangeArrowheads="1"/>
                    </pic:cNvPicPr>
                  </pic:nvPicPr>
                  <pic:blipFill>
                    <a:blip r:embed="rId4443">
                      <a:extLst>
                        <a:ext uri="{28A0092B-C50C-407E-A947-70E740481C1C}"/>
                      </a:extLst>
                    </a:blip>
                    <a:srcRect/>
                    <a:stretch>
                      <a:fillRect/>
                    </a:stretch>
                  </pic:blipFill>
                  <pic:spPr bwMode="auto">
                    <a:xfrm>
                      <a:off x="0" y="0"/>
                      <a:ext cx="6386830" cy="146050"/>
                    </a:xfrm>
                    <a:prstGeom prst="rect">
                      <a:avLst/>
                    </a:prstGeom>
                    <a:noFill/>
                  </pic:spPr>
                </pic:pic>
              </a:graphicData>
            </a:graphic>
          </wp:anchor>
        </w:drawing>
      </w:r>
    </w:p>
    <w:p>
      <w:pPr>
        <w:spacing w:after="0" w:line="223" w:lineRule="exact"/>
        <w:rPr>
          <w:sz w:val="20"/>
          <w:szCs w:val="20"/>
          <w:color w:val="auto"/>
        </w:rPr>
      </w:pPr>
    </w:p>
    <w:p>
      <w:pPr>
        <w:ind w:left="20" w:right="20"/>
        <w:spacing w:after="0" w:line="238" w:lineRule="auto"/>
        <w:rPr>
          <w:sz w:val="20"/>
          <w:szCs w:val="20"/>
          <w:color w:val="auto"/>
        </w:rPr>
      </w:pPr>
      <w:r>
        <w:rPr>
          <w:rFonts w:ascii="Arial" w:cs="Arial" w:eastAsia="Arial" w:hAnsi="Arial"/>
          <w:sz w:val="20"/>
          <w:szCs w:val="20"/>
          <w:b w:val="1"/>
          <w:bCs w:val="1"/>
          <w:color w:val="auto"/>
        </w:rPr>
        <w:t>when it is more likely than not, based on the technical merits of the position, that it will be sustained upon examination.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Interest and penalties related to unrecognized tax benefits are included within the provision for income tax. To date, the Company has not been subject to any interest and penalties.</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Defined pension benefit obligation</w:t>
      </w:r>
    </w:p>
    <w:p>
      <w:pPr>
        <w:spacing w:after="0" w:line="126" w:lineRule="exact"/>
        <w:rPr>
          <w:sz w:val="20"/>
          <w:szCs w:val="20"/>
          <w:color w:val="auto"/>
        </w:rPr>
      </w:pPr>
    </w:p>
    <w:p>
      <w:pPr>
        <w:ind w:left="20" w:right="220"/>
        <w:spacing w:after="0" w:line="278" w:lineRule="auto"/>
        <w:rPr>
          <w:sz w:val="20"/>
          <w:szCs w:val="20"/>
          <w:color w:val="auto"/>
        </w:rPr>
      </w:pPr>
      <w:r>
        <w:rPr>
          <w:rFonts w:ascii="Arial" w:cs="Arial" w:eastAsia="Arial" w:hAnsi="Arial"/>
          <w:sz w:val="18"/>
          <w:szCs w:val="18"/>
          <w:b w:val="1"/>
          <w:bCs w:val="1"/>
          <w:color w:val="auto"/>
        </w:rPr>
        <w:t>The Company maintains a mandatory pension for its employees in Switzerland through affiliation with the AXA Leben AG, or AXA. All benefits in accordance with the regulations are reinsured in their entirety with AXA within the framework of the corresponding contract. This plan is considered to be a defined benefit plan under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68580</wp:posOffset>
            </wp:positionV>
            <wp:extent cx="6339205" cy="292100"/>
            <wp:wrapNone/>
            <wp:docPr id="4443" name="Picture 4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3"/>
                    <pic:cNvPicPr>
                      <a:picLocks noChangeAspect="1" noChangeArrowheads="1"/>
                    </pic:cNvPicPr>
                  </pic:nvPicPr>
                  <pic:blipFill>
                    <a:blip r:embed="rId4444">
                      <a:extLst>
                        <a:ext uri="{28A0092B-C50C-407E-A947-70E740481C1C}"/>
                      </a:extLst>
                    </a:blip>
                    <a:srcRect/>
                    <a:stretch>
                      <a:fillRect/>
                    </a:stretch>
                  </pic:blipFill>
                  <pic:spPr bwMode="auto">
                    <a:xfrm>
                      <a:off x="0" y="0"/>
                      <a:ext cx="6339205" cy="292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F-10</w:t>
      </w:r>
    </w:p>
    <w:p>
      <w:pPr>
        <w:sectPr>
          <w:pgSz w:w="12240" w:h="15840" w:orient="portrait"/>
          <w:cols w:equalWidth="0" w:num="1">
            <w:col w:w="10080"/>
          </w:cols>
          <w:pgMar w:left="1060" w:top="1076" w:right="1100" w:bottom="154" w:gutter="0" w:footer="0" w:header="0"/>
        </w:sectPr>
      </w:pPr>
    </w:p>
    <w:bookmarkStart w:id="178" w:name="page179"/>
    <w:bookmarkEnd w:id="178"/>
    <w:p>
      <w:pPr>
        <w:ind w:right="320"/>
        <w:spacing w:after="0" w:line="236" w:lineRule="auto"/>
        <w:rPr>
          <w:sz w:val="20"/>
          <w:szCs w:val="20"/>
          <w:color w:val="auto"/>
        </w:rPr>
      </w:pPr>
      <w:r>
        <w:rPr>
          <w:rFonts w:ascii="Arial" w:cs="Arial" w:eastAsia="Arial" w:hAnsi="Arial"/>
          <w:sz w:val="20"/>
          <w:szCs w:val="20"/>
          <w:b w:val="1"/>
          <w:bCs w:val="1"/>
          <w:color w:val="auto"/>
        </w:rPr>
        <w:t>determine its funded status as of the end of the year and recognizes the change in the funded status within the consolidated statements of operations and comprehensive loss.</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7"/>
          <w:szCs w:val="17"/>
          <w:b w:val="1"/>
          <w:bCs w:val="1"/>
          <w:color w:val="auto"/>
        </w:rPr>
        <w:t>The Company uses an actuarial valuation to determine its pension benefit costs and credits. The amounts calculated depend on a variety of key assumptions, including discount rates and expected return on plan assets. Details of the assumptions used to determine the net funded status are described in Note 13, Employee retirement plans</w:t>
      </w:r>
      <w:r>
        <w:rPr>
          <w:sz w:val="1"/>
          <w:szCs w:val="1"/>
          <w:color w:val="auto"/>
        </w:rPr>
        <w:drawing>
          <wp:inline distT="0" distB="0" distL="0" distR="0">
            <wp:extent cx="37465" cy="37465"/>
            <wp:effectExtent l="0" t="0" r="0" b="0"/>
            <wp:docPr id="4444" name="Picture 4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4"/>
                    <pic:cNvPicPr>
                      <a:picLocks noChangeAspect="1" noChangeArrowheads="1"/>
                    </pic:cNvPicPr>
                  </pic:nvPicPr>
                  <pic:blipFill>
                    <a:blip r:embed="rId4445">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62560" cy="116840"/>
            <wp:effectExtent l="0" t="0" r="0" b="0"/>
            <wp:docPr id="4445" name="Picture 4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5"/>
                    <pic:cNvPicPr>
                      <a:picLocks noChangeAspect="1" noChangeArrowheads="1"/>
                    </pic:cNvPicPr>
                  </pic:nvPicPr>
                  <pic:blipFill>
                    <a:blip r:embed="rId4446">
                      <a:extLst>
                        <a:ext uri="{28A0092B-C50C-407E-A947-70E740481C1C}"/>
                      </a:extLst>
                    </a:blip>
                    <a:srcRect/>
                    <a:stretch>
                      <a:fillRect/>
                    </a:stretch>
                  </pic:blipFill>
                  <pic:spPr bwMode="auto">
                    <a:xfrm>
                      <a:off x="0" y="0"/>
                      <a:ext cx="162560" cy="116840"/>
                    </a:xfrm>
                    <a:prstGeom prst="rect">
                      <a:avLst/>
                    </a:prstGeom>
                    <a:noFill/>
                    <a:ln>
                      <a:noFill/>
                    </a:ln>
                  </pic:spPr>
                </pic:pic>
              </a:graphicData>
            </a:graphic>
          </wp:inline>
        </w:drawing>
        <w:drawing>
          <wp:inline distT="0" distB="0" distL="0" distR="0">
            <wp:extent cx="86360" cy="95250"/>
            <wp:effectExtent l="0" t="0" r="0" b="0"/>
            <wp:docPr id="4446" name="Picture 4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6"/>
                    <pic:cNvPicPr>
                      <a:picLocks noChangeAspect="1" noChangeArrowheads="1"/>
                    </pic:cNvPicPr>
                  </pic:nvPicPr>
                  <pic:blipFill>
                    <a:blip r:embed="rId444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4447" name="Picture 4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7"/>
                    <pic:cNvPicPr>
                      <a:picLocks noChangeAspect="1" noChangeArrowheads="1"/>
                    </pic:cNvPicPr>
                  </pic:nvPicPr>
                  <pic:blipFill>
                    <a:blip r:embed="rId4448">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13030"/>
            <wp:effectExtent l="0" t="0" r="0" b="0"/>
            <wp:docPr id="4448" name="Picture 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8"/>
                    <pic:cNvPicPr>
                      <a:picLocks noChangeAspect="1" noChangeArrowheads="1"/>
                    </pic:cNvPicPr>
                  </pic:nvPicPr>
                  <pic:blipFill>
                    <a:blip r:embed="rId4449">
                      <a:extLst>
                        <a:ext uri="{28A0092B-C50C-407E-A947-70E740481C1C}"/>
                      </a:extLst>
                    </a:blip>
                    <a:srcRect/>
                    <a:stretch>
                      <a:fillRect/>
                    </a:stretch>
                  </pic:blipFill>
                  <pic:spPr bwMode="auto">
                    <a:xfrm>
                      <a:off x="0" y="0"/>
                      <a:ext cx="188595" cy="113030"/>
                    </a:xfrm>
                    <a:prstGeom prst="rect">
                      <a:avLst/>
                    </a:prstGeom>
                    <a:noFill/>
                    <a:ln>
                      <a:noFill/>
                    </a:ln>
                  </pic:spPr>
                </pic:pic>
              </a:graphicData>
            </a:graphic>
          </wp:inline>
        </w:drawing>
        <w:drawing>
          <wp:inline distT="0" distB="0" distL="0" distR="0">
            <wp:extent cx="150495" cy="95250"/>
            <wp:effectExtent l="0" t="0" r="0" b="0"/>
            <wp:docPr id="4449" name="Picture 4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9"/>
                    <pic:cNvPicPr>
                      <a:picLocks noChangeAspect="1" noChangeArrowheads="1"/>
                    </pic:cNvPicPr>
                  </pic:nvPicPr>
                  <pic:blipFill>
                    <a:blip r:embed="rId445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6045" cy="135890"/>
            <wp:effectExtent l="0" t="0" r="0" b="0"/>
            <wp:docPr id="4450" name="Picture 4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0"/>
                    <pic:cNvPicPr>
                      <a:picLocks noChangeAspect="1" noChangeArrowheads="1"/>
                    </pic:cNvPicPr>
                  </pic:nvPicPr>
                  <pic:blipFill>
                    <a:blip r:embed="rId4451">
                      <a:extLst>
                        <a:ext uri="{28A0092B-C50C-407E-A947-70E740481C1C}"/>
                      </a:extLst>
                    </a:blip>
                    <a:srcRect/>
                    <a:stretch>
                      <a:fillRect/>
                    </a:stretch>
                  </pic:blipFill>
                  <pic:spPr bwMode="auto">
                    <a:xfrm>
                      <a:off x="0" y="0"/>
                      <a:ext cx="106045" cy="135890"/>
                    </a:xfrm>
                    <a:prstGeom prst="rect">
                      <a:avLst/>
                    </a:prstGeom>
                    <a:noFill/>
                    <a:ln>
                      <a:noFill/>
                    </a:ln>
                  </pic:spPr>
                </pic:pic>
              </a:graphicData>
            </a:graphic>
          </wp:inline>
        </w:drawing>
        <w:drawing>
          <wp:inline distT="0" distB="0" distL="0" distR="0">
            <wp:extent cx="80010" cy="95250"/>
            <wp:effectExtent l="0" t="0" r="0" b="0"/>
            <wp:docPr id="4451" name="Picture 4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1"/>
                    <pic:cNvPicPr>
                      <a:picLocks noChangeAspect="1" noChangeArrowheads="1"/>
                    </pic:cNvPicPr>
                  </pic:nvPicPr>
                  <pic:blipFill>
                    <a:blip r:embed="rId445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3670" cy="113030"/>
            <wp:effectExtent l="0" t="0" r="0" b="0"/>
            <wp:docPr id="4452" name="Picture 4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2"/>
                    <pic:cNvPicPr>
                      <a:picLocks noChangeAspect="1" noChangeArrowheads="1"/>
                    </pic:cNvPicPr>
                  </pic:nvPicPr>
                  <pic:blipFill>
                    <a:blip r:embed="rId4453">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146050" cy="95250"/>
            <wp:effectExtent l="0" t="0" r="0" b="0"/>
            <wp:docPr id="4453" name="Picture 4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3"/>
                    <pic:cNvPicPr>
                      <a:picLocks noChangeAspect="1" noChangeArrowheads="1"/>
                    </pic:cNvPicPr>
                  </pic:nvPicPr>
                  <pic:blipFill>
                    <a:blip r:embed="rId4454">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9220" cy="118110"/>
            <wp:effectExtent l="0" t="0" r="0" b="0"/>
            <wp:docPr id="4454" name="Picture 4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4"/>
                    <pic:cNvPicPr>
                      <a:picLocks noChangeAspect="1" noChangeArrowheads="1"/>
                    </pic:cNvPicPr>
                  </pic:nvPicPr>
                  <pic:blipFill>
                    <a:blip r:embed="rId4455">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7470" cy="93980"/>
            <wp:effectExtent l="0" t="0" r="0" b="0"/>
            <wp:docPr id="4455" name="Picture 4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5"/>
                    <pic:cNvPicPr>
                      <a:picLocks noChangeAspect="1" noChangeArrowheads="1"/>
                    </pic:cNvPicPr>
                  </pic:nvPicPr>
                  <pic:blipFill>
                    <a:blip r:embed="rId4456">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07950" cy="137795"/>
            <wp:effectExtent l="0" t="0" r="0" b="0"/>
            <wp:docPr id="4456" name="Picture 4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6"/>
                    <pic:cNvPicPr>
                      <a:picLocks noChangeAspect="1" noChangeArrowheads="1"/>
                    </pic:cNvPicPr>
                  </pic:nvPicPr>
                  <pic:blipFill>
                    <a:blip r:embed="rId4457">
                      <a:extLst>
                        <a:ext uri="{28A0092B-C50C-407E-A947-70E740481C1C}"/>
                      </a:extLst>
                    </a:blip>
                    <a:srcRect/>
                    <a:stretch>
                      <a:fillRect/>
                    </a:stretch>
                  </pic:blipFill>
                  <pic:spPr bwMode="auto">
                    <a:xfrm>
                      <a:off x="0" y="0"/>
                      <a:ext cx="107950" cy="137795"/>
                    </a:xfrm>
                    <a:prstGeom prst="rect">
                      <a:avLst/>
                    </a:prstGeom>
                    <a:noFill/>
                    <a:ln>
                      <a:noFill/>
                    </a:ln>
                  </pic:spPr>
                </pic:pic>
              </a:graphicData>
            </a:graphic>
          </wp:inline>
        </w:drawing>
        <w:drawing>
          <wp:inline distT="0" distB="0" distL="0" distR="0">
            <wp:extent cx="150495" cy="95250"/>
            <wp:effectExtent l="0" t="0" r="0" b="0"/>
            <wp:docPr id="4457" name="Picture 4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7"/>
                    <pic:cNvPicPr>
                      <a:picLocks noChangeAspect="1" noChangeArrowheads="1"/>
                    </pic:cNvPicPr>
                  </pic:nvPicPr>
                  <pic:blipFill>
                    <a:blip r:embed="rId445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1765" cy="95250"/>
            <wp:effectExtent l="0" t="0" r="0" b="0"/>
            <wp:docPr id="4458" name="Picture 4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8"/>
                    <pic:cNvPicPr>
                      <a:picLocks noChangeAspect="1" noChangeArrowheads="1"/>
                    </pic:cNvPicPr>
                  </pic:nvPicPr>
                  <pic:blipFill>
                    <a:blip r:embed="rId445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95250"/>
            <wp:effectExtent l="0" t="0" r="0" b="0"/>
            <wp:docPr id="4459" name="Picture 4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9"/>
                    <pic:cNvPicPr>
                      <a:picLocks noChangeAspect="1" noChangeArrowheads="1"/>
                    </pic:cNvPicPr>
                  </pic:nvPicPr>
                  <pic:blipFill>
                    <a:blip r:embed="rId446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6840" cy="116840"/>
            <wp:effectExtent l="0" t="0" r="0" b="0"/>
            <wp:docPr id="4460" name="Picture 4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0"/>
                    <pic:cNvPicPr>
                      <a:picLocks noChangeAspect="1" noChangeArrowheads="1"/>
                    </pic:cNvPicPr>
                  </pic:nvPicPr>
                  <pic:blipFill>
                    <a:blip r:embed="rId4461">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35255" cy="95250"/>
            <wp:effectExtent l="0" t="0" r="0" b="0"/>
            <wp:docPr id="4461" name="Picture 4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1"/>
                    <pic:cNvPicPr>
                      <a:picLocks noChangeAspect="1" noChangeArrowheads="1"/>
                    </pic:cNvPicPr>
                  </pic:nvPicPr>
                  <pic:blipFill>
                    <a:blip r:embed="rId4462">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6360" cy="95250"/>
            <wp:effectExtent l="0" t="0" r="0" b="0"/>
            <wp:docPr id="4462" name="Picture 4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2"/>
                    <pic:cNvPicPr>
                      <a:picLocks noChangeAspect="1" noChangeArrowheads="1"/>
                    </pic:cNvPicPr>
                  </pic:nvPicPr>
                  <pic:blipFill>
                    <a:blip r:embed="rId446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95250"/>
            <wp:effectExtent l="0" t="0" r="0" b="0"/>
            <wp:docPr id="4463" name="Picture 4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3"/>
                    <pic:cNvPicPr>
                      <a:picLocks noChangeAspect="1" noChangeArrowheads="1"/>
                    </pic:cNvPicPr>
                  </pic:nvPicPr>
                  <pic:blipFill>
                    <a:blip r:embed="rId446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4775" cy="118110"/>
            <wp:effectExtent l="0" t="0" r="0" b="0"/>
            <wp:docPr id="4464" name="Picture 4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4"/>
                    <pic:cNvPicPr>
                      <a:picLocks noChangeAspect="1" noChangeArrowheads="1"/>
                    </pic:cNvPicPr>
                  </pic:nvPicPr>
                  <pic:blipFill>
                    <a:blip r:embed="rId4465">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3670" cy="113030"/>
            <wp:effectExtent l="0" t="0" r="0" b="0"/>
            <wp:docPr id="4465" name="Picture 4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5"/>
                    <pic:cNvPicPr>
                      <a:picLocks noChangeAspect="1" noChangeArrowheads="1"/>
                    </pic:cNvPicPr>
                  </pic:nvPicPr>
                  <pic:blipFill>
                    <a:blip r:embed="rId4466">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150495" cy="118110"/>
            <wp:effectExtent l="0" t="0" r="0" b="0"/>
            <wp:docPr id="4466" name="Picture 4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6"/>
                    <pic:cNvPicPr>
                      <a:picLocks noChangeAspect="1" noChangeArrowheads="1"/>
                    </pic:cNvPicPr>
                  </pic:nvPicPr>
                  <pic:blipFill>
                    <a:blip r:embed="rId4467">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24460" cy="116840"/>
            <wp:effectExtent l="0" t="0" r="0" b="0"/>
            <wp:docPr id="4467" name="Picture 4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7"/>
                    <pic:cNvPicPr>
                      <a:picLocks noChangeAspect="1" noChangeArrowheads="1"/>
                    </pic:cNvPicPr>
                  </pic:nvPicPr>
                  <pic:blipFill>
                    <a:blip r:embed="rId4468">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20015" cy="118110"/>
            <wp:effectExtent l="0" t="0" r="0" b="0"/>
            <wp:docPr id="4468" name="Picture 4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8"/>
                    <pic:cNvPicPr>
                      <a:picLocks noChangeAspect="1" noChangeArrowheads="1"/>
                    </pic:cNvPicPr>
                  </pic:nvPicPr>
                  <pic:blipFill>
                    <a:blip r:embed="rId4469">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10490" cy="118110"/>
            <wp:effectExtent l="0" t="0" r="0" b="0"/>
            <wp:docPr id="4469" name="Picture 4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9"/>
                    <pic:cNvPicPr>
                      <a:picLocks noChangeAspect="1" noChangeArrowheads="1"/>
                    </pic:cNvPicPr>
                  </pic:nvPicPr>
                  <pic:blipFill>
                    <a:blip r:embed="rId4470">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60325" cy="93980"/>
            <wp:effectExtent l="0" t="0" r="0" b="0"/>
            <wp:docPr id="4470" name="Picture 4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0"/>
                    <pic:cNvPicPr>
                      <a:picLocks noChangeAspect="1" noChangeArrowheads="1"/>
                    </pic:cNvPicPr>
                  </pic:nvPicPr>
                  <pic:blipFill>
                    <a:blip r:embed="rId4471">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23190" cy="95250"/>
            <wp:effectExtent l="0" t="0" r="0" b="0"/>
            <wp:docPr id="4471" name="Picture 4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1"/>
                    <pic:cNvPicPr>
                      <a:picLocks noChangeAspect="1" noChangeArrowheads="1"/>
                    </pic:cNvPicPr>
                  </pic:nvPicPr>
                  <pic:blipFill>
                    <a:blip r:embed="rId4472">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148590" cy="113030"/>
            <wp:effectExtent l="0" t="0" r="0" b="0"/>
            <wp:docPr id="4472" name="Picture 4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2"/>
                    <pic:cNvPicPr>
                      <a:picLocks noChangeAspect="1" noChangeArrowheads="1"/>
                    </pic:cNvPicPr>
                  </pic:nvPicPr>
                  <pic:blipFill>
                    <a:blip r:embed="rId4473">
                      <a:extLst>
                        <a:ext uri="{28A0092B-C50C-407E-A947-70E740481C1C}"/>
                      </a:extLst>
                    </a:blip>
                    <a:srcRect/>
                    <a:stretch>
                      <a:fillRect/>
                    </a:stretch>
                  </pic:blipFill>
                  <pic:spPr bwMode="auto">
                    <a:xfrm>
                      <a:off x="0" y="0"/>
                      <a:ext cx="148590" cy="113030"/>
                    </a:xfrm>
                    <a:prstGeom prst="rect">
                      <a:avLst/>
                    </a:prstGeom>
                    <a:noFill/>
                    <a:ln>
                      <a:noFill/>
                    </a:ln>
                  </pic:spPr>
                </pic:pic>
              </a:graphicData>
            </a:graphic>
          </wp:inline>
        </w:drawing>
        <w:drawing>
          <wp:inline distT="0" distB="0" distL="0" distR="0">
            <wp:extent cx="153670" cy="95250"/>
            <wp:effectExtent l="0" t="0" r="0" b="0"/>
            <wp:docPr id="4473" name="Picture 4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3"/>
                    <pic:cNvPicPr>
                      <a:picLocks noChangeAspect="1" noChangeArrowheads="1"/>
                    </pic:cNvPicPr>
                  </pic:nvPicPr>
                  <pic:blipFill>
                    <a:blip r:embed="rId447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4474" name="Picture 4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4"/>
                    <pic:cNvPicPr>
                      <a:picLocks noChangeAspect="1" noChangeArrowheads="1"/>
                    </pic:cNvPicPr>
                  </pic:nvPicPr>
                  <pic:blipFill>
                    <a:blip r:embed="rId4475">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4475" name="Picture 4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5"/>
                    <pic:cNvPicPr>
                      <a:picLocks noChangeAspect="1" noChangeArrowheads="1"/>
                    </pic:cNvPicPr>
                  </pic:nvPicPr>
                  <pic:blipFill>
                    <a:blip r:embed="rId447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0490" cy="120015"/>
            <wp:effectExtent l="0" t="0" r="0" b="0"/>
            <wp:docPr id="4476" name="Picture 4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6"/>
                    <pic:cNvPicPr>
                      <a:picLocks noChangeAspect="1" noChangeArrowheads="1"/>
                    </pic:cNvPicPr>
                  </pic:nvPicPr>
                  <pic:blipFill>
                    <a:blip r:embed="rId4477">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53670" cy="95250"/>
            <wp:effectExtent l="0" t="0" r="0" b="0"/>
            <wp:docPr id="4477" name="Picture 4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7"/>
                    <pic:cNvPicPr>
                      <a:picLocks noChangeAspect="1" noChangeArrowheads="1"/>
                    </pic:cNvPicPr>
                  </pic:nvPicPr>
                  <pic:blipFill>
                    <a:blip r:embed="rId447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1600" cy="120015"/>
            <wp:effectExtent l="0" t="0" r="0" b="0"/>
            <wp:docPr id="4478" name="Picture 4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8"/>
                    <pic:cNvPicPr>
                      <a:picLocks noChangeAspect="1" noChangeArrowheads="1"/>
                    </pic:cNvPicPr>
                  </pic:nvPicPr>
                  <pic:blipFill>
                    <a:blip r:embed="rId4479">
                      <a:extLst>
                        <a:ext uri="{28A0092B-C50C-407E-A947-70E740481C1C}"/>
                      </a:extLst>
                    </a:blip>
                    <a:srcRect/>
                    <a:stretch>
                      <a:fillRect/>
                    </a:stretch>
                  </pic:blipFill>
                  <pic:spPr bwMode="auto">
                    <a:xfrm>
                      <a:off x="0" y="0"/>
                      <a:ext cx="101600" cy="120015"/>
                    </a:xfrm>
                    <a:prstGeom prst="rect">
                      <a:avLst/>
                    </a:prstGeom>
                    <a:noFill/>
                    <a:ln>
                      <a:noFill/>
                    </a:ln>
                  </pic:spPr>
                </pic:pic>
              </a:graphicData>
            </a:graphic>
          </wp:inline>
        </w:drawing>
        <w:drawing>
          <wp:inline distT="0" distB="0" distL="0" distR="0">
            <wp:extent cx="104775" cy="116840"/>
            <wp:effectExtent l="0" t="0" r="0" b="0"/>
            <wp:docPr id="4479" name="Picture 4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9"/>
                    <pic:cNvPicPr>
                      <a:picLocks noChangeAspect="1" noChangeArrowheads="1"/>
                    </pic:cNvPicPr>
                  </pic:nvPicPr>
                  <pic:blipFill>
                    <a:blip r:embed="rId4480">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120015" cy="118110"/>
            <wp:effectExtent l="0" t="0" r="0" b="0"/>
            <wp:docPr id="4480" name="Picture 4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0"/>
                    <pic:cNvPicPr>
                      <a:picLocks noChangeAspect="1" noChangeArrowheads="1"/>
                    </pic:cNvPicPr>
                  </pic:nvPicPr>
                  <pic:blipFill>
                    <a:blip r:embed="rId4481">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4481" name="Picture 4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1"/>
                    <pic:cNvPicPr>
                      <a:picLocks noChangeAspect="1" noChangeArrowheads="1"/>
                    </pic:cNvPicPr>
                  </pic:nvPicPr>
                  <pic:blipFill>
                    <a:blip r:embed="rId448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3190" cy="120015"/>
            <wp:effectExtent l="0" t="0" r="0" b="0"/>
            <wp:docPr id="4482" name="Picture 4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2"/>
                    <pic:cNvPicPr>
                      <a:picLocks noChangeAspect="1" noChangeArrowheads="1"/>
                    </pic:cNvPicPr>
                  </pic:nvPicPr>
                  <pic:blipFill>
                    <a:blip r:embed="rId4483">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87630" cy="116840"/>
            <wp:effectExtent l="0" t="0" r="0" b="0"/>
            <wp:docPr id="4483" name="Picture 4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3"/>
                    <pic:cNvPicPr>
                      <a:picLocks noChangeAspect="1" noChangeArrowheads="1"/>
                    </pic:cNvPicPr>
                  </pic:nvPicPr>
                  <pic:blipFill>
                    <a:blip r:embed="rId4484">
                      <a:extLst>
                        <a:ext uri="{28A0092B-C50C-407E-A947-70E740481C1C}"/>
                      </a:extLst>
                    </a:blip>
                    <a:srcRect/>
                    <a:stretch>
                      <a:fillRect/>
                    </a:stretch>
                  </pic:blipFill>
                  <pic:spPr bwMode="auto">
                    <a:xfrm>
                      <a:off x="0" y="0"/>
                      <a:ext cx="87630" cy="116840"/>
                    </a:xfrm>
                    <a:prstGeom prst="rect">
                      <a:avLst/>
                    </a:prstGeom>
                    <a:noFill/>
                    <a:ln>
                      <a:noFill/>
                    </a:ln>
                  </pic:spPr>
                </pic:pic>
              </a:graphicData>
            </a:graphic>
          </wp:inline>
        </w:drawing>
        <w:drawing>
          <wp:inline distT="0" distB="0" distL="0" distR="0">
            <wp:extent cx="153670" cy="95250"/>
            <wp:effectExtent l="0" t="0" r="0" b="0"/>
            <wp:docPr id="4484" name="Picture 4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4"/>
                    <pic:cNvPicPr>
                      <a:picLocks noChangeAspect="1" noChangeArrowheads="1"/>
                    </pic:cNvPicPr>
                  </pic:nvPicPr>
                  <pic:blipFill>
                    <a:blip r:embed="rId448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20015"/>
            <wp:effectExtent l="0" t="0" r="0" b="0"/>
            <wp:docPr id="4485" name="Picture 4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5"/>
                    <pic:cNvPicPr>
                      <a:picLocks noChangeAspect="1" noChangeArrowheads="1"/>
                    </pic:cNvPicPr>
                  </pic:nvPicPr>
                  <pic:blipFill>
                    <a:blip r:embed="rId4486">
                      <a:extLst>
                        <a:ext uri="{28A0092B-C50C-407E-A947-70E740481C1C}"/>
                      </a:extLst>
                    </a:blip>
                    <a:srcRect/>
                    <a:stretch>
                      <a:fillRect/>
                    </a:stretch>
                  </pic:blipFill>
                  <pic:spPr bwMode="auto">
                    <a:xfrm>
                      <a:off x="0" y="0"/>
                      <a:ext cx="106045" cy="120015"/>
                    </a:xfrm>
                    <a:prstGeom prst="rect">
                      <a:avLst/>
                    </a:prstGeom>
                    <a:noFill/>
                    <a:ln>
                      <a:noFill/>
                    </a:ln>
                  </pic:spPr>
                </pic:pic>
              </a:graphicData>
            </a:graphic>
          </wp:inline>
        </w:drawing>
        <w:drawing>
          <wp:inline distT="0" distB="0" distL="0" distR="0">
            <wp:extent cx="86360" cy="95250"/>
            <wp:effectExtent l="0" t="0" r="0" b="0"/>
            <wp:docPr id="4486" name="Picture 4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6"/>
                    <pic:cNvPicPr>
                      <a:picLocks noChangeAspect="1" noChangeArrowheads="1"/>
                    </pic:cNvPicPr>
                  </pic:nvPicPr>
                  <pic:blipFill>
                    <a:blip r:embed="rId448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p>
    <w:p>
      <w:pPr>
        <w:spacing w:after="0" w:line="1" w:lineRule="exact"/>
        <w:rPr>
          <w:sz w:val="20"/>
          <w:szCs w:val="20"/>
          <w:color w:val="auto"/>
        </w:rPr>
      </w:pPr>
    </w:p>
    <w:p>
      <w:pPr>
        <w:ind w:right="160"/>
        <w:spacing w:after="0" w:line="236" w:lineRule="auto"/>
        <w:rPr>
          <w:sz w:val="20"/>
          <w:szCs w:val="20"/>
          <w:color w:val="auto"/>
        </w:rPr>
      </w:pPr>
      <w:r>
        <w:rPr>
          <w:rFonts w:ascii="Arial" w:cs="Arial" w:eastAsia="Arial" w:hAnsi="Arial"/>
          <w:sz w:val="20"/>
          <w:szCs w:val="20"/>
          <w:b w:val="1"/>
          <w:bCs w:val="1"/>
          <w:color w:val="auto"/>
        </w:rPr>
        <w:t>hierarchy in accordance with the valuation principles described in the Fair Value of Financial Instruments section above.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Segments</w:t>
      </w:r>
    </w:p>
    <w:p>
      <w:pPr>
        <w:spacing w:after="0" w:line="126" w:lineRule="exact"/>
        <w:rPr>
          <w:sz w:val="20"/>
          <w:szCs w:val="20"/>
          <w:color w:val="auto"/>
        </w:rPr>
      </w:pPr>
    </w:p>
    <w:p>
      <w:pPr>
        <w:ind w:right="220"/>
        <w:spacing w:after="0" w:line="239" w:lineRule="auto"/>
        <w:rPr>
          <w:sz w:val="20"/>
          <w:szCs w:val="20"/>
          <w:color w:val="auto"/>
        </w:rPr>
      </w:pPr>
      <w:r>
        <w:rPr>
          <w:rFonts w:ascii="Arial" w:cs="Arial" w:eastAsia="Arial" w:hAnsi="Arial"/>
          <w:sz w:val="20"/>
          <w:szCs w:val="20"/>
          <w:b w:val="1"/>
          <w:bCs w:val="1"/>
          <w:color w:val="auto"/>
        </w:rPr>
        <w:t>Operating segments are defined as components of an entity for which separate financial information is available and that is regularly reviewed by the chief operating decision maker, or CODM, in deciding how to allocate resources to an individual segment an</w:t>
      </w:r>
      <w:r>
        <w:rPr>
          <w:sz w:val="1"/>
          <w:szCs w:val="1"/>
          <w:color w:val="auto"/>
        </w:rPr>
        <w:drawing>
          <wp:inline distT="0" distB="0" distL="0" distR="0">
            <wp:extent cx="81915" cy="118110"/>
            <wp:effectExtent l="0" t="0" r="0" b="0"/>
            <wp:docPr id="4487" name="Picture 4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7"/>
                    <pic:cNvPicPr>
                      <a:picLocks noChangeAspect="1" noChangeArrowheads="1"/>
                    </pic:cNvPicPr>
                  </pic:nvPicPr>
                  <pic:blipFill>
                    <a:blip r:embed="rId448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06045" cy="116840"/>
            <wp:effectExtent l="0" t="0" r="0" b="0"/>
            <wp:docPr id="4488" name="Picture 4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8"/>
                    <pic:cNvPicPr>
                      <a:picLocks noChangeAspect="1" noChangeArrowheads="1"/>
                    </pic:cNvPicPr>
                  </pic:nvPicPr>
                  <pic:blipFill>
                    <a:blip r:embed="rId448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1765" cy="95250"/>
            <wp:effectExtent l="0" t="0" r="0" b="0"/>
            <wp:docPr id="4489" name="Picture 4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9"/>
                    <pic:cNvPicPr>
                      <a:picLocks noChangeAspect="1" noChangeArrowheads="1"/>
                    </pic:cNvPicPr>
                  </pic:nvPicPr>
                  <pic:blipFill>
                    <a:blip r:embed="rId449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47320" cy="95250"/>
            <wp:effectExtent l="0" t="0" r="0" b="0"/>
            <wp:docPr id="4490" name="Picture 4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0"/>
                    <pic:cNvPicPr>
                      <a:picLocks noChangeAspect="1" noChangeArrowheads="1"/>
                    </pic:cNvPicPr>
                  </pic:nvPicPr>
                  <pic:blipFill>
                    <a:blip r:embed="rId4491">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44145" cy="95250"/>
            <wp:effectExtent l="0" t="0" r="0" b="0"/>
            <wp:docPr id="4491" name="Picture 4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1"/>
                    <pic:cNvPicPr>
                      <a:picLocks noChangeAspect="1" noChangeArrowheads="1"/>
                    </pic:cNvPicPr>
                  </pic:nvPicPr>
                  <pic:blipFill>
                    <a:blip r:embed="rId4492">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06045" cy="116840"/>
            <wp:effectExtent l="0" t="0" r="0" b="0"/>
            <wp:docPr id="4492" name="Picture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2"/>
                    <pic:cNvPicPr>
                      <a:picLocks noChangeAspect="1" noChangeArrowheads="1"/>
                    </pic:cNvPicPr>
                  </pic:nvPicPr>
                  <pic:blipFill>
                    <a:blip r:embed="rId4493">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81915" cy="114300"/>
            <wp:effectExtent l="0" t="0" r="0" b="0"/>
            <wp:docPr id="4493" name="Picture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3"/>
                    <pic:cNvPicPr>
                      <a:picLocks noChangeAspect="1" noChangeArrowheads="1"/>
                    </pic:cNvPicPr>
                  </pic:nvPicPr>
                  <pic:blipFill>
                    <a:blip r:embed="rId4494">
                      <a:extLst>
                        <a:ext uri="{28A0092B-C50C-407E-A947-70E740481C1C}"/>
                      </a:extLst>
                    </a:blip>
                    <a:srcRect/>
                    <a:stretch>
                      <a:fillRect/>
                    </a:stretch>
                  </pic:blipFill>
                  <pic:spPr bwMode="auto">
                    <a:xfrm>
                      <a:off x="0" y="0"/>
                      <a:ext cx="81915" cy="114300"/>
                    </a:xfrm>
                    <a:prstGeom prst="rect">
                      <a:avLst/>
                    </a:prstGeom>
                    <a:noFill/>
                    <a:ln>
                      <a:noFill/>
                    </a:ln>
                  </pic:spPr>
                </pic:pic>
              </a:graphicData>
            </a:graphic>
          </wp:inline>
        </w:drawing>
        <w:drawing>
          <wp:inline distT="0" distB="0" distL="0" distR="0">
            <wp:extent cx="153670" cy="114300"/>
            <wp:effectExtent l="0" t="0" r="0" b="0"/>
            <wp:docPr id="4494" name="Picture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4"/>
                    <pic:cNvPicPr>
                      <a:picLocks noChangeAspect="1" noChangeArrowheads="1"/>
                    </pic:cNvPicPr>
                  </pic:nvPicPr>
                  <pic:blipFill>
                    <a:blip r:embed="rId4495">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00330" cy="118110"/>
            <wp:effectExtent l="0" t="0" r="0" b="0"/>
            <wp:docPr id="4495" name="Picture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5"/>
                    <pic:cNvPicPr>
                      <a:picLocks noChangeAspect="1" noChangeArrowheads="1"/>
                    </pic:cNvPicPr>
                  </pic:nvPicPr>
                  <pic:blipFill>
                    <a:blip r:embed="rId4496">
                      <a:extLst>
                        <a:ext uri="{28A0092B-C50C-407E-A947-70E740481C1C}"/>
                      </a:extLst>
                    </a:blip>
                    <a:srcRect/>
                    <a:stretch>
                      <a:fillRect/>
                    </a:stretch>
                  </pic:blipFill>
                  <pic:spPr bwMode="auto">
                    <a:xfrm>
                      <a:off x="0" y="0"/>
                      <a:ext cx="100330" cy="118110"/>
                    </a:xfrm>
                    <a:prstGeom prst="rect">
                      <a:avLst/>
                    </a:prstGeom>
                    <a:noFill/>
                    <a:ln>
                      <a:noFill/>
                    </a:ln>
                  </pic:spPr>
                </pic:pic>
              </a:graphicData>
            </a:graphic>
          </wp:inline>
        </w:drawing>
        <w:drawing>
          <wp:inline distT="0" distB="0" distL="0" distR="0">
            <wp:extent cx="136525" cy="95250"/>
            <wp:effectExtent l="0" t="0" r="0" b="0"/>
            <wp:docPr id="4496" name="Picture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6"/>
                    <pic:cNvPicPr>
                      <a:picLocks noChangeAspect="1" noChangeArrowheads="1"/>
                    </pic:cNvPicPr>
                  </pic:nvPicPr>
                  <pic:blipFill>
                    <a:blip r:embed="rId4497">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85420" cy="95250"/>
            <wp:effectExtent l="0" t="0" r="0" b="0"/>
            <wp:docPr id="4497" name="Picture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7"/>
                    <pic:cNvPicPr>
                      <a:picLocks noChangeAspect="1" noChangeArrowheads="1"/>
                    </pic:cNvPicPr>
                  </pic:nvPicPr>
                  <pic:blipFill>
                    <a:blip r:embed="rId4498">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50495" cy="95250"/>
            <wp:effectExtent l="0" t="0" r="0" b="0"/>
            <wp:docPr id="4498" name="Picture 4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8"/>
                    <pic:cNvPicPr>
                      <a:picLocks noChangeAspect="1" noChangeArrowheads="1"/>
                    </pic:cNvPicPr>
                  </pic:nvPicPr>
                  <pic:blipFill>
                    <a:blip r:embed="rId449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3665" cy="95250"/>
            <wp:effectExtent l="0" t="0" r="0" b="0"/>
            <wp:docPr id="4499" name="Picture 4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9"/>
                    <pic:cNvPicPr>
                      <a:picLocks noChangeAspect="1" noChangeArrowheads="1"/>
                    </pic:cNvPicPr>
                  </pic:nvPicPr>
                  <pic:blipFill>
                    <a:blip r:embed="rId4500">
                      <a:extLst>
                        <a:ext uri="{28A0092B-C50C-407E-A947-70E740481C1C}"/>
                      </a:extLst>
                    </a:blip>
                    <a:srcRect/>
                    <a:stretch>
                      <a:fillRect/>
                    </a:stretch>
                  </pic:blipFill>
                  <pic:spPr bwMode="auto">
                    <a:xfrm>
                      <a:off x="0" y="0"/>
                      <a:ext cx="113665" cy="95250"/>
                    </a:xfrm>
                    <a:prstGeom prst="rect">
                      <a:avLst/>
                    </a:prstGeom>
                    <a:noFill/>
                    <a:ln>
                      <a:noFill/>
                    </a:ln>
                  </pic:spPr>
                </pic:pic>
              </a:graphicData>
            </a:graphic>
          </wp:inline>
        </w:drawing>
        <w:drawing>
          <wp:inline distT="0" distB="0" distL="0" distR="0">
            <wp:extent cx="161290" cy="116840"/>
            <wp:effectExtent l="0" t="0" r="0" b="0"/>
            <wp:docPr id="4500" name="Picture 4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0"/>
                    <pic:cNvPicPr>
                      <a:picLocks noChangeAspect="1" noChangeArrowheads="1"/>
                    </pic:cNvPicPr>
                  </pic:nvPicPr>
                  <pic:blipFill>
                    <a:blip r:embed="rId4501">
                      <a:extLst>
                        <a:ext uri="{28A0092B-C50C-407E-A947-70E740481C1C}"/>
                      </a:extLst>
                    </a:blip>
                    <a:srcRect/>
                    <a:stretch>
                      <a:fillRect/>
                    </a:stretch>
                  </pic:blipFill>
                  <pic:spPr bwMode="auto">
                    <a:xfrm>
                      <a:off x="0" y="0"/>
                      <a:ext cx="161290" cy="116840"/>
                    </a:xfrm>
                    <a:prstGeom prst="rect">
                      <a:avLst/>
                    </a:prstGeom>
                    <a:noFill/>
                    <a:ln>
                      <a:noFill/>
                    </a:ln>
                  </pic:spPr>
                </pic:pic>
              </a:graphicData>
            </a:graphic>
          </wp:inline>
        </w:drawing>
        <w:drawing>
          <wp:inline distT="0" distB="0" distL="0" distR="0">
            <wp:extent cx="86360" cy="95250"/>
            <wp:effectExtent l="0" t="0" r="0" b="0"/>
            <wp:docPr id="4501" name="Picture 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1"/>
                    <pic:cNvPicPr>
                      <a:picLocks noChangeAspect="1" noChangeArrowheads="1"/>
                    </pic:cNvPicPr>
                  </pic:nvPicPr>
                  <pic:blipFill>
                    <a:blip r:embed="rId450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4502" name="Picture 4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2"/>
                    <pic:cNvPicPr>
                      <a:picLocks noChangeAspect="1" noChangeArrowheads="1"/>
                    </pic:cNvPicPr>
                  </pic:nvPicPr>
                  <pic:blipFill>
                    <a:blip r:embed="rId4503">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5420" cy="114300"/>
            <wp:effectExtent l="0" t="0" r="0" b="0"/>
            <wp:docPr id="4503" name="Picture 4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3"/>
                    <pic:cNvPicPr>
                      <a:picLocks noChangeAspect="1" noChangeArrowheads="1"/>
                    </pic:cNvPicPr>
                  </pic:nvPicPr>
                  <pic:blipFill>
                    <a:blip r:embed="rId4504">
                      <a:extLst>
                        <a:ext uri="{28A0092B-C50C-407E-A947-70E740481C1C}"/>
                      </a:extLst>
                    </a:blip>
                    <a:srcRect/>
                    <a:stretch>
                      <a:fillRect/>
                    </a:stretch>
                  </pic:blipFill>
                  <pic:spPr bwMode="auto">
                    <a:xfrm>
                      <a:off x="0" y="0"/>
                      <a:ext cx="185420" cy="114300"/>
                    </a:xfrm>
                    <a:prstGeom prst="rect">
                      <a:avLst/>
                    </a:prstGeom>
                    <a:noFill/>
                    <a:ln>
                      <a:noFill/>
                    </a:ln>
                  </pic:spPr>
                </pic:pic>
              </a:graphicData>
            </a:graphic>
          </wp:inline>
        </w:drawing>
        <w:drawing>
          <wp:inline distT="0" distB="0" distL="0" distR="0">
            <wp:extent cx="151765" cy="95250"/>
            <wp:effectExtent l="0" t="0" r="0" b="0"/>
            <wp:docPr id="4504" name="Picture 4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4"/>
                    <pic:cNvPicPr>
                      <a:picLocks noChangeAspect="1" noChangeArrowheads="1"/>
                    </pic:cNvPicPr>
                  </pic:nvPicPr>
                  <pic:blipFill>
                    <a:blip r:embed="rId450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4775" cy="114300"/>
            <wp:effectExtent l="0" t="0" r="0" b="0"/>
            <wp:docPr id="4505" name="Picture 4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5"/>
                    <pic:cNvPicPr>
                      <a:picLocks noChangeAspect="1" noChangeArrowheads="1"/>
                    </pic:cNvPicPr>
                  </pic:nvPicPr>
                  <pic:blipFill>
                    <a:blip r:embed="rId4506">
                      <a:extLst>
                        <a:ext uri="{28A0092B-C50C-407E-A947-70E740481C1C}"/>
                      </a:extLst>
                    </a:blip>
                    <a:srcRect/>
                    <a:stretch>
                      <a:fillRect/>
                    </a:stretch>
                  </pic:blipFill>
                  <pic:spPr bwMode="auto">
                    <a:xfrm>
                      <a:off x="0" y="0"/>
                      <a:ext cx="104775" cy="114300"/>
                    </a:xfrm>
                    <a:prstGeom prst="rect">
                      <a:avLst/>
                    </a:prstGeom>
                    <a:noFill/>
                    <a:ln>
                      <a:noFill/>
                    </a:ln>
                  </pic:spPr>
                </pic:pic>
              </a:graphicData>
            </a:graphic>
          </wp:inline>
        </w:drawing>
        <w:drawing>
          <wp:inline distT="0" distB="0" distL="0" distR="0">
            <wp:extent cx="80010" cy="95250"/>
            <wp:effectExtent l="0" t="0" r="0" b="0"/>
            <wp:docPr id="4506" name="Picture 4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6"/>
                    <pic:cNvPicPr>
                      <a:picLocks noChangeAspect="1" noChangeArrowheads="1"/>
                    </pic:cNvPicPr>
                  </pic:nvPicPr>
                  <pic:blipFill>
                    <a:blip r:embed="rId450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203835" cy="104775"/>
            <wp:effectExtent l="0" t="0" r="0" b="0"/>
            <wp:docPr id="4507" name="Picture 4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7"/>
                    <pic:cNvPicPr>
                      <a:picLocks noChangeAspect="1" noChangeArrowheads="1"/>
                    </pic:cNvPicPr>
                  </pic:nvPicPr>
                  <pic:blipFill>
                    <a:blip r:embed="rId4508">
                      <a:extLst>
                        <a:ext uri="{28A0092B-C50C-407E-A947-70E740481C1C}"/>
                      </a:extLst>
                    </a:blip>
                    <a:srcRect/>
                    <a:stretch>
                      <a:fillRect/>
                    </a:stretch>
                  </pic:blipFill>
                  <pic:spPr bwMode="auto">
                    <a:xfrm>
                      <a:off x="0" y="0"/>
                      <a:ext cx="203835" cy="104775"/>
                    </a:xfrm>
                    <a:prstGeom prst="rect">
                      <a:avLst/>
                    </a:prstGeom>
                    <a:noFill/>
                    <a:ln>
                      <a:noFill/>
                    </a:ln>
                  </pic:spPr>
                </pic:pic>
              </a:graphicData>
            </a:graphic>
          </wp:inline>
        </w:drawing>
        <w:drawing>
          <wp:inline distT="0" distB="0" distL="0" distR="0">
            <wp:extent cx="201930" cy="116840"/>
            <wp:effectExtent l="0" t="0" r="0" b="0"/>
            <wp:docPr id="4508" name="Picture 4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8"/>
                    <pic:cNvPicPr>
                      <a:picLocks noChangeAspect="1" noChangeArrowheads="1"/>
                    </pic:cNvPicPr>
                  </pic:nvPicPr>
                  <pic:blipFill>
                    <a:blip r:embed="rId4509">
                      <a:extLst>
                        <a:ext uri="{28A0092B-C50C-407E-A947-70E740481C1C}"/>
                      </a:extLst>
                    </a:blip>
                    <a:srcRect/>
                    <a:stretch>
                      <a:fillRect/>
                    </a:stretch>
                  </pic:blipFill>
                  <pic:spPr bwMode="auto">
                    <a:xfrm>
                      <a:off x="0" y="0"/>
                      <a:ext cx="201930" cy="116840"/>
                    </a:xfrm>
                    <a:prstGeom prst="rect">
                      <a:avLst/>
                    </a:prstGeom>
                    <a:noFill/>
                    <a:ln>
                      <a:noFill/>
                    </a:ln>
                  </pic:spPr>
                </pic:pic>
              </a:graphicData>
            </a:graphic>
          </wp:inline>
        </w:drawing>
        <w:drawing>
          <wp:inline distT="0" distB="0" distL="0" distR="0">
            <wp:extent cx="101600" cy="118110"/>
            <wp:effectExtent l="0" t="0" r="0" b="0"/>
            <wp:docPr id="4509" name="Picture 4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9"/>
                    <pic:cNvPicPr>
                      <a:picLocks noChangeAspect="1" noChangeArrowheads="1"/>
                    </pic:cNvPicPr>
                  </pic:nvPicPr>
                  <pic:blipFill>
                    <a:blip r:embed="rId4510">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80010" cy="118110"/>
            <wp:effectExtent l="0" t="0" r="0" b="0"/>
            <wp:docPr id="4510" name="Picture 4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0"/>
                    <pic:cNvPicPr>
                      <a:picLocks noChangeAspect="1" noChangeArrowheads="1"/>
                    </pic:cNvPicPr>
                  </pic:nvPicPr>
                  <pic:blipFill>
                    <a:blip r:embed="rId4511">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80010" cy="95250"/>
            <wp:effectExtent l="0" t="0" r="0" b="0"/>
            <wp:docPr id="4511" name="Picture 4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1"/>
                    <pic:cNvPicPr>
                      <a:picLocks noChangeAspect="1" noChangeArrowheads="1"/>
                    </pic:cNvPicPr>
                  </pic:nvPicPr>
                  <pic:blipFill>
                    <a:blip r:embed="rId451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6050" cy="118110"/>
            <wp:effectExtent l="0" t="0" r="0" b="0"/>
            <wp:docPr id="4512" name="Picture 4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2"/>
                    <pic:cNvPicPr>
                      <a:picLocks noChangeAspect="1" noChangeArrowheads="1"/>
                    </pic:cNvPicPr>
                  </pic:nvPicPr>
                  <pic:blipFill>
                    <a:blip r:embed="rId4513">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10490" cy="118110"/>
            <wp:effectExtent l="0" t="0" r="0" b="0"/>
            <wp:docPr id="4513" name="Picture 4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3"/>
                    <pic:cNvPicPr>
                      <a:picLocks noChangeAspect="1" noChangeArrowheads="1"/>
                    </pic:cNvPicPr>
                  </pic:nvPicPr>
                  <pic:blipFill>
                    <a:blip r:embed="rId4514">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63500" cy="118110"/>
            <wp:effectExtent l="0" t="0" r="0" b="0"/>
            <wp:docPr id="4514" name="Picture 4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4"/>
                    <pic:cNvPicPr>
                      <a:picLocks noChangeAspect="1" noChangeArrowheads="1"/>
                    </pic:cNvPicPr>
                  </pic:nvPicPr>
                  <pic:blipFill>
                    <a:blip r:embed="rId4515">
                      <a:extLst>
                        <a:ext uri="{28A0092B-C50C-407E-A947-70E740481C1C}"/>
                      </a:extLst>
                    </a:blip>
                    <a:srcRect/>
                    <a:stretch>
                      <a:fillRect/>
                    </a:stretch>
                  </pic:blipFill>
                  <pic:spPr bwMode="auto">
                    <a:xfrm>
                      <a:off x="0" y="0"/>
                      <a:ext cx="63500" cy="118110"/>
                    </a:xfrm>
                    <a:prstGeom prst="rect">
                      <a:avLst/>
                    </a:prstGeom>
                    <a:noFill/>
                    <a:ln>
                      <a:noFill/>
                    </a:ln>
                  </pic:spPr>
                </pic:pic>
              </a:graphicData>
            </a:graphic>
          </wp:inline>
        </w:drawing>
        <w:drawing>
          <wp:inline distT="0" distB="0" distL="0" distR="0">
            <wp:extent cx="154940" cy="95250"/>
            <wp:effectExtent l="0" t="0" r="0" b="0"/>
            <wp:docPr id="4515" name="Picture 4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5"/>
                    <pic:cNvPicPr>
                      <a:picLocks noChangeAspect="1" noChangeArrowheads="1"/>
                    </pic:cNvPicPr>
                  </pic:nvPicPr>
                  <pic:blipFill>
                    <a:blip r:embed="rId4516">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4940" cy="95250"/>
            <wp:effectExtent l="0" t="0" r="0" b="0"/>
            <wp:docPr id="4516" name="Picture 4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6"/>
                    <pic:cNvPicPr>
                      <a:picLocks noChangeAspect="1" noChangeArrowheads="1"/>
                    </pic:cNvPicPr>
                  </pic:nvPicPr>
                  <pic:blipFill>
                    <a:blip r:embed="rId4517">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21285" cy="116840"/>
            <wp:effectExtent l="0" t="0" r="0" b="0"/>
            <wp:docPr id="4517" name="Picture 4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7"/>
                    <pic:cNvPicPr>
                      <a:picLocks noChangeAspect="1" noChangeArrowheads="1"/>
                    </pic:cNvPicPr>
                  </pic:nvPicPr>
                  <pic:blipFill>
                    <a:blip r:embed="rId4518">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06045" cy="116840"/>
            <wp:effectExtent l="0" t="0" r="0" b="0"/>
            <wp:docPr id="4518" name="Picture 4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8"/>
                    <pic:cNvPicPr>
                      <a:picLocks noChangeAspect="1" noChangeArrowheads="1"/>
                    </pic:cNvPicPr>
                  </pic:nvPicPr>
                  <pic:blipFill>
                    <a:blip r:embed="rId451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86360" cy="95250"/>
            <wp:effectExtent l="0" t="0" r="0" b="0"/>
            <wp:docPr id="4519" name="Picture 4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9"/>
                    <pic:cNvPicPr>
                      <a:picLocks noChangeAspect="1" noChangeArrowheads="1"/>
                    </pic:cNvPicPr>
                  </pic:nvPicPr>
                  <pic:blipFill>
                    <a:blip r:embed="rId452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officer. The Company manages its operations as a single segment for the purposes of assessing performance and making operating decisions.</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28"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The Company recognizes revenue in accordance with ASC No. 606, Revenue from Contracts with Customers, or ASC 606. ASC 606 applies to all contracts with customers, except for certain contracts that are within the scope of other guidance. Accordingly, the Company recognizes revenue when its customer obtains control of the promised goods and/or services in an amount that reflects the consideration it expects to receive in exchange for those goods and/or services. To determine the appropriate amount of revenue to be recognized, the Company performs the following steps: (i) Identify the contract(s) with the customer, (ii) Identify the promised goods and/or services in the contract and determine which promised goods and/or services represent performance obligations,</w:t>
      </w:r>
    </w:p>
    <w:p>
      <w:pPr>
        <w:spacing w:after="0" w:line="5" w:lineRule="exact"/>
        <w:rPr>
          <w:sz w:val="20"/>
          <w:szCs w:val="20"/>
          <w:color w:val="auto"/>
        </w:rPr>
      </w:pPr>
    </w:p>
    <w:p>
      <w:pPr>
        <w:ind w:right="60"/>
        <w:spacing w:after="0" w:line="234" w:lineRule="auto"/>
        <w:tabs>
          <w:tab w:leader="none" w:pos="325"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Measure the transaction price, (iv) Allocate the transaction price to the performance obligations in the contract and (v) Recognize revenue when (or as) each performance obligation is satisfied.</w:t>
      </w:r>
    </w:p>
    <w:p>
      <w:pPr>
        <w:spacing w:after="0" w:line="132" w:lineRule="exact"/>
        <w:rPr>
          <w:sz w:val="20"/>
          <w:szCs w:val="20"/>
          <w:color w:val="auto"/>
        </w:rPr>
      </w:pPr>
    </w:p>
    <w:p>
      <w:pPr>
        <w:ind w:right="80"/>
        <w:spacing w:after="0" w:line="245" w:lineRule="auto"/>
        <w:rPr>
          <w:sz w:val="20"/>
          <w:szCs w:val="20"/>
          <w:color w:val="auto"/>
        </w:rPr>
      </w:pPr>
      <w:r>
        <w:rPr>
          <w:rFonts w:ascii="Arial" w:cs="Arial" w:eastAsia="Arial" w:hAnsi="Arial"/>
          <w:sz w:val="19"/>
          <w:szCs w:val="19"/>
          <w:b w:val="1"/>
          <w:bCs w:val="1"/>
          <w:color w:val="auto"/>
        </w:rPr>
        <w:t>Pursuant to the guidance in ASC 606, the Company accounts for a contract with a customer that is within the scope of ASC 606 when all of the following criteria are met: (i) The arrangement has been approved by the parties and the parties are committed to p</w:t>
      </w:r>
      <w:r>
        <w:rPr>
          <w:sz w:val="1"/>
          <w:szCs w:val="1"/>
          <w:color w:val="auto"/>
        </w:rPr>
        <w:drawing>
          <wp:inline distT="0" distB="0" distL="0" distR="0">
            <wp:extent cx="133350" cy="95250"/>
            <wp:effectExtent l="0" t="0" r="0" b="0"/>
            <wp:docPr id="4520" name="Picture 4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0"/>
                    <pic:cNvPicPr>
                      <a:picLocks noChangeAspect="1" noChangeArrowheads="1"/>
                    </pic:cNvPicPr>
                  </pic:nvPicPr>
                  <pic:blipFill>
                    <a:blip r:embed="rId4521">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23190" cy="120015"/>
            <wp:effectExtent l="0" t="0" r="0" b="0"/>
            <wp:docPr id="4521" name="Picture 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1"/>
                    <pic:cNvPicPr>
                      <a:picLocks noChangeAspect="1" noChangeArrowheads="1"/>
                    </pic:cNvPicPr>
                  </pic:nvPicPr>
                  <pic:blipFill>
                    <a:blip r:embed="rId4522">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58115" cy="93980"/>
            <wp:effectExtent l="0" t="0" r="0" b="0"/>
            <wp:docPr id="4522" name="Picture 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2"/>
                    <pic:cNvPicPr>
                      <a:picLocks noChangeAspect="1" noChangeArrowheads="1"/>
                    </pic:cNvPicPr>
                  </pic:nvPicPr>
                  <pic:blipFill>
                    <a:blip r:embed="rId4523">
                      <a:extLst>
                        <a:ext uri="{28A0092B-C50C-407E-A947-70E740481C1C}"/>
                      </a:extLst>
                    </a:blip>
                    <a:srcRect/>
                    <a:stretch>
                      <a:fillRect/>
                    </a:stretch>
                  </pic:blipFill>
                  <pic:spPr bwMode="auto">
                    <a:xfrm>
                      <a:off x="0" y="0"/>
                      <a:ext cx="158115" cy="93980"/>
                    </a:xfrm>
                    <a:prstGeom prst="rect">
                      <a:avLst/>
                    </a:prstGeom>
                    <a:noFill/>
                    <a:ln>
                      <a:noFill/>
                    </a:ln>
                  </pic:spPr>
                </pic:pic>
              </a:graphicData>
            </a:graphic>
          </wp:inline>
        </w:drawing>
        <w:drawing>
          <wp:inline distT="0" distB="0" distL="0" distR="0">
            <wp:extent cx="118110" cy="118110"/>
            <wp:effectExtent l="0" t="0" r="0" b="0"/>
            <wp:docPr id="4523" name="Picture 4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3"/>
                    <pic:cNvPicPr>
                      <a:picLocks noChangeAspect="1" noChangeArrowheads="1"/>
                    </pic:cNvPicPr>
                  </pic:nvPicPr>
                  <pic:blipFill>
                    <a:blip r:embed="rId4524">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10490" cy="118110"/>
            <wp:effectExtent l="0" t="0" r="0" b="0"/>
            <wp:docPr id="4524" name="Picture 4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4"/>
                    <pic:cNvPicPr>
                      <a:picLocks noChangeAspect="1" noChangeArrowheads="1"/>
                    </pic:cNvPicPr>
                  </pic:nvPicPr>
                  <pic:blipFill>
                    <a:blip r:embed="rId4525">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60325" cy="93980"/>
            <wp:effectExtent l="0" t="0" r="0" b="0"/>
            <wp:docPr id="4525" name="Picture 4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5"/>
                    <pic:cNvPicPr>
                      <a:picLocks noChangeAspect="1" noChangeArrowheads="1"/>
                    </pic:cNvPicPr>
                  </pic:nvPicPr>
                  <pic:blipFill>
                    <a:blip r:embed="rId452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25730" cy="95250"/>
            <wp:effectExtent l="0" t="0" r="0" b="0"/>
            <wp:docPr id="4526" name="Picture 4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6"/>
                    <pic:cNvPicPr>
                      <a:picLocks noChangeAspect="1" noChangeArrowheads="1"/>
                    </pic:cNvPicPr>
                  </pic:nvPicPr>
                  <pic:blipFill>
                    <a:blip r:embed="rId4527">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0495" cy="111760"/>
            <wp:effectExtent l="0" t="0" r="0" b="0"/>
            <wp:docPr id="4527" name="Picture 4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7"/>
                    <pic:cNvPicPr>
                      <a:picLocks noChangeAspect="1" noChangeArrowheads="1"/>
                    </pic:cNvPicPr>
                  </pic:nvPicPr>
                  <pic:blipFill>
                    <a:blip r:embed="rId4528">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53670" cy="95250"/>
            <wp:effectExtent l="0" t="0" r="0" b="0"/>
            <wp:docPr id="4528" name="Picture 4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8"/>
                    <pic:cNvPicPr>
                      <a:picLocks noChangeAspect="1" noChangeArrowheads="1"/>
                    </pic:cNvPicPr>
                  </pic:nvPicPr>
                  <pic:blipFill>
                    <a:blip r:embed="rId452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77470" cy="118110"/>
            <wp:effectExtent l="0" t="0" r="0" b="0"/>
            <wp:docPr id="4529" name="Picture 4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9"/>
                    <pic:cNvPicPr>
                      <a:picLocks noChangeAspect="1" noChangeArrowheads="1"/>
                    </pic:cNvPicPr>
                  </pic:nvPicPr>
                  <pic:blipFill>
                    <a:blip r:embed="rId4530">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4530" name="Picture 4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0"/>
                    <pic:cNvPicPr>
                      <a:picLocks noChangeAspect="1" noChangeArrowheads="1"/>
                    </pic:cNvPicPr>
                  </pic:nvPicPr>
                  <pic:blipFill>
                    <a:blip r:embed="rId4531">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8115" cy="118110"/>
            <wp:effectExtent l="0" t="0" r="0" b="0"/>
            <wp:docPr id="4531" name="Picture 4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1"/>
                    <pic:cNvPicPr>
                      <a:picLocks noChangeAspect="1" noChangeArrowheads="1"/>
                    </pic:cNvPicPr>
                  </pic:nvPicPr>
                  <pic:blipFill>
                    <a:blip r:embed="rId4532">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64770" cy="118110"/>
            <wp:effectExtent l="0" t="0" r="0" b="0"/>
            <wp:docPr id="4532" name="Picture 4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2"/>
                    <pic:cNvPicPr>
                      <a:picLocks noChangeAspect="1" noChangeArrowheads="1"/>
                    </pic:cNvPicPr>
                  </pic:nvPicPr>
                  <pic:blipFill>
                    <a:blip r:embed="rId4533">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8115" cy="111760"/>
            <wp:effectExtent l="0" t="0" r="0" b="0"/>
            <wp:docPr id="4533" name="Picture 4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3"/>
                    <pic:cNvPicPr>
                      <a:picLocks noChangeAspect="1" noChangeArrowheads="1"/>
                    </pic:cNvPicPr>
                  </pic:nvPicPr>
                  <pic:blipFill>
                    <a:blip r:embed="rId4534">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77470" cy="118110"/>
            <wp:effectExtent l="0" t="0" r="0" b="0"/>
            <wp:docPr id="4534" name="Picture 4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4"/>
                    <pic:cNvPicPr>
                      <a:picLocks noChangeAspect="1" noChangeArrowheads="1"/>
                    </pic:cNvPicPr>
                  </pic:nvPicPr>
                  <pic:blipFill>
                    <a:blip r:embed="rId4535">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4535" name="Picture 4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5"/>
                    <pic:cNvPicPr>
                      <a:picLocks noChangeAspect="1" noChangeArrowheads="1"/>
                    </pic:cNvPicPr>
                  </pic:nvPicPr>
                  <pic:blipFill>
                    <a:blip r:embed="rId453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4536" name="Picture 4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6"/>
                    <pic:cNvPicPr>
                      <a:picLocks noChangeAspect="1" noChangeArrowheads="1"/>
                    </pic:cNvPicPr>
                  </pic:nvPicPr>
                  <pic:blipFill>
                    <a:blip r:embed="rId453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80010" cy="134620"/>
            <wp:effectExtent l="0" t="0" r="0" b="0"/>
            <wp:docPr id="4537" name="Picture 4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7"/>
                    <pic:cNvPicPr>
                      <a:picLocks noChangeAspect="1" noChangeArrowheads="1"/>
                    </pic:cNvPicPr>
                  </pic:nvPicPr>
                  <pic:blipFill>
                    <a:blip r:embed="rId4538">
                      <a:extLst>
                        <a:ext uri="{28A0092B-C50C-407E-A947-70E740481C1C}"/>
                      </a:extLst>
                    </a:blip>
                    <a:srcRect/>
                    <a:stretch>
                      <a:fillRect/>
                    </a:stretch>
                  </pic:blipFill>
                  <pic:spPr bwMode="auto">
                    <a:xfrm>
                      <a:off x="0" y="0"/>
                      <a:ext cx="80010" cy="134620"/>
                    </a:xfrm>
                    <a:prstGeom prst="rect">
                      <a:avLst/>
                    </a:prstGeom>
                    <a:noFill/>
                    <a:ln>
                      <a:noFill/>
                    </a:ln>
                  </pic:spPr>
                </pic:pic>
              </a:graphicData>
            </a:graphic>
          </wp:inline>
        </w:drawing>
        <w:drawing>
          <wp:inline distT="0" distB="0" distL="0" distR="0">
            <wp:extent cx="75565" cy="134620"/>
            <wp:effectExtent l="0" t="0" r="0" b="0"/>
            <wp:docPr id="4538" name="Picture 4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8"/>
                    <pic:cNvPicPr>
                      <a:picLocks noChangeAspect="1" noChangeArrowheads="1"/>
                    </pic:cNvPicPr>
                  </pic:nvPicPr>
                  <pic:blipFill>
                    <a:blip r:embed="rId4539">
                      <a:extLst>
                        <a:ext uri="{28A0092B-C50C-407E-A947-70E740481C1C}"/>
                      </a:extLst>
                    </a:blip>
                    <a:srcRect/>
                    <a:stretch>
                      <a:fillRect/>
                    </a:stretch>
                  </pic:blipFill>
                  <pic:spPr bwMode="auto">
                    <a:xfrm>
                      <a:off x="0" y="0"/>
                      <a:ext cx="75565" cy="134620"/>
                    </a:xfrm>
                    <a:prstGeom prst="rect">
                      <a:avLst/>
                    </a:prstGeom>
                    <a:noFill/>
                    <a:ln>
                      <a:noFill/>
                    </a:ln>
                  </pic:spPr>
                </pic:pic>
              </a:graphicData>
            </a:graphic>
          </wp:inline>
        </w:drawing>
        <w:drawing>
          <wp:inline distT="0" distB="0" distL="0" distR="0">
            <wp:extent cx="163830" cy="118110"/>
            <wp:effectExtent l="0" t="0" r="0" b="0"/>
            <wp:docPr id="4539" name="Picture 4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9"/>
                    <pic:cNvPicPr>
                      <a:picLocks noChangeAspect="1" noChangeArrowheads="1"/>
                    </pic:cNvPicPr>
                  </pic:nvPicPr>
                  <pic:blipFill>
                    <a:blip r:embed="rId4540">
                      <a:extLst>
                        <a:ext uri="{28A0092B-C50C-407E-A947-70E740481C1C}"/>
                      </a:extLst>
                    </a:blip>
                    <a:srcRect/>
                    <a:stretch>
                      <a:fillRect/>
                    </a:stretch>
                  </pic:blipFill>
                  <pic:spPr bwMode="auto">
                    <a:xfrm>
                      <a:off x="0" y="0"/>
                      <a:ext cx="163830" cy="118110"/>
                    </a:xfrm>
                    <a:prstGeom prst="rect">
                      <a:avLst/>
                    </a:prstGeom>
                    <a:noFill/>
                    <a:ln>
                      <a:noFill/>
                    </a:ln>
                  </pic:spPr>
                </pic:pic>
              </a:graphicData>
            </a:graphic>
          </wp:inline>
        </w:drawing>
        <w:drawing>
          <wp:inline distT="0" distB="0" distL="0" distR="0">
            <wp:extent cx="146050" cy="118110"/>
            <wp:effectExtent l="0" t="0" r="0" b="0"/>
            <wp:docPr id="4540" name="Picture 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0"/>
                    <pic:cNvPicPr>
                      <a:picLocks noChangeAspect="1" noChangeArrowheads="1"/>
                    </pic:cNvPicPr>
                  </pic:nvPicPr>
                  <pic:blipFill>
                    <a:blip r:embed="rId4541">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51765" cy="111760"/>
            <wp:effectExtent l="0" t="0" r="0" b="0"/>
            <wp:docPr id="4541" name="Picture 4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1"/>
                    <pic:cNvPicPr>
                      <a:picLocks noChangeAspect="1" noChangeArrowheads="1"/>
                    </pic:cNvPicPr>
                  </pic:nvPicPr>
                  <pic:blipFill>
                    <a:blip r:embed="rId4542">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95250" cy="116840"/>
            <wp:effectExtent l="0" t="0" r="0" b="0"/>
            <wp:docPr id="4542" name="Picture 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2"/>
                    <pic:cNvPicPr>
                      <a:picLocks noChangeAspect="1" noChangeArrowheads="1"/>
                    </pic:cNvPicPr>
                  </pic:nvPicPr>
                  <pic:blipFill>
                    <a:blip r:embed="rId4543">
                      <a:extLst>
                        <a:ext uri="{28A0092B-C50C-407E-A947-70E740481C1C}"/>
                      </a:extLst>
                    </a:blip>
                    <a:srcRect/>
                    <a:stretch>
                      <a:fillRect/>
                    </a:stretch>
                  </pic:blipFill>
                  <pic:spPr bwMode="auto">
                    <a:xfrm>
                      <a:off x="0" y="0"/>
                      <a:ext cx="95250" cy="116840"/>
                    </a:xfrm>
                    <a:prstGeom prst="rect">
                      <a:avLst/>
                    </a:prstGeom>
                    <a:noFill/>
                    <a:ln>
                      <a:noFill/>
                    </a:ln>
                  </pic:spPr>
                </pic:pic>
              </a:graphicData>
            </a:graphic>
          </wp:inline>
        </w:drawing>
        <w:drawing>
          <wp:inline distT="0" distB="0" distL="0" distR="0">
            <wp:extent cx="106045" cy="134620"/>
            <wp:effectExtent l="0" t="0" r="0" b="0"/>
            <wp:docPr id="4543" name="Picture 4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3"/>
                    <pic:cNvPicPr>
                      <a:picLocks noChangeAspect="1" noChangeArrowheads="1"/>
                    </pic:cNvPicPr>
                  </pic:nvPicPr>
                  <pic:blipFill>
                    <a:blip r:embed="rId4544">
                      <a:extLst>
                        <a:ext uri="{28A0092B-C50C-407E-A947-70E740481C1C}"/>
                      </a:extLst>
                    </a:blip>
                    <a:srcRect/>
                    <a:stretch>
                      <a:fillRect/>
                    </a:stretch>
                  </pic:blipFill>
                  <pic:spPr bwMode="auto">
                    <a:xfrm>
                      <a:off x="0" y="0"/>
                      <a:ext cx="106045" cy="134620"/>
                    </a:xfrm>
                    <a:prstGeom prst="rect">
                      <a:avLst/>
                    </a:prstGeom>
                    <a:noFill/>
                    <a:ln>
                      <a:noFill/>
                    </a:ln>
                  </pic:spPr>
                </pic:pic>
              </a:graphicData>
            </a:graphic>
          </wp:inline>
        </w:drawing>
        <w:drawing>
          <wp:inline distT="0" distB="0" distL="0" distR="0">
            <wp:extent cx="80010" cy="95250"/>
            <wp:effectExtent l="0" t="0" r="0" b="0"/>
            <wp:docPr id="4544" name="Picture 4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4"/>
                    <pic:cNvPicPr>
                      <a:picLocks noChangeAspect="1" noChangeArrowheads="1"/>
                    </pic:cNvPicPr>
                  </pic:nvPicPr>
                  <pic:blipFill>
                    <a:blip r:embed="rId454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80010" cy="116840"/>
            <wp:effectExtent l="0" t="0" r="0" b="0"/>
            <wp:docPr id="4545" name="Picture 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5"/>
                    <pic:cNvPicPr>
                      <a:picLocks noChangeAspect="1" noChangeArrowheads="1"/>
                    </pic:cNvPicPr>
                  </pic:nvPicPr>
                  <pic:blipFill>
                    <a:blip r:embed="rId4546">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1765" cy="134620"/>
            <wp:effectExtent l="0" t="0" r="0" b="0"/>
            <wp:docPr id="4546" name="Picture 4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6"/>
                    <pic:cNvPicPr>
                      <a:picLocks noChangeAspect="1" noChangeArrowheads="1"/>
                    </pic:cNvPicPr>
                  </pic:nvPicPr>
                  <pic:blipFill>
                    <a:blip r:embed="rId4547">
                      <a:extLst>
                        <a:ext uri="{28A0092B-C50C-407E-A947-70E740481C1C}"/>
                      </a:extLst>
                    </a:blip>
                    <a:srcRect/>
                    <a:stretch>
                      <a:fillRect/>
                    </a:stretch>
                  </pic:blipFill>
                  <pic:spPr bwMode="auto">
                    <a:xfrm>
                      <a:off x="0" y="0"/>
                      <a:ext cx="151765" cy="134620"/>
                    </a:xfrm>
                    <a:prstGeom prst="rect">
                      <a:avLst/>
                    </a:prstGeom>
                    <a:noFill/>
                    <a:ln>
                      <a:noFill/>
                    </a:ln>
                  </pic:spPr>
                </pic:pic>
              </a:graphicData>
            </a:graphic>
          </wp:inline>
        </w:drawing>
        <w:drawing>
          <wp:inline distT="0" distB="0" distL="0" distR="0">
            <wp:extent cx="116840" cy="116840"/>
            <wp:effectExtent l="0" t="0" r="0" b="0"/>
            <wp:docPr id="4547" name="Picture 4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7"/>
                    <pic:cNvPicPr>
                      <a:picLocks noChangeAspect="1" noChangeArrowheads="1"/>
                    </pic:cNvPicPr>
                  </pic:nvPicPr>
                  <pic:blipFill>
                    <a:blip r:embed="rId4548">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25730" cy="95250"/>
            <wp:effectExtent l="0" t="0" r="0" b="0"/>
            <wp:docPr id="4548" name="Picture 4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8"/>
                    <pic:cNvPicPr>
                      <a:picLocks noChangeAspect="1" noChangeArrowheads="1"/>
                    </pic:cNvPicPr>
                  </pic:nvPicPr>
                  <pic:blipFill>
                    <a:blip r:embed="rId4549">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56210" cy="111760"/>
            <wp:effectExtent l="0" t="0" r="0" b="0"/>
            <wp:docPr id="4549" name="Picture 4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9"/>
                    <pic:cNvPicPr>
                      <a:picLocks noChangeAspect="1" noChangeArrowheads="1"/>
                    </pic:cNvPicPr>
                  </pic:nvPicPr>
                  <pic:blipFill>
                    <a:blip r:embed="rId4550">
                      <a:extLst>
                        <a:ext uri="{28A0092B-C50C-407E-A947-70E740481C1C}"/>
                      </a:extLst>
                    </a:blip>
                    <a:srcRect/>
                    <a:stretch>
                      <a:fillRect/>
                    </a:stretch>
                  </pic:blipFill>
                  <pic:spPr bwMode="auto">
                    <a:xfrm>
                      <a:off x="0" y="0"/>
                      <a:ext cx="156210" cy="111760"/>
                    </a:xfrm>
                    <a:prstGeom prst="rect">
                      <a:avLst/>
                    </a:prstGeom>
                    <a:noFill/>
                    <a:ln>
                      <a:noFill/>
                    </a:ln>
                  </pic:spPr>
                </pic:pic>
              </a:graphicData>
            </a:graphic>
          </wp:inline>
        </w:drawing>
        <w:drawing>
          <wp:inline distT="0" distB="0" distL="0" distR="0">
            <wp:extent cx="120015" cy="118110"/>
            <wp:effectExtent l="0" t="0" r="0" b="0"/>
            <wp:docPr id="4550" name="Picture 4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0"/>
                    <pic:cNvPicPr>
                      <a:picLocks noChangeAspect="1" noChangeArrowheads="1"/>
                    </pic:cNvPicPr>
                  </pic:nvPicPr>
                  <pic:blipFill>
                    <a:blip r:embed="rId4551">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01600" cy="116840"/>
            <wp:effectExtent l="0" t="0" r="0" b="0"/>
            <wp:docPr id="4551" name="Picture 4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1"/>
                    <pic:cNvPicPr>
                      <a:picLocks noChangeAspect="1" noChangeArrowheads="1"/>
                    </pic:cNvPicPr>
                  </pic:nvPicPr>
                  <pic:blipFill>
                    <a:blip r:embed="rId4552">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81915" cy="111760"/>
            <wp:effectExtent l="0" t="0" r="0" b="0"/>
            <wp:docPr id="4552" name="Picture 4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2"/>
                    <pic:cNvPicPr>
                      <a:picLocks noChangeAspect="1" noChangeArrowheads="1"/>
                    </pic:cNvPicPr>
                  </pic:nvPicPr>
                  <pic:blipFill>
                    <a:blip r:embed="rId4553">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18110" cy="118110"/>
            <wp:effectExtent l="0" t="0" r="0" b="0"/>
            <wp:docPr id="4553" name="Picture 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3"/>
                    <pic:cNvPicPr>
                      <a:picLocks noChangeAspect="1" noChangeArrowheads="1"/>
                    </pic:cNvPicPr>
                  </pic:nvPicPr>
                  <pic:blipFill>
                    <a:blip r:embed="rId4554">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554" name="Picture 4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4"/>
                    <pic:cNvPicPr>
                      <a:picLocks noChangeAspect="1" noChangeArrowheads="1"/>
                    </pic:cNvPicPr>
                  </pic:nvPicPr>
                  <pic:blipFill>
                    <a:blip r:embed="rId455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9"/>
          <w:szCs w:val="19"/>
          <w:b w:val="1"/>
          <w:bCs w:val="1"/>
          <w:color w:val="auto"/>
        </w:rPr>
        <w:t xml:space="preserve"> goods and/or services to be transferred can be identified, (iii) The payment terms for the goods and/or services to be transferred can be identified, (iv) The arrangement has commercial substance and (v) Collection of substantially all of the consideration to which the Company will be entitled in exchange for the goods and/or services that will be transferred to the customer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-633730</wp:posOffset>
            </wp:positionV>
            <wp:extent cx="36195" cy="55880"/>
            <wp:wrapNone/>
            <wp:docPr id="4555" name="Picture 4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5"/>
                    <pic:cNvPicPr>
                      <a:picLocks noChangeAspect="1" noChangeArrowheads="1"/>
                    </pic:cNvPicPr>
                  </pic:nvPicPr>
                  <pic:blipFill>
                    <a:blip r:embed="rId4556">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05"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color w:val="auto"/>
        </w:rPr>
        <w:t>The Company assesses the goods and/or services promised within a contract that contains multiple promises to evaluate which promises are distinct. Promises are considered to be distinct and therefore, accounted for as separate performance obligations, provided that: (i) The customer can benefit from the good or service either on its own or together with other resources that are readily available to the customer and (ii) The promise to transfer the good or service to the customer is separately identifiable from other promises in the contract. The Company determines that a customer can benefit from a good or service if it could be used, consumed, or sold for an amount that is greater than scrap value, or otherwise held in a way that generates economic benefits. Factors that are considered in determining whether or not two or more promises are not separately identifiable include, but are not limited to, the following: (i) The Company provides a significant service of integrating goods and/or services with other goods and/or services promised in the contract, (ii) One or more of the goods and/or services significantly modifies or customizes, or are significantly modified or customized by, one or more of the other goods and/or services promised in the contract and (iii) The goods and/or services are highly interdependent or highly interrelated. In assessing whether promised goods and/or services are distinct from the other promises, the Company considers factors such as the stage of development of the underlying intellectual property, the capabilities of the collaborative partner and the availability of the associated expertise in the marketplace. The Company also considers whether the customer can benefit from a promise for its intended purpose without the receipt of the remaining promises, whether the value of a promise is dependent on the unsatisfied promises, whether there are other vendors that could provide the remaining promises and whether a promise is separately identifiable from the remaining promises. Individual goods or services (or bundles of goods and/or services) that meet both criteria for being distinct are accounted for as separate performance obligations. Promises that are not distinct at contract inception are combined into a single performance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83820</wp:posOffset>
            </wp:positionV>
            <wp:extent cx="6346825" cy="146050"/>
            <wp:wrapNone/>
            <wp:docPr id="4556" name="Picture 4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6"/>
                    <pic:cNvPicPr>
                      <a:picLocks noChangeAspect="1" noChangeArrowheads="1"/>
                    </pic:cNvPicPr>
                  </pic:nvPicPr>
                  <pic:blipFill>
                    <a:blip r:embed="rId4557">
                      <a:extLst>
                        <a:ext uri="{28A0092B-C50C-407E-A947-70E740481C1C}"/>
                      </a:extLst>
                    </a:blip>
                    <a:srcRect/>
                    <a:stretch>
                      <a:fillRect/>
                    </a:stretch>
                  </pic:blipFill>
                  <pic:spPr bwMode="auto">
                    <a:xfrm>
                      <a:off x="0" y="0"/>
                      <a:ext cx="6346825" cy="146050"/>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 to be an option if it is not presently obligated to provide the goods and/or services and it is not entitled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F-11</w:t>
      </w:r>
    </w:p>
    <w:p>
      <w:pPr>
        <w:sectPr>
          <w:pgSz w:w="12240" w:h="15840" w:orient="portrait"/>
          <w:cols w:equalWidth="0" w:num="1">
            <w:col w:w="10080"/>
          </w:cols>
          <w:pgMar w:left="1080" w:top="1086" w:right="1080" w:bottom="154" w:gutter="0" w:footer="0" w:header="0"/>
        </w:sectPr>
      </w:pPr>
    </w:p>
    <w:bookmarkStart w:id="179" w:name="page180"/>
    <w:bookmarkEnd w:id="179"/>
    <w:p>
      <w:pPr>
        <w:ind w:right="100" w:firstLine="6"/>
        <w:spacing w:after="0" w:line="251" w:lineRule="auto"/>
        <w:rPr>
          <w:sz w:val="20"/>
          <w:szCs w:val="20"/>
          <w:color w:val="auto"/>
        </w:rPr>
      </w:pPr>
      <w:r>
        <w:rPr>
          <w:rFonts w:ascii="Arial" w:cs="Arial" w:eastAsia="Arial" w:hAnsi="Arial"/>
          <w:sz w:val="19"/>
          <w:szCs w:val="19"/>
          <w:b w:val="1"/>
          <w:bCs w:val="1"/>
          <w:color w:val="auto"/>
        </w:rPr>
        <w:t xml:space="preserve">to compensation in exchange for the associated goods and/or services. Options to acquire additional goods and/or services are evaluated to determine if the option provides a material right to the customer that it would not have received without entering into the contract. If so, the option is accounted for as a separate performance obligation. If not, the option is considered a marketing offer which would be accounted for as a separate contract </w:t>
      </w:r>
      <w:r>
        <w:rPr>
          <w:sz w:val="1"/>
          <w:szCs w:val="1"/>
          <w:color w:val="auto"/>
        </w:rPr>
        <w:drawing>
          <wp:inline distT="0" distB="0" distL="0" distR="0">
            <wp:extent cx="153670" cy="111760"/>
            <wp:effectExtent l="0" t="0" r="0" b="0"/>
            <wp:docPr id="4557" name="Picture 4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7"/>
                    <pic:cNvPicPr>
                      <a:picLocks noChangeAspect="1" noChangeArrowheads="1"/>
                    </pic:cNvPicPr>
                  </pic:nvPicPr>
                  <pic:blipFill>
                    <a:blip r:embed="rId4558">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53670" cy="95250"/>
            <wp:effectExtent l="0" t="0" r="0" b="0"/>
            <wp:docPr id="4558" name="Picture 4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8"/>
                    <pic:cNvPicPr>
                      <a:picLocks noChangeAspect="1" noChangeArrowheads="1"/>
                    </pic:cNvPicPr>
                  </pic:nvPicPr>
                  <pic:blipFill>
                    <a:blip r:embed="rId455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8110" cy="118110"/>
            <wp:effectExtent l="0" t="0" r="0" b="0"/>
            <wp:docPr id="4559" name="Picture 4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9"/>
                    <pic:cNvPicPr>
                      <a:picLocks noChangeAspect="1" noChangeArrowheads="1"/>
                    </pic:cNvPicPr>
                  </pic:nvPicPr>
                  <pic:blipFill>
                    <a:blip r:embed="rId4560">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560" name="Picture 4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0"/>
                    <pic:cNvPicPr>
                      <a:picLocks noChangeAspect="1" noChangeArrowheads="1"/>
                    </pic:cNvPicPr>
                  </pic:nvPicPr>
                  <pic:blipFill>
                    <a:blip r:embed="rId456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4145" cy="95250"/>
            <wp:effectExtent l="0" t="0" r="0" b="0"/>
            <wp:docPr id="4561" name="Picture 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1"/>
                    <pic:cNvPicPr>
                      <a:picLocks noChangeAspect="1" noChangeArrowheads="1"/>
                    </pic:cNvPicPr>
                  </pic:nvPicPr>
                  <pic:blipFill>
                    <a:blip r:embed="rId4562">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20015" cy="116840"/>
            <wp:effectExtent l="0" t="0" r="0" b="0"/>
            <wp:docPr id="4562" name="Picture 4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2"/>
                    <pic:cNvPicPr>
                      <a:picLocks noChangeAspect="1" noChangeArrowheads="1"/>
                    </pic:cNvPicPr>
                  </pic:nvPicPr>
                  <pic:blipFill>
                    <a:blip r:embed="rId4563">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91770" cy="95250"/>
            <wp:effectExtent l="0" t="0" r="0" b="0"/>
            <wp:docPr id="4563" name="Picture 4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3"/>
                    <pic:cNvPicPr>
                      <a:picLocks noChangeAspect="1" noChangeArrowheads="1"/>
                    </pic:cNvPicPr>
                  </pic:nvPicPr>
                  <pic:blipFill>
                    <a:blip r:embed="rId4564">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36525" cy="95250"/>
            <wp:effectExtent l="0" t="0" r="0" b="0"/>
            <wp:docPr id="4564" name="Picture 4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4"/>
                    <pic:cNvPicPr>
                      <a:picLocks noChangeAspect="1" noChangeArrowheads="1"/>
                    </pic:cNvPicPr>
                  </pic:nvPicPr>
                  <pic:blipFill>
                    <a:blip r:embed="rId4565">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06045" cy="118110"/>
            <wp:effectExtent l="0" t="0" r="0" b="0"/>
            <wp:docPr id="4565" name="Picture 4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5"/>
                    <pic:cNvPicPr>
                      <a:picLocks noChangeAspect="1" noChangeArrowheads="1"/>
                    </pic:cNvPicPr>
                  </pic:nvPicPr>
                  <pic:blipFill>
                    <a:blip r:embed="rId4566">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54940" cy="95250"/>
            <wp:effectExtent l="0" t="0" r="0" b="0"/>
            <wp:docPr id="4566" name="Picture 4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6"/>
                    <pic:cNvPicPr>
                      <a:picLocks noChangeAspect="1" noChangeArrowheads="1"/>
                    </pic:cNvPicPr>
                  </pic:nvPicPr>
                  <pic:blipFill>
                    <a:blip r:embed="rId4567">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33350" cy="95250"/>
            <wp:effectExtent l="0" t="0" r="0" b="0"/>
            <wp:docPr id="4567" name="Picture 4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7"/>
                    <pic:cNvPicPr>
                      <a:picLocks noChangeAspect="1" noChangeArrowheads="1"/>
                    </pic:cNvPicPr>
                  </pic:nvPicPr>
                  <pic:blipFill>
                    <a:blip r:embed="rId4568">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02870" cy="118110"/>
            <wp:effectExtent l="0" t="0" r="0" b="0"/>
            <wp:docPr id="4568" name="Picture 4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8"/>
                    <pic:cNvPicPr>
                      <a:picLocks noChangeAspect="1" noChangeArrowheads="1"/>
                    </pic:cNvPicPr>
                  </pic:nvPicPr>
                  <pic:blipFill>
                    <a:blip r:embed="rId4569">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50495" cy="95250"/>
            <wp:effectExtent l="0" t="0" r="0" b="0"/>
            <wp:docPr id="4569" name="Picture 4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9"/>
                    <pic:cNvPicPr>
                      <a:picLocks noChangeAspect="1" noChangeArrowheads="1"/>
                    </pic:cNvPicPr>
                  </pic:nvPicPr>
                  <pic:blipFill>
                    <a:blip r:embed="rId4570">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37465" cy="37465"/>
            <wp:effectExtent l="0" t="0" r="0" b="0"/>
            <wp:docPr id="4570" name="Picture 4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0"/>
                    <pic:cNvPicPr>
                      <a:picLocks noChangeAspect="1" noChangeArrowheads="1"/>
                    </pic:cNvPicPr>
                  </pic:nvPicPr>
                  <pic:blipFill>
                    <a:blip r:embed="rId4571">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23190" cy="120015"/>
            <wp:effectExtent l="0" t="0" r="0" b="0"/>
            <wp:docPr id="4571" name="Picture 4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1"/>
                    <pic:cNvPicPr>
                      <a:picLocks noChangeAspect="1" noChangeArrowheads="1"/>
                    </pic:cNvPicPr>
                  </pic:nvPicPr>
                  <pic:blipFill>
                    <a:blip r:embed="rId4572">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18110" cy="116840"/>
            <wp:effectExtent l="0" t="0" r="0" b="0"/>
            <wp:docPr id="4572" name="Picture 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2"/>
                    <pic:cNvPicPr>
                      <a:picLocks noChangeAspect="1" noChangeArrowheads="1"/>
                    </pic:cNvPicPr>
                  </pic:nvPicPr>
                  <pic:blipFill>
                    <a:blip r:embed="rId4573">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27635" cy="116840"/>
            <wp:effectExtent l="0" t="0" r="0" b="0"/>
            <wp:docPr id="4573" name="Picture 4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3"/>
                    <pic:cNvPicPr>
                      <a:picLocks noChangeAspect="1" noChangeArrowheads="1"/>
                    </pic:cNvPicPr>
                  </pic:nvPicPr>
                  <pic:blipFill>
                    <a:blip r:embed="rId4574">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09220" cy="118110"/>
            <wp:effectExtent l="0" t="0" r="0" b="0"/>
            <wp:docPr id="4574" name="Picture 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4"/>
                    <pic:cNvPicPr>
                      <a:picLocks noChangeAspect="1" noChangeArrowheads="1"/>
                    </pic:cNvPicPr>
                  </pic:nvPicPr>
                  <pic:blipFill>
                    <a:blip r:embed="rId4575">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46050" cy="95250"/>
            <wp:effectExtent l="0" t="0" r="0" b="0"/>
            <wp:docPr id="4575" name="Picture 4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5"/>
                    <pic:cNvPicPr>
                      <a:picLocks noChangeAspect="1" noChangeArrowheads="1"/>
                    </pic:cNvPicPr>
                  </pic:nvPicPr>
                  <pic:blipFill>
                    <a:blip r:embed="rId4576">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2870" cy="116840"/>
            <wp:effectExtent l="0" t="0" r="0" b="0"/>
            <wp:docPr id="4576" name="Picture 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6"/>
                    <pic:cNvPicPr>
                      <a:picLocks noChangeAspect="1" noChangeArrowheads="1"/>
                    </pic:cNvPicPr>
                  </pic:nvPicPr>
                  <pic:blipFill>
                    <a:blip r:embed="rId4577">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176530" cy="116840"/>
            <wp:effectExtent l="0" t="0" r="0" b="0"/>
            <wp:docPr id="4577" name="Picture 4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7"/>
                    <pic:cNvPicPr>
                      <a:picLocks noChangeAspect="1" noChangeArrowheads="1"/>
                    </pic:cNvPicPr>
                  </pic:nvPicPr>
                  <pic:blipFill>
                    <a:blip r:embed="rId4578">
                      <a:extLst>
                        <a:ext uri="{28A0092B-C50C-407E-A947-70E740481C1C}"/>
                      </a:extLst>
                    </a:blip>
                    <a:srcRect/>
                    <a:stretch>
                      <a:fillRect/>
                    </a:stretch>
                  </pic:blipFill>
                  <pic:spPr bwMode="auto">
                    <a:xfrm>
                      <a:off x="0" y="0"/>
                      <a:ext cx="176530" cy="116840"/>
                    </a:xfrm>
                    <a:prstGeom prst="rect">
                      <a:avLst/>
                    </a:prstGeom>
                    <a:noFill/>
                    <a:ln>
                      <a:noFill/>
                    </a:ln>
                  </pic:spPr>
                </pic:pic>
              </a:graphicData>
            </a:graphic>
          </wp:inline>
        </w:drawing>
        <w:drawing>
          <wp:inline distT="0" distB="0" distL="0" distR="0">
            <wp:extent cx="106045" cy="118110"/>
            <wp:effectExtent l="0" t="0" r="0" b="0"/>
            <wp:docPr id="4578" name="Picture 4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8"/>
                    <pic:cNvPicPr>
                      <a:picLocks noChangeAspect="1" noChangeArrowheads="1"/>
                    </pic:cNvPicPr>
                  </pic:nvPicPr>
                  <pic:blipFill>
                    <a:blip r:embed="rId4579">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77470" cy="116840"/>
            <wp:effectExtent l="0" t="0" r="0" b="0"/>
            <wp:docPr id="4579" name="Picture 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9"/>
                    <pic:cNvPicPr>
                      <a:picLocks noChangeAspect="1" noChangeArrowheads="1"/>
                    </pic:cNvPicPr>
                  </pic:nvPicPr>
                  <pic:blipFill>
                    <a:blip r:embed="rId4580">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drawing>
          <wp:inline distT="0" distB="0" distL="0" distR="0">
            <wp:extent cx="86360" cy="95250"/>
            <wp:effectExtent l="0" t="0" r="0" b="0"/>
            <wp:docPr id="4580" name="Picture 4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0"/>
                    <pic:cNvPicPr>
                      <a:picLocks noChangeAspect="1" noChangeArrowheads="1"/>
                    </pic:cNvPicPr>
                  </pic:nvPicPr>
                  <pic:blipFill>
                    <a:blip r:embed="rId458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4145" cy="95250"/>
            <wp:effectExtent l="0" t="0" r="0" b="0"/>
            <wp:docPr id="4581" name="Picture 4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1"/>
                    <pic:cNvPicPr>
                      <a:picLocks noChangeAspect="1" noChangeArrowheads="1"/>
                    </pic:cNvPicPr>
                  </pic:nvPicPr>
                  <pic:blipFill>
                    <a:blip r:embed="rId4582">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20015" cy="116840"/>
            <wp:effectExtent l="0" t="0" r="0" b="0"/>
            <wp:docPr id="4582" name="Picture 4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2"/>
                    <pic:cNvPicPr>
                      <a:picLocks noChangeAspect="1" noChangeArrowheads="1"/>
                    </pic:cNvPicPr>
                  </pic:nvPicPr>
                  <pic:blipFill>
                    <a:blip r:embed="rId4583">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88595" cy="95250"/>
            <wp:effectExtent l="0" t="0" r="0" b="0"/>
            <wp:docPr id="4583" name="Picture 4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3"/>
                    <pic:cNvPicPr>
                      <a:picLocks noChangeAspect="1" noChangeArrowheads="1"/>
                    </pic:cNvPicPr>
                  </pic:nvPicPr>
                  <pic:blipFill>
                    <a:blip r:embed="rId4584">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35255" cy="95250"/>
            <wp:effectExtent l="0" t="0" r="0" b="0"/>
            <wp:docPr id="4584" name="Picture 4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4"/>
                    <pic:cNvPicPr>
                      <a:picLocks noChangeAspect="1" noChangeArrowheads="1"/>
                    </pic:cNvPicPr>
                  </pic:nvPicPr>
                  <pic:blipFill>
                    <a:blip r:embed="rId4585">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0495" cy="118110"/>
            <wp:effectExtent l="0" t="0" r="0" b="0"/>
            <wp:docPr id="4585" name="Picture 4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5"/>
                    <pic:cNvPicPr>
                      <a:picLocks noChangeAspect="1" noChangeArrowheads="1"/>
                    </pic:cNvPicPr>
                  </pic:nvPicPr>
                  <pic:blipFill>
                    <a:blip r:embed="rId4586">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r>
      <w:r>
        <w:rPr>
          <w:rFonts w:ascii="Arial" w:cs="Arial" w:eastAsia="Arial" w:hAnsi="Arial"/>
          <w:sz w:val="19"/>
          <w:szCs w:val="19"/>
          <w:b w:val="1"/>
          <w:bCs w:val="1"/>
          <w:color w:val="auto"/>
        </w:rPr>
        <w:t>s an ability to acquire additional goods and/or services for free or at significantly discounted rates are considered to provide the customer with a material right. Options to purchase goods and/or services at prices that reflect the standalone selling prices of the associated goods and/or services are accounted for as marketing offers.</w:t>
      </w:r>
    </w:p>
    <w:p>
      <w:pPr>
        <w:spacing w:after="0" w:line="12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The Company measures the transaction price based on the amount of consideration to which it expects to be entitled in exchange for transferring the promised goods and/or services to the customer. The Company utilizes either the expected value method or the most likely amount method to estimate the amount of variable consideration, depending on which method is expected to better predict the amount of consideration to which it will be entitled. Amounts of variable consideration are included in the transaction price to the extent that it is probable that a significant reversal in the amount of cumulative revenue recognized will not occur when the uncertainty associated with the variable consideration is subsequently resolved. There is considerable judgment involved in determining whether it is probable that a significant revenue reversal would not occur. With respect to research, development, regulatory and first sale milestone payments, at the inception of the arrangement, the Company evaluates whether the associated event is considered probable of achievement and estimates the amount to be included in the transaction price using the most likely amount method. As part of the evaluation for research and development milestone payments, the Company considers several factors, including the stage of development of the targets included in the arrangement, the risk associated with the remaining research and development work required to achieve the particular milestone and whether or not the achievement of the specific</w:t>
      </w:r>
    </w:p>
    <w:p>
      <w:pPr>
        <w:spacing w:after="0" w:line="9"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b w:val="1"/>
          <w:bCs w:val="1"/>
          <w:color w:val="auto"/>
        </w:rPr>
        <w:t>m</w:t>
      </w:r>
      <w:r>
        <w:rPr>
          <w:sz w:val="1"/>
          <w:szCs w:val="1"/>
          <w:color w:val="auto"/>
        </w:rPr>
        <w:drawing>
          <wp:inline distT="0" distB="0" distL="0" distR="0">
            <wp:extent cx="64770" cy="118110"/>
            <wp:effectExtent l="0" t="0" r="0" b="0"/>
            <wp:docPr id="4586" name="Picture 4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6"/>
                    <pic:cNvPicPr>
                      <a:picLocks noChangeAspect="1" noChangeArrowheads="1"/>
                    </pic:cNvPicPr>
                  </pic:nvPicPr>
                  <pic:blipFill>
                    <a:blip r:embed="rId4587">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0495" cy="95250"/>
            <wp:effectExtent l="0" t="0" r="0" b="0"/>
            <wp:docPr id="4587" name="Picture 4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7"/>
                    <pic:cNvPicPr>
                      <a:picLocks noChangeAspect="1" noChangeArrowheads="1"/>
                    </pic:cNvPicPr>
                  </pic:nvPicPr>
                  <pic:blipFill>
                    <a:blip r:embed="rId458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16840"/>
            <wp:effectExtent l="0" t="0" r="0" b="0"/>
            <wp:docPr id="4588" name="Picture 4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8"/>
                    <pic:cNvPicPr>
                      <a:picLocks noChangeAspect="1" noChangeArrowheads="1"/>
                    </pic:cNvPicPr>
                  </pic:nvPicPr>
                  <pic:blipFill>
                    <a:blip r:embed="rId458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95250"/>
            <wp:effectExtent l="0" t="0" r="0" b="0"/>
            <wp:docPr id="4589" name="Picture 4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9"/>
                    <pic:cNvPicPr>
                      <a:picLocks noChangeAspect="1" noChangeArrowheads="1"/>
                    </pic:cNvPicPr>
                  </pic:nvPicPr>
                  <pic:blipFill>
                    <a:blip r:embed="rId459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3670" cy="95250"/>
            <wp:effectExtent l="0" t="0" r="0" b="0"/>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0"/>
                    <pic:cNvPicPr>
                      <a:picLocks noChangeAspect="1" noChangeArrowheads="1"/>
                    </pic:cNvPicPr>
                  </pic:nvPicPr>
                  <pic:blipFill>
                    <a:blip r:embed="rId459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3670" cy="95250"/>
            <wp:effectExtent l="0" t="0" r="0" b="0"/>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1"/>
                    <pic:cNvPicPr>
                      <a:picLocks noChangeAspect="1" noChangeArrowheads="1"/>
                    </pic:cNvPicPr>
                  </pic:nvPicPr>
                  <pic:blipFill>
                    <a:blip r:embed="rId459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4592" name="Picture 4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2"/>
                    <pic:cNvPicPr>
                      <a:picLocks noChangeAspect="1" noChangeArrowheads="1"/>
                    </pic:cNvPicPr>
                  </pic:nvPicPr>
                  <pic:blipFill>
                    <a:blip r:embed="rId4593">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02870" cy="118110"/>
            <wp:effectExtent l="0" t="0" r="0" b="0"/>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3"/>
                    <pic:cNvPicPr>
                      <a:picLocks noChangeAspect="1" noChangeArrowheads="1"/>
                    </pic:cNvPicPr>
                  </pic:nvPicPr>
                  <pic:blipFill>
                    <a:blip r:embed="rId4594">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36525" cy="116840"/>
            <wp:effectExtent l="0" t="0" r="0" b="0"/>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4"/>
                    <pic:cNvPicPr>
                      <a:picLocks noChangeAspect="1" noChangeArrowheads="1"/>
                    </pic:cNvPicPr>
                  </pic:nvPicPr>
                  <pic:blipFill>
                    <a:blip r:embed="rId4595">
                      <a:extLst>
                        <a:ext uri="{28A0092B-C50C-407E-A947-70E740481C1C}"/>
                      </a:extLst>
                    </a:blip>
                    <a:srcRect/>
                    <a:stretch>
                      <a:fillRect/>
                    </a:stretch>
                  </pic:blipFill>
                  <pic:spPr bwMode="auto">
                    <a:xfrm>
                      <a:off x="0" y="0"/>
                      <a:ext cx="136525" cy="116840"/>
                    </a:xfrm>
                    <a:prstGeom prst="rect">
                      <a:avLst/>
                    </a:prstGeom>
                    <a:noFill/>
                    <a:ln>
                      <a:noFill/>
                    </a:ln>
                  </pic:spPr>
                </pic:pic>
              </a:graphicData>
            </a:graphic>
          </wp:inline>
        </w:drawing>
        <w:drawing>
          <wp:inline distT="0" distB="0" distL="0" distR="0">
            <wp:extent cx="118110" cy="118110"/>
            <wp:effectExtent l="0" t="0" r="0" b="0"/>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5"/>
                    <pic:cNvPicPr>
                      <a:picLocks noChangeAspect="1" noChangeArrowheads="1"/>
                    </pic:cNvPicPr>
                  </pic:nvPicPr>
                  <pic:blipFill>
                    <a:blip r:embed="rId459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06045" cy="116840"/>
            <wp:effectExtent l="0" t="0" r="0" b="0"/>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6"/>
                    <pic:cNvPicPr>
                      <a:picLocks noChangeAspect="1" noChangeArrowheads="1"/>
                    </pic:cNvPicPr>
                  </pic:nvPicPr>
                  <pic:blipFill>
                    <a:blip r:embed="rId4597">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18110" cy="118110"/>
            <wp:effectExtent l="0" t="0" r="0" b="0"/>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7"/>
                    <pic:cNvPicPr>
                      <a:picLocks noChangeAspect="1" noChangeArrowheads="1"/>
                    </pic:cNvPicPr>
                  </pic:nvPicPr>
                  <pic:blipFill>
                    <a:blip r:embed="rId459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8"/>
                    <pic:cNvPicPr>
                      <a:picLocks noChangeAspect="1" noChangeArrowheads="1"/>
                    </pic:cNvPicPr>
                  </pic:nvPicPr>
                  <pic:blipFill>
                    <a:blip r:embed="rId459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9"/>
                    <pic:cNvPicPr>
                      <a:picLocks noChangeAspect="1" noChangeArrowheads="1"/>
                    </pic:cNvPicPr>
                  </pic:nvPicPr>
                  <pic:blipFill>
                    <a:blip r:embed="rId4600">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6690" cy="111760"/>
            <wp:effectExtent l="0" t="0" r="0" b="0"/>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
                    <pic:cNvPicPr>
                      <a:picLocks noChangeAspect="1" noChangeArrowheads="1"/>
                    </pic:cNvPicPr>
                  </pic:nvPicPr>
                  <pic:blipFill>
                    <a:blip r:embed="rId4601">
                      <a:extLst>
                        <a:ext uri="{28A0092B-C50C-407E-A947-70E740481C1C}"/>
                      </a:extLst>
                    </a:blip>
                    <a:srcRect/>
                    <a:stretch>
                      <a:fillRect/>
                    </a:stretch>
                  </pic:blipFill>
                  <pic:spPr bwMode="auto">
                    <a:xfrm>
                      <a:off x="0" y="0"/>
                      <a:ext cx="186690" cy="111760"/>
                    </a:xfrm>
                    <a:prstGeom prst="rect">
                      <a:avLst/>
                    </a:prstGeom>
                    <a:noFill/>
                    <a:ln>
                      <a:noFill/>
                    </a:ln>
                  </pic:spPr>
                </pic:pic>
              </a:graphicData>
            </a:graphic>
          </wp:inline>
        </w:drawing>
        <w:drawing>
          <wp:inline distT="0" distB="0" distL="0" distR="0">
            <wp:extent cx="153670" cy="95250"/>
            <wp:effectExtent l="0" t="0" r="0" b="0"/>
            <wp:docPr id="4601" name="Picture 4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1"/>
                    <pic:cNvPicPr>
                      <a:picLocks noChangeAspect="1" noChangeArrowheads="1"/>
                    </pic:cNvPicPr>
                  </pic:nvPicPr>
                  <pic:blipFill>
                    <a:blip r:embed="rId460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14300"/>
            <wp:effectExtent l="0" t="0" r="0" b="0"/>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2"/>
                    <pic:cNvPicPr>
                      <a:picLocks noChangeAspect="1" noChangeArrowheads="1"/>
                    </pic:cNvPicPr>
                  </pic:nvPicPr>
                  <pic:blipFill>
                    <a:blip r:embed="rId4603">
                      <a:extLst>
                        <a:ext uri="{28A0092B-C50C-407E-A947-70E740481C1C}"/>
                      </a:extLst>
                    </a:blip>
                    <a:srcRect/>
                    <a:stretch>
                      <a:fillRect/>
                    </a:stretch>
                  </pic:blipFill>
                  <pic:spPr bwMode="auto">
                    <a:xfrm>
                      <a:off x="0" y="0"/>
                      <a:ext cx="104775" cy="114300"/>
                    </a:xfrm>
                    <a:prstGeom prst="rect">
                      <a:avLst/>
                    </a:prstGeom>
                    <a:noFill/>
                    <a:ln>
                      <a:noFill/>
                    </a:ln>
                  </pic:spPr>
                </pic:pic>
              </a:graphicData>
            </a:graphic>
          </wp:inline>
        </w:drawing>
        <w:drawing>
          <wp:inline distT="0" distB="0" distL="0" distR="0">
            <wp:extent cx="80010" cy="95250"/>
            <wp:effectExtent l="0" t="0" r="0" b="0"/>
            <wp:docPr id="4603" name="Picture 4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3"/>
                    <pic:cNvPicPr>
                      <a:picLocks noChangeAspect="1" noChangeArrowheads="1"/>
                    </pic:cNvPicPr>
                  </pic:nvPicPr>
                  <pic:blipFill>
                    <a:blip r:embed="rId460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95250"/>
            <wp:effectExtent l="0" t="0" r="0" b="0"/>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4"/>
                    <pic:cNvPicPr>
                      <a:picLocks noChangeAspect="1" noChangeArrowheads="1"/>
                    </pic:cNvPicPr>
                  </pic:nvPicPr>
                  <pic:blipFill>
                    <a:blip r:embed="rId4605">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21285" cy="116840"/>
            <wp:effectExtent l="0" t="0" r="0" b="0"/>
            <wp:docPr id="4605" name="Picture 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5"/>
                    <pic:cNvPicPr>
                      <a:picLocks noChangeAspect="1" noChangeArrowheads="1"/>
                    </pic:cNvPicPr>
                  </pic:nvPicPr>
                  <pic:blipFill>
                    <a:blip r:embed="rId4606">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23190" cy="95250"/>
            <wp:effectExtent l="0" t="0" r="0" b="0"/>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6"/>
                    <pic:cNvPicPr>
                      <a:picLocks noChangeAspect="1" noChangeArrowheads="1"/>
                    </pic:cNvPicPr>
                  </pic:nvPicPr>
                  <pic:blipFill>
                    <a:blip r:embed="rId4607">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66675" cy="118110"/>
            <wp:effectExtent l="0" t="0" r="0" b="0"/>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7"/>
                    <pic:cNvPicPr>
                      <a:picLocks noChangeAspect="1" noChangeArrowheads="1"/>
                    </pic:cNvPicPr>
                  </pic:nvPicPr>
                  <pic:blipFill>
                    <a:blip r:embed="rId4608">
                      <a:extLst>
                        <a:ext uri="{28A0092B-C50C-407E-A947-70E740481C1C}"/>
                      </a:extLst>
                    </a:blip>
                    <a:srcRect/>
                    <a:stretch>
                      <a:fillRect/>
                    </a:stretch>
                  </pic:blipFill>
                  <pic:spPr bwMode="auto">
                    <a:xfrm>
                      <a:off x="0" y="0"/>
                      <a:ext cx="66675" cy="118110"/>
                    </a:xfrm>
                    <a:prstGeom prst="rect">
                      <a:avLst/>
                    </a:prstGeom>
                    <a:noFill/>
                    <a:ln>
                      <a:noFill/>
                    </a:ln>
                  </pic:spPr>
                </pic:pic>
              </a:graphicData>
            </a:graphic>
          </wp:inline>
        </w:drawing>
      </w:r>
      <w:r>
        <w:rPr>
          <w:rFonts w:ascii="Arial" w:cs="Arial" w:eastAsia="Arial" w:hAnsi="Arial"/>
          <w:sz w:val="20"/>
          <w:szCs w:val="20"/>
          <w:b w:val="1"/>
          <w:bCs w:val="1"/>
          <w:color w:val="auto"/>
        </w:rPr>
        <w:t xml:space="preserve"> Milestone events that are not within the control of the Company or the licensee, such as those dependent upon receipt of regulatory approval or the first sale of a commercialized product, are not considered to be probable of achievement until the triggering event occurs. With respect to royalties, including milestone payments based upon the achievement of a certain level of product sales, wherein the license is deemed to be the sole or predominant item to which the payments relate, the Company recognizes revenue upon the later of: (i) When the related sales occur or (ii) When the performance obligation to which some or all of the payment has been allocated has been satisfied (or partially satisfied). To date, the Company has not recognized any regulatory or sales-based milestone payments or royalty revenue resulting from its collaboration arrangements.</w:t>
      </w:r>
    </w:p>
    <w:p>
      <w:pPr>
        <w:spacing w:after="0" w:line="128" w:lineRule="exact"/>
        <w:rPr>
          <w:sz w:val="20"/>
          <w:szCs w:val="20"/>
          <w:color w:val="auto"/>
        </w:rPr>
      </w:pPr>
    </w:p>
    <w:p>
      <w:pPr>
        <w:ind w:right="140"/>
        <w:spacing w:after="0" w:line="238" w:lineRule="auto"/>
        <w:rPr>
          <w:sz w:val="20"/>
          <w:szCs w:val="20"/>
          <w:color w:val="auto"/>
        </w:rPr>
      </w:pPr>
      <w:r>
        <w:rPr>
          <w:rFonts w:ascii="Arial" w:cs="Arial" w:eastAsia="Arial" w:hAnsi="Arial"/>
          <w:sz w:val="20"/>
          <w:szCs w:val="20"/>
          <w:b w:val="1"/>
          <w:bCs w:val="1"/>
          <w:color w:val="auto"/>
        </w:rPr>
        <w:t>The Company updates its assessment of the estimated transaction price, including the constraint on variable consideration, at the end of each reporting period and as uncertain events are resolved or other changes in circumstances occur. Any adjustments to the transaction price are recorded on a cumulative catch-up basis, which affect revenue and net loss in the period of adjustment. Amounts to be received with respect to customer options are included in the transaction price upon exercise. And payments associated with milestone events that may only be achieved after the exercise of a customer option are excluded from the initial determination of the transaction price.</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color w:val="auto"/>
        </w:rPr>
        <w:t>The Company generally allocates the transaction price to each performance obligation identified in the contract on a relative standalone selling price basis. However, certain components of variable consideration are allocated specifically to one or more particular performance obligations to the extent both of the following criteria are met: (i) The terms of the payment relate specifically to the efforts to satisfy the performance obligation or transfer the distinct good or service and (ii) Allocating the variable amount of consideration entirely to the performance obligation or the distinct good or service is consistent with the allocation objective of the standard whereby the amount allocated depicts the amount of consideration to which the entity expects to be entitled in exchange for transferring the promised goods or services. Option exercise fees are allocated to the goods and/or services underlying the associated option. The Company develops assumptions that require judgment to determine the standalone selling price for each performance obligation identified in the contract. The key assumptions utilized in determining the standalone selling price for each performance obligation include projected development timelines, estimated research costs, likelihood of exercise and probabilities of technical success.</w:t>
      </w:r>
    </w:p>
    <w:p>
      <w:pPr>
        <w:spacing w:after="0" w:line="106"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b w:val="1"/>
          <w:bCs w:val="1"/>
          <w:color w:val="auto"/>
        </w:rPr>
        <w:t>Revenue is recognized based on the amount of the transaction price that is allocated to each respective performance obligation when or as the performance obligation is satisfied by transferring a promised good and/or service to the customer. For performance obligations that are satisfied at a point in time, the Company recognizes revenue when control of the goods and/or services are transferred to the customer. For performance obligations that are satisfied over time, the Company recognizes revenue by measuring the progress toward complete satisfaction of the performance obligation using a single method of measuring progress which depicts the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F-12</w:t>
      </w:r>
    </w:p>
    <w:p>
      <w:pPr>
        <w:sectPr>
          <w:pgSz w:w="12240" w:h="15840" w:orient="portrait"/>
          <w:cols w:equalWidth="0" w:num="1">
            <w:col w:w="10060"/>
          </w:cols>
          <w:pgMar w:left="1080" w:top="1086" w:right="1100" w:bottom="154" w:gutter="0" w:footer="0" w:header="0"/>
        </w:sectPr>
      </w:pPr>
    </w:p>
    <w:bookmarkStart w:id="180" w:name="page181"/>
    <w:bookmarkEnd w:id="180"/>
    <w:p>
      <w:pPr>
        <w:spacing w:after="0" w:line="268" w:lineRule="auto"/>
        <w:rPr>
          <w:sz w:val="20"/>
          <w:szCs w:val="20"/>
          <w:color w:val="auto"/>
        </w:rPr>
      </w:pPr>
      <w:r>
        <w:rPr>
          <w:rFonts w:ascii="Arial" w:cs="Arial" w:eastAsia="Arial" w:hAnsi="Arial"/>
          <w:sz w:val="18"/>
          <w:szCs w:val="18"/>
          <w:b w:val="1"/>
          <w:bCs w:val="1"/>
          <w:color w:val="auto"/>
        </w:rPr>
        <w:t>performance in transferring control of the associated goods and/or services to the customer. The Company uses input methods to measure the progress toward the complete satisfaction of performance obligations satisfied over time. With respect to promises related to licenses to intellectual property that is determined to be distinct from the other performance obligations identified in the arrangement, the Company recognizes revenue from amounts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Any such adjustments are recorded on a cumulative catch-up basis, which affect revenue and net loss in the period of adjustment. Amounts allocated to material rights are recognized as revenue the earlier of: (i) When or as the option is exercised and the underlying future goods and/or services are transferred or (ii) When the option expires.</w:t>
      </w:r>
    </w:p>
    <w:p>
      <w:pPr>
        <w:spacing w:after="0" w:line="106"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b w:val="1"/>
          <w:bCs w:val="1"/>
          <w:color w:val="auto"/>
        </w:rPr>
        <w:t>Significant judgments and estimates made in accounting for contracts with customers include: identifying the performance obligations in the contract, measuring the amount of variable consideration to include in the transaction price, estimating the standalone selling prices of the individual performance obligations, assessing the nature of a combined performance obligation to determine whether control is transferred over time or at a point in time, selecting the appropriate method of measuring progress used to recognize revenue for performance obligations satisfied over time and updating measures of progress to reflect revisions in the outcome of performance obligations. Certain of these judgments and estimates are subject to change over the course of the arrangement, particularly with respect to estimating variable consideration and updating the measure of progress, which would impact the revenue recognized. Significant changes in these assumptions and estimates could have a material impact on the timing and amount of revenue recognized in future periods. The Company considers at the contract level whether there is a need for a provision for losses on contracts.</w:t>
      </w:r>
    </w:p>
    <w:p>
      <w:pPr>
        <w:spacing w:after="0" w:line="128"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b w:val="1"/>
          <w:bCs w:val="1"/>
          <w:color w:val="auto"/>
        </w:rPr>
        <w:t>The Company receives payments from its licensee based on billing schedules established in the contract. Amounts received or due prior to the Company performing its obligations under the arrangement are recorded as deferred revenue. Amounts expected to be recognized as revenue within the 12 months following the balance sheet date are classified as current deferred revenue. Amounts not expected to be recognized as revenue within the 12 months following the balance sheet date are classified as deferred revenue, net of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-1270</wp:posOffset>
            </wp:positionV>
            <wp:extent cx="5868670" cy="146050"/>
            <wp:wrapNone/>
            <wp:docPr id="4608" name="Picture 4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
                    <pic:cNvPicPr>
                      <a:picLocks noChangeAspect="1" noChangeArrowheads="1"/>
                    </pic:cNvPicPr>
                  </pic:nvPicPr>
                  <pic:blipFill>
                    <a:blip r:embed="rId4609">
                      <a:extLst>
                        <a:ext uri="{28A0092B-C50C-407E-A947-70E740481C1C}"/>
                      </a:extLst>
                    </a:blip>
                    <a:srcRect/>
                    <a:stretch>
                      <a:fillRect/>
                    </a:stretch>
                  </pic:blipFill>
                  <pic:spPr bwMode="auto">
                    <a:xfrm>
                      <a:off x="0" y="0"/>
                      <a:ext cx="5868670" cy="14605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consideration is unconditional.</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Warrants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 accounts for common stock warrants as either equity-classified or liability-classified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920105" cy="146050"/>
            <wp:wrapNone/>
            <wp:docPr id="4609" name="Picture 4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9"/>
                    <pic:cNvPicPr>
                      <a:picLocks noChangeAspect="1" noChangeArrowheads="1"/>
                    </pic:cNvPicPr>
                  </pic:nvPicPr>
                  <pic:blipFill>
                    <a:blip r:embed="rId4610">
                      <a:extLst>
                        <a:ext uri="{28A0092B-C50C-407E-A947-70E740481C1C}"/>
                      </a:extLst>
                    </a:blip>
                    <a:srcRect/>
                    <a:stretch>
                      <a:fillRect/>
                    </a:stretch>
                  </pic:blipFill>
                  <pic:spPr bwMode="auto">
                    <a:xfrm>
                      <a:off x="0" y="0"/>
                      <a:ext cx="5920105" cy="146050"/>
                    </a:xfrm>
                    <a:prstGeom prst="rect">
                      <a:avLst/>
                    </a:prstGeom>
                    <a:noFill/>
                  </pic:spPr>
                </pic:pic>
              </a:graphicData>
            </a:graphic>
          </wp:anchor>
        </w:drawing>
      </w:r>
    </w:p>
    <w:p>
      <w:pPr>
        <w:spacing w:after="0" w:line="234"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b w:val="1"/>
          <w:bCs w:val="1"/>
          <w:color w:val="auto"/>
          <w:highlight w:val="white"/>
        </w:rPr>
        <w:t>480, Distinguishing Liabilities from Equity, or ASC 480, and ASC No. 815, Derivatives and Hedging, or ASC 815. The assessment considers whether the warrants are freestanding financial instruments pursuant to ASC 480, whether the warrants meet the definition of a liability pursuant to ASC 480, and whether the warrants meet all of the requirements for equity classification under ASC 815, including whether the warrants are indexed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-27940</wp:posOffset>
            </wp:positionV>
            <wp:extent cx="6376035" cy="319405"/>
            <wp:wrapNone/>
            <wp:docPr id="4610" name="Picture 4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0"/>
                    <pic:cNvPicPr>
                      <a:picLocks noChangeAspect="1" noChangeArrowheads="1"/>
                    </pic:cNvPicPr>
                  </pic:nvPicPr>
                  <pic:blipFill>
                    <a:blip r:embed="rId4611">
                      <a:extLst>
                        <a:ext uri="{28A0092B-C50C-407E-A947-70E740481C1C}"/>
                      </a:extLst>
                    </a:blip>
                    <a:srcRect/>
                    <a:stretch>
                      <a:fillRect/>
                    </a:stretch>
                  </pic:blipFill>
                  <pic:spPr bwMode="auto">
                    <a:xfrm>
                      <a:off x="0" y="0"/>
                      <a:ext cx="6376035" cy="319405"/>
                    </a:xfrm>
                    <a:prstGeom prst="rect">
                      <a:avLst/>
                    </a:prstGeom>
                    <a:noFill/>
                  </pic:spPr>
                </pic:pic>
              </a:graphicData>
            </a:graphic>
          </wp:anchor>
        </w:drawing>
      </w:r>
    </w:p>
    <w:p>
      <w:pPr>
        <w:spacing w:after="0" w:line="192" w:lineRule="exact"/>
        <w:rPr>
          <w:sz w:val="20"/>
          <w:szCs w:val="20"/>
          <w:color w:val="auto"/>
        </w:rPr>
      </w:pPr>
    </w:p>
    <w:p>
      <w:pPr>
        <w:ind w:right="260" w:hanging="12"/>
        <w:spacing w:after="0" w:line="248" w:lineRule="auto"/>
        <w:rPr>
          <w:sz w:val="20"/>
          <w:szCs w:val="20"/>
          <w:color w:val="auto"/>
        </w:rPr>
      </w:pPr>
      <w:r>
        <w:rPr>
          <w:sz w:val="1"/>
          <w:szCs w:val="1"/>
          <w:color w:val="auto"/>
        </w:rPr>
        <w:drawing>
          <wp:inline distT="0" distB="0" distL="0" distR="0">
            <wp:extent cx="86360" cy="95250"/>
            <wp:effectExtent l="0" t="0" r="0" b="0"/>
            <wp:docPr id="4611" name="Picture 4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1"/>
                    <pic:cNvPicPr>
                      <a:picLocks noChangeAspect="1" noChangeArrowheads="1"/>
                    </pic:cNvPicPr>
                  </pic:nvPicPr>
                  <pic:blipFill>
                    <a:blip r:embed="rId461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4775" cy="118110"/>
            <wp:effectExtent l="0" t="0" r="0" b="0"/>
            <wp:docPr id="4612" name="Picture 4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2"/>
                    <pic:cNvPicPr>
                      <a:picLocks noChangeAspect="1" noChangeArrowheads="1"/>
                    </pic:cNvPicPr>
                  </pic:nvPicPr>
                  <pic:blipFill>
                    <a:blip r:embed="rId4613">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21285" cy="95250"/>
            <wp:effectExtent l="0" t="0" r="0" b="0"/>
            <wp:docPr id="4613" name="Picture 4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3"/>
                    <pic:cNvPicPr>
                      <a:picLocks noChangeAspect="1" noChangeArrowheads="1"/>
                    </pic:cNvPicPr>
                  </pic:nvPicPr>
                  <pic:blipFill>
                    <a:blip r:embed="rId4614">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86690" cy="95250"/>
            <wp:effectExtent l="0" t="0" r="0" b="0"/>
            <wp:docPr id="4614" name="Picture 4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4"/>
                    <pic:cNvPicPr>
                      <a:picLocks noChangeAspect="1" noChangeArrowheads="1"/>
                    </pic:cNvPicPr>
                  </pic:nvPicPr>
                  <pic:blipFill>
                    <a:blip r:embed="rId4615">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18110" cy="116840"/>
            <wp:effectExtent l="0" t="0" r="0" b="0"/>
            <wp:docPr id="4615" name="Picture 4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5"/>
                    <pic:cNvPicPr>
                      <a:picLocks noChangeAspect="1" noChangeArrowheads="1"/>
                    </pic:cNvPicPr>
                  </pic:nvPicPr>
                  <pic:blipFill>
                    <a:blip r:embed="rId4616">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51765" cy="95250"/>
            <wp:effectExtent l="0" t="0" r="0" b="0"/>
            <wp:docPr id="4616" name="Picture 4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6"/>
                    <pic:cNvPicPr>
                      <a:picLocks noChangeAspect="1" noChangeArrowheads="1"/>
                    </pic:cNvPicPr>
                  </pic:nvPicPr>
                  <pic:blipFill>
                    <a:blip r:embed="rId4617">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95250"/>
            <wp:effectExtent l="0" t="0" r="0" b="0"/>
            <wp:docPr id="4617" name="Picture 4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7"/>
                    <pic:cNvPicPr>
                      <a:picLocks noChangeAspect="1" noChangeArrowheads="1"/>
                    </pic:cNvPicPr>
                  </pic:nvPicPr>
                  <pic:blipFill>
                    <a:blip r:embed="rId461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1765" cy="95250"/>
            <wp:effectExtent l="0" t="0" r="0" b="0"/>
            <wp:docPr id="4618" name="Picture 4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8"/>
                    <pic:cNvPicPr>
                      <a:picLocks noChangeAspect="1" noChangeArrowheads="1"/>
                    </pic:cNvPicPr>
                  </pic:nvPicPr>
                  <pic:blipFill>
                    <a:blip r:embed="rId4619">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6840" cy="116840"/>
            <wp:effectExtent l="0" t="0" r="0" b="0"/>
            <wp:docPr id="4619" name="Picture 4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9"/>
                    <pic:cNvPicPr>
                      <a:picLocks noChangeAspect="1" noChangeArrowheads="1"/>
                    </pic:cNvPicPr>
                  </pic:nvPicPr>
                  <pic:blipFill>
                    <a:blip r:embed="rId4620">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04775" cy="118110"/>
            <wp:effectExtent l="0" t="0" r="0" b="0"/>
            <wp:docPr id="4620" name="Picture 4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0"/>
                    <pic:cNvPicPr>
                      <a:picLocks noChangeAspect="1" noChangeArrowheads="1"/>
                    </pic:cNvPicPr>
                  </pic:nvPicPr>
                  <pic:blipFill>
                    <a:blip r:embed="rId4621">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86360" cy="95250"/>
            <wp:effectExtent l="0" t="0" r="0" b="0"/>
            <wp:docPr id="4621" name="Picture 4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1"/>
                    <pic:cNvPicPr>
                      <a:picLocks noChangeAspect="1" noChangeArrowheads="1"/>
                    </pic:cNvPicPr>
                  </pic:nvPicPr>
                  <pic:blipFill>
                    <a:blip r:embed="rId462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20015"/>
            <wp:effectExtent l="0" t="0" r="0" b="0"/>
            <wp:docPr id="4622" name="Picture 4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2"/>
                    <pic:cNvPicPr>
                      <a:picLocks noChangeAspect="1" noChangeArrowheads="1"/>
                    </pic:cNvPicPr>
                  </pic:nvPicPr>
                  <pic:blipFill>
                    <a:blip r:embed="rId4623">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18110" cy="118110"/>
            <wp:effectExtent l="0" t="0" r="0" b="0"/>
            <wp:docPr id="4623" name="Picture 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3"/>
                    <pic:cNvPicPr>
                      <a:picLocks noChangeAspect="1" noChangeArrowheads="1"/>
                    </pic:cNvPicPr>
                  </pic:nvPicPr>
                  <pic:blipFill>
                    <a:blip r:embed="rId4624">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624" name="Picture 4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4"/>
                    <pic:cNvPicPr>
                      <a:picLocks noChangeAspect="1" noChangeArrowheads="1"/>
                    </pic:cNvPicPr>
                  </pic:nvPicPr>
                  <pic:blipFill>
                    <a:blip r:embed="rId462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7800" cy="120015"/>
            <wp:effectExtent l="0" t="0" r="0" b="0"/>
            <wp:docPr id="4625" name="Picture 4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5"/>
                    <pic:cNvPicPr>
                      <a:picLocks noChangeAspect="1" noChangeArrowheads="1"/>
                    </pic:cNvPicPr>
                  </pic:nvPicPr>
                  <pic:blipFill>
                    <a:blip r:embed="rId4626">
                      <a:extLst>
                        <a:ext uri="{28A0092B-C50C-407E-A947-70E740481C1C}"/>
                      </a:extLst>
                    </a:blip>
                    <a:srcRect/>
                    <a:stretch>
                      <a:fillRect/>
                    </a:stretch>
                  </pic:blipFill>
                  <pic:spPr bwMode="auto">
                    <a:xfrm>
                      <a:off x="0" y="0"/>
                      <a:ext cx="177800" cy="120015"/>
                    </a:xfrm>
                    <a:prstGeom prst="rect">
                      <a:avLst/>
                    </a:prstGeom>
                    <a:noFill/>
                    <a:ln>
                      <a:noFill/>
                    </a:ln>
                  </pic:spPr>
                </pic:pic>
              </a:graphicData>
            </a:graphic>
          </wp:inline>
        </w:drawing>
        <w:drawing>
          <wp:inline distT="0" distB="0" distL="0" distR="0">
            <wp:extent cx="188595" cy="114300"/>
            <wp:effectExtent l="0" t="0" r="0" b="0"/>
            <wp:docPr id="4626" name="Picture 4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6"/>
                    <pic:cNvPicPr>
                      <a:picLocks noChangeAspect="1" noChangeArrowheads="1"/>
                    </pic:cNvPicPr>
                  </pic:nvPicPr>
                  <pic:blipFill>
                    <a:blip r:embed="rId4627">
                      <a:extLst>
                        <a:ext uri="{28A0092B-C50C-407E-A947-70E740481C1C}"/>
                      </a:extLst>
                    </a:blip>
                    <a:srcRect/>
                    <a:stretch>
                      <a:fillRect/>
                    </a:stretch>
                  </pic:blipFill>
                  <pic:spPr bwMode="auto">
                    <a:xfrm>
                      <a:off x="0" y="0"/>
                      <a:ext cx="188595" cy="114300"/>
                    </a:xfrm>
                    <a:prstGeom prst="rect">
                      <a:avLst/>
                    </a:prstGeom>
                    <a:noFill/>
                    <a:ln>
                      <a:noFill/>
                    </a:ln>
                  </pic:spPr>
                </pic:pic>
              </a:graphicData>
            </a:graphic>
          </wp:inline>
        </w:drawing>
        <w:drawing>
          <wp:inline distT="0" distB="0" distL="0" distR="0">
            <wp:extent cx="153670" cy="95250"/>
            <wp:effectExtent l="0" t="0" r="0" b="0"/>
            <wp:docPr id="4627" name="Picture 4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7"/>
                    <pic:cNvPicPr>
                      <a:picLocks noChangeAspect="1" noChangeArrowheads="1"/>
                    </pic:cNvPicPr>
                  </pic:nvPicPr>
                  <pic:blipFill>
                    <a:blip r:embed="rId462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37160"/>
            <wp:effectExtent l="0" t="0" r="0" b="0"/>
            <wp:docPr id="4628" name="Picture 4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8"/>
                    <pic:cNvPicPr>
                      <a:picLocks noChangeAspect="1" noChangeArrowheads="1"/>
                    </pic:cNvPicPr>
                  </pic:nvPicPr>
                  <pic:blipFill>
                    <a:blip r:embed="rId4629">
                      <a:extLst>
                        <a:ext uri="{28A0092B-C50C-407E-A947-70E740481C1C}"/>
                      </a:extLst>
                    </a:blip>
                    <a:srcRect/>
                    <a:stretch>
                      <a:fillRect/>
                    </a:stretch>
                  </pic:blipFill>
                  <pic:spPr bwMode="auto">
                    <a:xfrm>
                      <a:off x="0" y="0"/>
                      <a:ext cx="106045" cy="137160"/>
                    </a:xfrm>
                    <a:prstGeom prst="rect">
                      <a:avLst/>
                    </a:prstGeom>
                    <a:noFill/>
                    <a:ln>
                      <a:noFill/>
                    </a:ln>
                  </pic:spPr>
                </pic:pic>
              </a:graphicData>
            </a:graphic>
          </wp:inline>
        </w:drawing>
        <w:drawing>
          <wp:inline distT="0" distB="0" distL="0" distR="0">
            <wp:extent cx="80010" cy="95250"/>
            <wp:effectExtent l="0" t="0" r="0" b="0"/>
            <wp:docPr id="4629" name="Picture 4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9"/>
                    <pic:cNvPicPr>
                      <a:picLocks noChangeAspect="1" noChangeArrowheads="1"/>
                    </pic:cNvPicPr>
                  </pic:nvPicPr>
                  <pic:blipFill>
                    <a:blip r:embed="rId463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4630" name="Picture 4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0"/>
                    <pic:cNvPicPr>
                      <a:picLocks noChangeAspect="1" noChangeArrowheads="1"/>
                    </pic:cNvPicPr>
                  </pic:nvPicPr>
                  <pic:blipFill>
                    <a:blip r:embed="rId463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3190" cy="116840"/>
            <wp:effectExtent l="0" t="0" r="0" b="0"/>
            <wp:docPr id="4631" name="Picture 4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1"/>
                    <pic:cNvPicPr>
                      <a:picLocks noChangeAspect="1" noChangeArrowheads="1"/>
                    </pic:cNvPicPr>
                  </pic:nvPicPr>
                  <pic:blipFill>
                    <a:blip r:embed="rId4632">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4460" cy="95250"/>
            <wp:effectExtent l="0" t="0" r="0" b="0"/>
            <wp:docPr id="4632" name="Picture 4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2"/>
                    <pic:cNvPicPr>
                      <a:picLocks noChangeAspect="1" noChangeArrowheads="1"/>
                    </pic:cNvPicPr>
                  </pic:nvPicPr>
                  <pic:blipFill>
                    <a:blip r:embed="rId4633">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37465" cy="118110"/>
            <wp:effectExtent l="0" t="0" r="0" b="0"/>
            <wp:docPr id="4633" name="Picture 4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3"/>
                    <pic:cNvPicPr>
                      <a:picLocks noChangeAspect="1" noChangeArrowheads="1"/>
                    </pic:cNvPicPr>
                  </pic:nvPicPr>
                  <pic:blipFill>
                    <a:blip r:embed="rId4634">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91770" cy="95250"/>
            <wp:effectExtent l="0" t="0" r="0" b="0"/>
            <wp:docPr id="4634" name="Picture 4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4"/>
                    <pic:cNvPicPr>
                      <a:picLocks noChangeAspect="1" noChangeArrowheads="1"/>
                    </pic:cNvPicPr>
                  </pic:nvPicPr>
                  <pic:blipFill>
                    <a:blip r:embed="rId4635">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50495" cy="95250"/>
            <wp:effectExtent l="0" t="0" r="0" b="0"/>
            <wp:docPr id="4635" name="Picture 4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5"/>
                    <pic:cNvPicPr>
                      <a:picLocks noChangeAspect="1" noChangeArrowheads="1"/>
                    </pic:cNvPicPr>
                  </pic:nvPicPr>
                  <pic:blipFill>
                    <a:blip r:embed="rId463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4300"/>
            <wp:effectExtent l="0" t="0" r="0" b="0"/>
            <wp:docPr id="4636" name="Picture 4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6"/>
                    <pic:cNvPicPr>
                      <a:picLocks noChangeAspect="1" noChangeArrowheads="1"/>
                    </pic:cNvPicPr>
                  </pic:nvPicPr>
                  <pic:blipFill>
                    <a:blip r:embed="rId4637">
                      <a:extLst>
                        <a:ext uri="{28A0092B-C50C-407E-A947-70E740481C1C}"/>
                      </a:extLst>
                    </a:blip>
                    <a:srcRect/>
                    <a:stretch>
                      <a:fillRect/>
                    </a:stretch>
                  </pic:blipFill>
                  <pic:spPr bwMode="auto">
                    <a:xfrm>
                      <a:off x="0" y="0"/>
                      <a:ext cx="81915" cy="114300"/>
                    </a:xfrm>
                    <a:prstGeom prst="rect">
                      <a:avLst/>
                    </a:prstGeom>
                    <a:noFill/>
                    <a:ln>
                      <a:noFill/>
                    </a:ln>
                  </pic:spPr>
                </pic:pic>
              </a:graphicData>
            </a:graphic>
          </wp:inline>
        </w:drawing>
        <w:drawing>
          <wp:inline distT="0" distB="0" distL="0" distR="0">
            <wp:extent cx="127635" cy="116840"/>
            <wp:effectExtent l="0" t="0" r="0" b="0"/>
            <wp:docPr id="4637" name="Picture 4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7"/>
                    <pic:cNvPicPr>
                      <a:picLocks noChangeAspect="1" noChangeArrowheads="1"/>
                    </pic:cNvPicPr>
                  </pic:nvPicPr>
                  <pic:blipFill>
                    <a:blip r:embed="rId4638">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0495" cy="118110"/>
            <wp:effectExtent l="0" t="0" r="0" b="0"/>
            <wp:docPr id="4638" name="Picture 4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8"/>
                    <pic:cNvPicPr>
                      <a:picLocks noChangeAspect="1" noChangeArrowheads="1"/>
                    </pic:cNvPicPr>
                  </pic:nvPicPr>
                  <pic:blipFill>
                    <a:blip r:embed="rId4639">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60325" cy="93980"/>
            <wp:effectExtent l="0" t="0" r="0" b="0"/>
            <wp:docPr id="4639" name="Picture 4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9"/>
                    <pic:cNvPicPr>
                      <a:picLocks noChangeAspect="1" noChangeArrowheads="1"/>
                    </pic:cNvPicPr>
                  </pic:nvPicPr>
                  <pic:blipFill>
                    <a:blip r:embed="rId4640">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r>
      <w:r>
        <w:rPr>
          <w:rFonts w:ascii="Arial" w:cs="Arial" w:eastAsia="Arial" w:hAnsi="Arial"/>
          <w:sz w:val="18"/>
          <w:szCs w:val="18"/>
          <w:b w:val="1"/>
          <w:bCs w:val="1"/>
          <w:color w:val="auto"/>
        </w:rPr>
        <w:t xml:space="preserve"> conditions for equity classification. This </w:t>
      </w:r>
      <w:r>
        <w:rPr>
          <w:rFonts w:ascii="Arial" w:cs="Arial" w:eastAsia="Arial" w:hAnsi="Arial"/>
          <w:sz w:val="18"/>
          <w:szCs w:val="18"/>
          <w:b w:val="1"/>
          <w:bCs w:val="1"/>
          <w:color w:val="auto"/>
          <w:highlight w:val="white"/>
        </w:rPr>
        <w:t>assessment, which requires the use of professional judgment, is conducted at the time of warrant issuance and as of each subsequent quarterly period end date while the warrants are outstanding.</w:t>
      </w:r>
    </w:p>
    <w:p>
      <w:pPr>
        <w:spacing w:after="0" w:line="124" w:lineRule="exact"/>
        <w:rPr>
          <w:sz w:val="20"/>
          <w:szCs w:val="20"/>
          <w:color w:val="auto"/>
        </w:rPr>
      </w:pPr>
    </w:p>
    <w:p>
      <w:pPr>
        <w:spacing w:after="0" w:line="238" w:lineRule="auto"/>
        <w:rPr>
          <w:sz w:val="20"/>
          <w:szCs w:val="20"/>
          <w:color w:val="auto"/>
        </w:rPr>
      </w:pPr>
      <w:r>
        <w:rPr>
          <w:rFonts w:ascii="Arial" w:cs="Arial" w:eastAsia="Arial" w:hAnsi="Arial"/>
          <w:sz w:val="20"/>
          <w:szCs w:val="20"/>
          <w:b w:val="1"/>
          <w:bCs w:val="1"/>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remeasured each balance sheet date thereafter. Changes in the estimated fair value of the liability-classified warrants are recognized as a non-cash gain or loss in the accompanying consolidated statements of operations and comprehensive loss.</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Comprehensive income (loss)</w:t>
      </w:r>
    </w:p>
    <w:p>
      <w:pPr>
        <w:spacing w:after="0" w:line="126" w:lineRule="exact"/>
        <w:rPr>
          <w:sz w:val="20"/>
          <w:szCs w:val="20"/>
          <w:color w:val="auto"/>
        </w:rPr>
      </w:pPr>
    </w:p>
    <w:p>
      <w:pPr>
        <w:ind w:right="60"/>
        <w:spacing w:after="0" w:line="239" w:lineRule="auto"/>
        <w:rPr>
          <w:sz w:val="20"/>
          <w:szCs w:val="20"/>
          <w:color w:val="auto"/>
        </w:rPr>
      </w:pPr>
      <w:r>
        <w:rPr>
          <w:rFonts w:ascii="Arial" w:cs="Arial" w:eastAsia="Arial" w:hAnsi="Arial"/>
          <w:sz w:val="20"/>
          <w:szCs w:val="20"/>
          <w:b w:val="1"/>
          <w:bCs w:val="1"/>
          <w:color w:val="auto"/>
        </w:rPr>
        <w:t>Comprehensive income (loss) is defined as the change in equity of a business enterprise during a period from transactions and other events and circumstances from non-</w:t>
      </w:r>
      <w:r>
        <w:rPr>
          <w:sz w:val="1"/>
          <w:szCs w:val="1"/>
          <w:color w:val="auto"/>
        </w:rPr>
        <w:drawing>
          <wp:inline distT="0" distB="0" distL="0" distR="0">
            <wp:extent cx="184150" cy="95250"/>
            <wp:effectExtent l="0" t="0" r="0" b="0"/>
            <wp:docPr id="4640" name="Picture 4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0"/>
                    <pic:cNvPicPr>
                      <a:picLocks noChangeAspect="1" noChangeArrowheads="1"/>
                    </pic:cNvPicPr>
                  </pic:nvPicPr>
                  <pic:blipFill>
                    <a:blip r:embed="rId4641">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53670" cy="95250"/>
            <wp:effectExtent l="0" t="0" r="0" b="0"/>
            <wp:docPr id="4641" name="Picture 4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1"/>
                    <pic:cNvPicPr>
                      <a:picLocks noChangeAspect="1" noChangeArrowheads="1"/>
                    </pic:cNvPicPr>
                  </pic:nvPicPr>
                  <pic:blipFill>
                    <a:blip r:embed="rId464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60325" cy="93980"/>
            <wp:effectExtent l="0" t="0" r="0" b="0"/>
            <wp:docPr id="4642" name="Picture 4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2"/>
                    <pic:cNvPicPr>
                      <a:picLocks noChangeAspect="1" noChangeArrowheads="1"/>
                    </pic:cNvPicPr>
                  </pic:nvPicPr>
                  <pic:blipFill>
                    <a:blip r:embed="rId4643">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8590" cy="95250"/>
            <wp:effectExtent l="0" t="0" r="0" b="0"/>
            <wp:docPr id="4643" name="Picture 4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3"/>
                    <pic:cNvPicPr>
                      <a:picLocks noChangeAspect="1" noChangeArrowheads="1"/>
                    </pic:cNvPicPr>
                  </pic:nvPicPr>
                  <pic:blipFill>
                    <a:blip r:embed="rId4644">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30810" cy="95250"/>
            <wp:effectExtent l="0" t="0" r="0" b="0"/>
            <wp:docPr id="4644" name="Picture 4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4"/>
                    <pic:cNvPicPr>
                      <a:picLocks noChangeAspect="1" noChangeArrowheads="1"/>
                    </pic:cNvPicPr>
                  </pic:nvPicPr>
                  <pic:blipFill>
                    <a:blip r:embed="rId4645">
                      <a:extLst>
                        <a:ext uri="{28A0092B-C50C-407E-A947-70E740481C1C}"/>
                      </a:extLst>
                    </a:blip>
                    <a:srcRect/>
                    <a:stretch>
                      <a:fillRect/>
                    </a:stretch>
                  </pic:blipFill>
                  <pic:spPr bwMode="auto">
                    <a:xfrm>
                      <a:off x="0" y="0"/>
                      <a:ext cx="130810" cy="95250"/>
                    </a:xfrm>
                    <a:prstGeom prst="rect">
                      <a:avLst/>
                    </a:prstGeom>
                    <a:noFill/>
                    <a:ln>
                      <a:noFill/>
                    </a:ln>
                  </pic:spPr>
                </pic:pic>
              </a:graphicData>
            </a:graphic>
          </wp:inline>
        </w:drawing>
        <w:drawing>
          <wp:inline distT="0" distB="0" distL="0" distR="0">
            <wp:extent cx="150495" cy="95250"/>
            <wp:effectExtent l="0" t="0" r="0" b="0"/>
            <wp:docPr id="4645" name="Picture 4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5"/>
                    <pic:cNvPicPr>
                      <a:picLocks noChangeAspect="1" noChangeArrowheads="1"/>
                    </pic:cNvPicPr>
                  </pic:nvPicPr>
                  <pic:blipFill>
                    <a:blip r:embed="rId464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6045" cy="95250"/>
            <wp:effectExtent l="0" t="0" r="0" b="0"/>
            <wp:docPr id="4646" name="Picture 4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6"/>
                    <pic:cNvPicPr>
                      <a:picLocks noChangeAspect="1" noChangeArrowheads="1"/>
                    </pic:cNvPicPr>
                  </pic:nvPicPr>
                  <pic:blipFill>
                    <a:blip r:embed="rId4647">
                      <a:extLst>
                        <a:ext uri="{28A0092B-C50C-407E-A947-70E740481C1C}"/>
                      </a:extLst>
                    </a:blip>
                    <a:srcRect/>
                    <a:stretch>
                      <a:fillRect/>
                    </a:stretch>
                  </pic:blipFill>
                  <pic:spPr bwMode="auto">
                    <a:xfrm>
                      <a:off x="0" y="0"/>
                      <a:ext cx="106045" cy="95250"/>
                    </a:xfrm>
                    <a:prstGeom prst="rect">
                      <a:avLst/>
                    </a:prstGeom>
                    <a:noFill/>
                    <a:ln>
                      <a:noFill/>
                    </a:ln>
                  </pic:spPr>
                </pic:pic>
              </a:graphicData>
            </a:graphic>
          </wp:inline>
        </w:drawing>
        <w:drawing>
          <wp:inline distT="0" distB="0" distL="0" distR="0">
            <wp:extent cx="162560" cy="116840"/>
            <wp:effectExtent l="0" t="0" r="0" b="0"/>
            <wp:docPr id="4647" name="Picture 4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7"/>
                    <pic:cNvPicPr>
                      <a:picLocks noChangeAspect="1" noChangeArrowheads="1"/>
                    </pic:cNvPicPr>
                  </pic:nvPicPr>
                  <pic:blipFill>
                    <a:blip r:embed="rId4648">
                      <a:extLst>
                        <a:ext uri="{28A0092B-C50C-407E-A947-70E740481C1C}"/>
                      </a:extLst>
                    </a:blip>
                    <a:srcRect/>
                    <a:stretch>
                      <a:fillRect/>
                    </a:stretch>
                  </pic:blipFill>
                  <pic:spPr bwMode="auto">
                    <a:xfrm>
                      <a:off x="0" y="0"/>
                      <a:ext cx="162560" cy="116840"/>
                    </a:xfrm>
                    <a:prstGeom prst="rect">
                      <a:avLst/>
                    </a:prstGeom>
                    <a:noFill/>
                    <a:ln>
                      <a:noFill/>
                    </a:ln>
                  </pic:spPr>
                </pic:pic>
              </a:graphicData>
            </a:graphic>
          </wp:inline>
        </w:drawing>
        <w:drawing>
          <wp:inline distT="0" distB="0" distL="0" distR="0">
            <wp:extent cx="86360" cy="95250"/>
            <wp:effectExtent l="0" t="0" r="0" b="0"/>
            <wp:docPr id="4648" name="Picture 4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8"/>
                    <pic:cNvPicPr>
                      <a:picLocks noChangeAspect="1" noChangeArrowheads="1"/>
                    </pic:cNvPicPr>
                  </pic:nvPicPr>
                  <pic:blipFill>
                    <a:blip r:embed="rId464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4649" name="Picture 4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9"/>
                    <pic:cNvPicPr>
                      <a:picLocks noChangeAspect="1" noChangeArrowheads="1"/>
                    </pic:cNvPicPr>
                  </pic:nvPicPr>
                  <pic:blipFill>
                    <a:blip r:embed="rId4650">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8595" cy="111760"/>
            <wp:effectExtent l="0" t="0" r="0" b="0"/>
            <wp:docPr id="4650" name="Picture 4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0"/>
                    <pic:cNvPicPr>
                      <a:picLocks noChangeAspect="1" noChangeArrowheads="1"/>
                    </pic:cNvPicPr>
                  </pic:nvPicPr>
                  <pic:blipFill>
                    <a:blip r:embed="rId4651">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1765" cy="95250"/>
            <wp:effectExtent l="0" t="0" r="0" b="0"/>
            <wp:docPr id="4651" name="Picture 4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1"/>
                    <pic:cNvPicPr>
                      <a:picLocks noChangeAspect="1" noChangeArrowheads="1"/>
                    </pic:cNvPicPr>
                  </pic:nvPicPr>
                  <pic:blipFill>
                    <a:blip r:embed="rId465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14300"/>
            <wp:effectExtent l="0" t="0" r="0" b="0"/>
            <wp:docPr id="4652" name="Picture 4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2"/>
                    <pic:cNvPicPr>
                      <a:picLocks noChangeAspect="1" noChangeArrowheads="1"/>
                    </pic:cNvPicPr>
                  </pic:nvPicPr>
                  <pic:blipFill>
                    <a:blip r:embed="rId4653">
                      <a:extLst>
                        <a:ext uri="{28A0092B-C50C-407E-A947-70E740481C1C}"/>
                      </a:extLst>
                    </a:blip>
                    <a:srcRect/>
                    <a:stretch>
                      <a:fillRect/>
                    </a:stretch>
                  </pic:blipFill>
                  <pic:spPr bwMode="auto">
                    <a:xfrm>
                      <a:off x="0" y="0"/>
                      <a:ext cx="106045" cy="114300"/>
                    </a:xfrm>
                    <a:prstGeom prst="rect">
                      <a:avLst/>
                    </a:prstGeom>
                    <a:noFill/>
                    <a:ln>
                      <a:noFill/>
                    </a:ln>
                  </pic:spPr>
                </pic:pic>
              </a:graphicData>
            </a:graphic>
          </wp:inline>
        </w:drawing>
        <w:drawing>
          <wp:inline distT="0" distB="0" distL="0" distR="0">
            <wp:extent cx="80010" cy="95250"/>
            <wp:effectExtent l="0" t="0" r="0" b="0"/>
            <wp:docPr id="4653" name="Picture 4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3"/>
                    <pic:cNvPicPr>
                      <a:picLocks noChangeAspect="1" noChangeArrowheads="1"/>
                    </pic:cNvPicPr>
                  </pic:nvPicPr>
                  <pic:blipFill>
                    <a:blip r:embed="rId465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7635" cy="116840"/>
            <wp:effectExtent l="0" t="0" r="0" b="0"/>
            <wp:docPr id="4654" name="Picture 4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4"/>
                    <pic:cNvPicPr>
                      <a:picLocks noChangeAspect="1" noChangeArrowheads="1"/>
                    </pic:cNvPicPr>
                  </pic:nvPicPr>
                  <pic:blipFill>
                    <a:blip r:embed="rId4655">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53670" cy="118110"/>
            <wp:effectExtent l="0" t="0" r="0" b="0"/>
            <wp:docPr id="4655" name="Picture 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5"/>
                    <pic:cNvPicPr>
                      <a:picLocks noChangeAspect="1" noChangeArrowheads="1"/>
                    </pic:cNvPicPr>
                  </pic:nvPicPr>
                  <pic:blipFill>
                    <a:blip r:embed="rId4656">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4656" name="Picture 4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6"/>
                    <pic:cNvPicPr>
                      <a:picLocks noChangeAspect="1" noChangeArrowheads="1"/>
                    </pic:cNvPicPr>
                  </pic:nvPicPr>
                  <pic:blipFill>
                    <a:blip r:embed="rId4657">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50495" cy="95250"/>
            <wp:effectExtent l="0" t="0" r="0" b="0"/>
            <wp:docPr id="4657" name="Picture 4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7"/>
                    <pic:cNvPicPr>
                      <a:picLocks noChangeAspect="1" noChangeArrowheads="1"/>
                    </pic:cNvPicPr>
                  </pic:nvPicPr>
                  <pic:blipFill>
                    <a:blip r:embed="rId465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111760"/>
            <wp:effectExtent l="0" t="0" r="0" b="0"/>
            <wp:docPr id="4658" name="Picture 4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8"/>
                    <pic:cNvPicPr>
                      <a:picLocks noChangeAspect="1" noChangeArrowheads="1"/>
                    </pic:cNvPicPr>
                  </pic:nvPicPr>
                  <pic:blipFill>
                    <a:blip r:embed="rId4659">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24460" cy="95250"/>
            <wp:effectExtent l="0" t="0" r="0" b="0"/>
            <wp:docPr id="4659" name="Picture 4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9"/>
                    <pic:cNvPicPr>
                      <a:picLocks noChangeAspect="1" noChangeArrowheads="1"/>
                    </pic:cNvPicPr>
                  </pic:nvPicPr>
                  <pic:blipFill>
                    <a:blip r:embed="rId4660">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53670" cy="118110"/>
            <wp:effectExtent l="0" t="0" r="0" b="0"/>
            <wp:docPr id="4660" name="Picture 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0"/>
                    <pic:cNvPicPr>
                      <a:picLocks noChangeAspect="1" noChangeArrowheads="1"/>
                    </pic:cNvPicPr>
                  </pic:nvPicPr>
                  <pic:blipFill>
                    <a:blip r:embed="rId466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46050" cy="95250"/>
            <wp:effectExtent l="0" t="0" r="0" b="0"/>
            <wp:docPr id="4661" name="Picture 4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1"/>
                    <pic:cNvPicPr>
                      <a:picLocks noChangeAspect="1" noChangeArrowheads="1"/>
                    </pic:cNvPicPr>
                  </pic:nvPicPr>
                  <pic:blipFill>
                    <a:blip r:embed="rId4662">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4775" cy="116840"/>
            <wp:effectExtent l="0" t="0" r="0" b="0"/>
            <wp:docPr id="4662" name="Picture 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2"/>
                    <pic:cNvPicPr>
                      <a:picLocks noChangeAspect="1" noChangeArrowheads="1"/>
                    </pic:cNvPicPr>
                  </pic:nvPicPr>
                  <pic:blipFill>
                    <a:blip r:embed="rId4663">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6360" cy="95250"/>
            <wp:effectExtent l="0" t="0" r="0" b="0"/>
            <wp:docPr id="4663" name="Picture 4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3"/>
                    <pic:cNvPicPr>
                      <a:picLocks noChangeAspect="1" noChangeArrowheads="1"/>
                    </pic:cNvPicPr>
                  </pic:nvPicPr>
                  <pic:blipFill>
                    <a:blip r:embed="rId466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income (loss) includes adjustments to unrecognized pension benefit costs for Monte Rosa Therapeutics AG and changes in unrealized gains and losses from available-for-sale investments. The Company reported other comprehensive loss of $0.5 million and $0.6 million for the years ended December 31, 2025 and 2024, respectively.</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F-13</w:t>
      </w:r>
    </w:p>
    <w:p>
      <w:pPr>
        <w:sectPr>
          <w:pgSz w:w="12240" w:h="15840" w:orient="portrait"/>
          <w:cols w:equalWidth="0" w:num="1">
            <w:col w:w="10060"/>
          </w:cols>
          <w:pgMar w:left="1080" w:top="1086" w:right="1100" w:bottom="154" w:gutter="0" w:footer="0" w:header="0"/>
        </w:sectPr>
      </w:pPr>
    </w:p>
    <w:bookmarkStart w:id="181" w:name="page182"/>
    <w:bookmarkEnd w:id="181"/>
    <w:p>
      <w:pPr>
        <w:ind w:left="20"/>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26" w:lineRule="exact"/>
        <w:rPr>
          <w:sz w:val="20"/>
          <w:szCs w:val="20"/>
          <w:color w:val="auto"/>
        </w:rPr>
      </w:pPr>
    </w:p>
    <w:p>
      <w:pPr>
        <w:ind w:left="20" w:right="400"/>
        <w:spacing w:after="0" w:line="238" w:lineRule="auto"/>
        <w:rPr>
          <w:sz w:val="20"/>
          <w:szCs w:val="20"/>
          <w:color w:val="auto"/>
        </w:rPr>
      </w:pPr>
      <w:r>
        <w:rPr>
          <w:rFonts w:ascii="Arial" w:cs="Arial" w:eastAsia="Arial" w:hAnsi="Arial"/>
          <w:sz w:val="20"/>
          <w:szCs w:val="20"/>
          <w:b w:val="1"/>
          <w:bCs w:val="1"/>
          <w:color w:val="auto"/>
        </w:rPr>
        <w:t>The Company has elected to use the extended transition period for complying with new or revised accounting standards as available under the Jumpstart Our Business Startups Act (JOBS Act).</w:t>
      </w:r>
    </w:p>
    <w:p>
      <w:pPr>
        <w:spacing w:after="0" w:line="122" w:lineRule="exact"/>
        <w:rPr>
          <w:sz w:val="20"/>
          <w:szCs w:val="20"/>
          <w:color w:val="auto"/>
        </w:rPr>
      </w:pPr>
    </w:p>
    <w:p>
      <w:pPr>
        <w:ind w:left="20" w:right="160"/>
        <w:spacing w:after="0" w:line="269" w:lineRule="auto"/>
        <w:rPr>
          <w:sz w:val="20"/>
          <w:szCs w:val="20"/>
          <w:color w:val="auto"/>
        </w:rPr>
      </w:pPr>
      <w:r>
        <w:rPr>
          <w:rFonts w:ascii="Arial" w:cs="Arial" w:eastAsia="Arial" w:hAnsi="Arial"/>
          <w:sz w:val="18"/>
          <w:szCs w:val="18"/>
          <w:b w:val="1"/>
          <w:bCs w:val="1"/>
          <w:color w:val="auto"/>
        </w:rPr>
        <w:t>In November 2024, the FASB issued ASU 2024-03, Income Statement Reporting Comprehensive Income</w:t>
      </w:r>
      <w:r>
        <w:rPr>
          <w:sz w:val="1"/>
          <w:szCs w:val="1"/>
          <w:color w:val="auto"/>
        </w:rPr>
        <w:drawing>
          <wp:inline distT="0" distB="0" distL="0" distR="0">
            <wp:extent cx="153670" cy="37465"/>
            <wp:effectExtent l="0" t="0" r="0" b="0"/>
            <wp:docPr id="4664" name="Picture 4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4"/>
                    <pic:cNvPicPr>
                      <a:picLocks noChangeAspect="1" noChangeArrowheads="1"/>
                    </pic:cNvPicPr>
                  </pic:nvPicPr>
                  <pic:blipFill>
                    <a:blip r:embed="rId4665">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18"/>
          <w:szCs w:val="18"/>
          <w:b w:val="1"/>
          <w:bCs w:val="1"/>
          <w:color w:val="auto"/>
        </w:rPr>
        <w:t xml:space="preserve"> Expense Disaggregation Disclosures (Subtopic 220-40), which requires disaggregated disclosure of income statement expenses for public business entities. ASU 2024-03 requires disclosure of, in a tabular presentation, each relevant expense caption on the face of the income statement that includes any of the following natural expenses: (1) purchases of inventory, (2) employee compensation, (3) depreciation, (4) intangible asset amortization, and (5) depreciation, depletion, and amortization (DD&amp;A) recognized as part of oil- and gas-producing activities or other types of depletion expenses. The tabular disclosure would also include certain other expenses, when applicable. The standard is effective for fiscal years beginning after December 15, 2026, and interim periods within fiscal years beginning after December 15, 2027. The Company is currently evaluating the impact the adoption of this standard will have on its consolidated financial statements and related disclosures.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Recently adopted accounting pronouncements</w:t>
      </w:r>
    </w:p>
    <w:p>
      <w:pPr>
        <w:spacing w:after="0" w:line="128" w:lineRule="exact"/>
        <w:rPr>
          <w:sz w:val="20"/>
          <w:szCs w:val="20"/>
          <w:color w:val="auto"/>
        </w:rPr>
      </w:pPr>
    </w:p>
    <w:p>
      <w:pPr>
        <w:ind w:left="20" w:right="60"/>
        <w:spacing w:after="0" w:line="238" w:lineRule="auto"/>
        <w:rPr>
          <w:sz w:val="20"/>
          <w:szCs w:val="20"/>
          <w:color w:val="auto"/>
        </w:rPr>
      </w:pPr>
      <w:r>
        <w:rPr>
          <w:rFonts w:ascii="Arial" w:cs="Arial" w:eastAsia="Arial" w:hAnsi="Arial"/>
          <w:sz w:val="20"/>
          <w:szCs w:val="20"/>
          <w:b w:val="1"/>
          <w:bCs w:val="1"/>
          <w:color w:val="auto"/>
        </w:rPr>
        <w:t>In December 2023, the FASB issued ASU 2023-09, Income Taxes (Topic 740): Improvements to Income Tax Disclosures, which is intended to provide enhancements to annual income tax disclosures. The standard requires more detailed information in the rate reconciliation table and for income taxes paid, among other enhancements. The Company retroactively adopted ASU 2023-09 in December 2025 and updated its disclosures in Note 12, Income taxes, as a result. The adoption did not otherwise materially affect the Company's consolidated financial statements.</w:t>
      </w:r>
    </w:p>
    <w:p>
      <w:pPr>
        <w:spacing w:after="0" w:line="24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3.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6118225" cy="146050"/>
            <wp:wrapNone/>
            <wp:docPr id="4665" name="Picture 4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5"/>
                    <pic:cNvPicPr>
                      <a:picLocks noChangeAspect="1" noChangeArrowheads="1"/>
                    </pic:cNvPicPr>
                  </pic:nvPicPr>
                  <pic:blipFill>
                    <a:blip r:embed="rId4666">
                      <a:extLst>
                        <a:ext uri="{28A0092B-C50C-407E-A947-70E740481C1C}"/>
                      </a:extLst>
                    </a:blip>
                    <a:srcRect/>
                    <a:stretch>
                      <a:fillRect/>
                    </a:stretch>
                  </pic:blipFill>
                  <pic:spPr bwMode="auto">
                    <a:xfrm>
                      <a:off x="0" y="0"/>
                      <a:ext cx="6118225" cy="146050"/>
                    </a:xfrm>
                    <a:prstGeom prst="rect">
                      <a:avLst/>
                    </a:prstGeom>
                    <a:noFill/>
                  </pic:spPr>
                </pic:pic>
              </a:graphicData>
            </a:graphic>
          </wp:anchor>
        </w:drawing>
      </w:r>
    </w:p>
    <w:p>
      <w:pPr>
        <w:spacing w:after="0" w:line="338" w:lineRule="exact"/>
        <w:rPr>
          <w:sz w:val="20"/>
          <w:szCs w:val="20"/>
          <w:color w:val="auto"/>
        </w:rPr>
      </w:pPr>
    </w:p>
    <w:p>
      <w:pPr>
        <w:ind w:left="20" w:right="240"/>
        <w:spacing w:after="0" w:line="236" w:lineRule="auto"/>
        <w:rPr>
          <w:sz w:val="20"/>
          <w:szCs w:val="20"/>
          <w:color w:val="auto"/>
        </w:rPr>
      </w:pPr>
      <w:r>
        <w:rPr>
          <w:rFonts w:ascii="Arial" w:cs="Arial" w:eastAsia="Arial" w:hAnsi="Arial"/>
          <w:sz w:val="20"/>
          <w:szCs w:val="20"/>
          <w:b w:val="1"/>
          <w:bCs w:val="1"/>
          <w:color w:val="auto"/>
        </w:rPr>
        <w:t>value on a recurring basis and indicate the level of the fair value hierarchy utilized to determine such fair values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6429375" cy="1108710"/>
            <wp:wrapNone/>
            <wp:docPr id="4666" name="Picture 4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6"/>
                    <pic:cNvPicPr>
                      <a:picLocks noChangeAspect="1" noChangeArrowheads="1"/>
                    </pic:cNvPicPr>
                  </pic:nvPicPr>
                  <pic:blipFill>
                    <a:blip r:embed="rId4667">
                      <a:extLst>
                        <a:ext uri="{28A0092B-C50C-407E-A947-70E740481C1C}"/>
                      </a:extLst>
                    </a:blip>
                    <a:srcRect/>
                    <a:stretch>
                      <a:fillRect/>
                    </a:stretch>
                  </pic:blipFill>
                  <pic:spPr bwMode="auto">
                    <a:xfrm>
                      <a:off x="0" y="0"/>
                      <a:ext cx="6429375" cy="1108710"/>
                    </a:xfrm>
                    <a:prstGeom prst="rect">
                      <a:avLst/>
                    </a:prstGeom>
                    <a:noFill/>
                  </pic:spPr>
                </pic:pic>
              </a:graphicData>
            </a:graphic>
          </wp:anchor>
        </w:drawing>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As of Dece</w:t>
            </w:r>
            <w:r>
              <w:rPr>
                <w:rFonts w:ascii="Arial" w:cs="Arial" w:eastAsia="Arial" w:hAnsi="Arial"/>
                <w:sz w:val="18"/>
                <w:szCs w:val="18"/>
                <w:b w:val="1"/>
                <w:bCs w:val="1"/>
                <w:u w:val="single" w:color="auto"/>
                <w:color w:val="auto"/>
              </w:rPr>
              <w:t>m</w:t>
            </w:r>
            <w:r>
              <w:rPr>
                <w:rFonts w:ascii="Arial" w:cs="Arial" w:eastAsia="Arial" w:hAnsi="Arial"/>
                <w:sz w:val="18"/>
                <w:szCs w:val="18"/>
                <w:b w:val="1"/>
                <w:bCs w:val="1"/>
                <w:color w:val="auto"/>
              </w:rPr>
              <w:t>ber 31, 2025</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Level 1</w:t>
            </w:r>
          </w:p>
        </w:tc>
        <w:tc>
          <w:tcPr>
            <w:tcW w:w="220" w:type="dxa"/>
            <w:vAlign w:val="bottom"/>
            <w:gridSpan w:val="2"/>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10"/>
              <w:spacing w:after="0" w:line="196"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080" w:type="dxa"/>
            <w:vAlign w:val="bottom"/>
            <w:tcBorders>
              <w:top w:val="single" w:sz="8" w:color="CFF0FC"/>
            </w:tcBorders>
          </w:tcPr>
          <w:p>
            <w:pPr>
              <w:spacing w:after="0" w:line="197" w:lineRule="exact"/>
              <w:rPr>
                <w:sz w:val="20"/>
                <w:szCs w:val="20"/>
                <w:color w:val="auto"/>
              </w:rPr>
            </w:pPr>
            <w:r>
              <w:rPr>
                <w:rFonts w:ascii="Arial" w:cs="Arial" w:eastAsia="Arial" w:hAnsi="Arial"/>
                <w:sz w:val="18"/>
                <w:szCs w:val="18"/>
                <w:b w:val="1"/>
                <w:bCs w:val="1"/>
                <w:color w:val="auto"/>
              </w:rPr>
              <w:t>Current assets</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080" w:type="dxa"/>
            <w:vAlign w:val="bottom"/>
          </w:tcPr>
          <w:p>
            <w:pPr>
              <w:ind w:left="200"/>
              <w:spacing w:after="0" w:line="204" w:lineRule="exact"/>
              <w:rPr>
                <w:sz w:val="20"/>
                <w:szCs w:val="20"/>
                <w:color w:val="auto"/>
              </w:rPr>
            </w:pPr>
            <w:r>
              <w:rPr>
                <w:rFonts w:ascii="Arial" w:cs="Arial" w:eastAsia="Arial" w:hAnsi="Arial"/>
                <w:sz w:val="18"/>
                <w:szCs w:val="18"/>
                <w:b w:val="1"/>
                <w:bCs w:val="1"/>
                <w:color w:val="auto"/>
              </w:rPr>
              <w:t>Money market funds</w:t>
            </w:r>
          </w:p>
        </w:tc>
        <w:tc>
          <w:tcPr>
            <w:tcW w:w="24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auto"/>
              </w:rPr>
              <w:t>129,279</w:t>
            </w:r>
          </w:p>
        </w:tc>
        <w:tc>
          <w:tcPr>
            <w:tcW w:w="200" w:type="dxa"/>
            <w:vAlign w:val="bottom"/>
          </w:tcPr>
          <w:p>
            <w:pPr>
              <w:spacing w:after="0"/>
              <w:rPr>
                <w:sz w:val="17"/>
                <w:szCs w:val="17"/>
                <w:color w:val="auto"/>
              </w:rPr>
            </w:pPr>
          </w:p>
        </w:tc>
        <w:tc>
          <w:tcPr>
            <w:tcW w:w="1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gridSpan w:val="3"/>
          </w:tcPr>
          <w:p>
            <w:pPr>
              <w:jc w:val="right"/>
              <w:ind w:right="20"/>
              <w:spacing w:after="0" w:line="204" w:lineRule="exact"/>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7"/>
                <w:szCs w:val="17"/>
                <w:color w:val="auto"/>
              </w:rPr>
            </w:pPr>
          </w:p>
        </w:tc>
        <w:tc>
          <w:tcPr>
            <w:tcW w:w="320" w:type="dxa"/>
            <w:vAlign w:val="bottom"/>
            <w:gridSpan w:val="3"/>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129,279</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b w:val="1"/>
                <w:bCs w:val="1"/>
                <w:color w:val="auto"/>
              </w:rPr>
              <w:t>Pension plan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12,440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12,440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b w:val="1"/>
                <w:bCs w:val="1"/>
                <w:color w:val="auto"/>
              </w:rPr>
              <w:t>Corporate debt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99,596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99,596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b w:val="1"/>
                <w:bCs w:val="1"/>
                <w:color w:val="auto"/>
              </w:rPr>
              <w:t>U.S Treasury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147,625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147,625</w:t>
            </w:r>
          </w:p>
        </w:tc>
        <w:tc>
          <w:tcPr>
            <w:tcW w:w="20" w:type="dxa"/>
            <w:vAlign w:val="bottom"/>
          </w:tcPr>
          <w:p>
            <w:pPr>
              <w:spacing w:after="0"/>
              <w:rPr>
                <w:sz w:val="18"/>
                <w:szCs w:val="18"/>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b w:val="1"/>
                <w:bCs w:val="1"/>
                <w:color w:val="auto"/>
              </w:rPr>
              <w:t>Total assets measured at fair value</w:t>
            </w:r>
          </w:p>
        </w:tc>
        <w:tc>
          <w:tcPr>
            <w:tcW w:w="2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129,279</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259,661</w:t>
            </w:r>
          </w:p>
        </w:tc>
        <w:tc>
          <w:tcPr>
            <w:tcW w:w="34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388,940</w:t>
            </w:r>
          </w:p>
        </w:tc>
        <w:tc>
          <w:tcPr>
            <w:tcW w:w="20" w:type="dxa"/>
            <w:vAlign w:val="bottom"/>
          </w:tcPr>
          <w:p>
            <w:pPr>
              <w:spacing w:after="0"/>
              <w:rPr>
                <w:sz w:val="17"/>
                <w:szCs w:val="17"/>
                <w:color w:val="auto"/>
              </w:rPr>
            </w:pPr>
          </w:p>
        </w:tc>
      </w:tr>
      <w:tr>
        <w:trPr>
          <w:trHeight w:val="131"/>
        </w:trPr>
        <w:tc>
          <w:tcPr>
            <w:tcW w:w="20" w:type="dxa"/>
            <w:vAlign w:val="bottom"/>
          </w:tcPr>
          <w:p>
            <w:pPr>
              <w:spacing w:after="0"/>
              <w:rPr>
                <w:sz w:val="11"/>
                <w:szCs w:val="11"/>
                <w:color w:val="auto"/>
              </w:rPr>
            </w:pPr>
          </w:p>
        </w:tc>
        <w:tc>
          <w:tcPr>
            <w:tcW w:w="50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5"/>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94"/>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80" w:type="dxa"/>
            <w:vAlign w:val="bottom"/>
            <w:gridSpan w:val="7"/>
          </w:tcPr>
          <w:p>
            <w:pPr>
              <w:ind w:left="80"/>
              <w:spacing w:after="0" w:line="194" w:lineRule="exact"/>
              <w:rPr>
                <w:sz w:val="20"/>
                <w:szCs w:val="20"/>
                <w:color w:val="auto"/>
              </w:rPr>
            </w:pPr>
            <w:r>
              <w:rPr>
                <w:rFonts w:ascii="Arial" w:cs="Arial" w:eastAsia="Arial" w:hAnsi="Arial"/>
                <w:sz w:val="18"/>
                <w:szCs w:val="18"/>
                <w:b w:val="1"/>
                <w:bCs w:val="1"/>
                <w:color w:val="auto"/>
              </w:rPr>
              <w:t>As of Dece</w:t>
            </w:r>
            <w:r>
              <w:rPr>
                <w:rFonts w:ascii="Arial" w:cs="Arial" w:eastAsia="Arial" w:hAnsi="Arial"/>
                <w:sz w:val="18"/>
                <w:szCs w:val="18"/>
                <w:b w:val="1"/>
                <w:bCs w:val="1"/>
                <w:u w:val="single" w:color="auto"/>
                <w:color w:val="auto"/>
              </w:rPr>
              <w:t>m</w:t>
            </w:r>
            <w:r>
              <w:rPr>
                <w:rFonts w:ascii="Arial" w:cs="Arial" w:eastAsia="Arial" w:hAnsi="Arial"/>
                <w:sz w:val="18"/>
                <w:szCs w:val="18"/>
                <w:b w:val="1"/>
                <w:bCs w:val="1"/>
                <w:color w:val="auto"/>
              </w:rPr>
              <w:t>ber 31, 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b w:val="1"/>
                <w:bCs w:val="1"/>
                <w:color w:val="auto"/>
              </w:rPr>
              <w:t>Level 1</w:t>
            </w:r>
          </w:p>
        </w:tc>
        <w:tc>
          <w:tcPr>
            <w:tcW w:w="220" w:type="dxa"/>
            <w:vAlign w:val="bottom"/>
            <w:gridSpan w:val="2"/>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b w:val="1"/>
                <w:bCs w:val="1"/>
                <w:color w:val="auto"/>
              </w:rPr>
              <w:t>Level 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210"/>
              <w:spacing w:after="0" w:line="195" w:lineRule="exact"/>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6"/>
                <w:szCs w:val="16"/>
                <w:color w:val="auto"/>
              </w:rPr>
            </w:pPr>
          </w:p>
        </w:tc>
      </w:tr>
      <w:tr>
        <w:trPr>
          <w:trHeight w:val="200"/>
        </w:trPr>
        <w:tc>
          <w:tcPr>
            <w:tcW w:w="20" w:type="dxa"/>
            <w:vAlign w:val="bottom"/>
          </w:tcPr>
          <w:p>
            <w:pPr>
              <w:spacing w:after="0"/>
              <w:rPr>
                <w:sz w:val="17"/>
                <w:szCs w:val="17"/>
                <w:color w:val="auto"/>
              </w:rPr>
            </w:pPr>
          </w:p>
        </w:tc>
        <w:tc>
          <w:tcPr>
            <w:tcW w:w="5080" w:type="dxa"/>
            <w:vAlign w:val="bottom"/>
            <w:tcBorders>
              <w:top w:val="single" w:sz="8" w:color="CFF0FC"/>
            </w:tcBorders>
          </w:tcPr>
          <w:p>
            <w:pPr>
              <w:spacing w:after="0" w:line="200" w:lineRule="exact"/>
              <w:rPr>
                <w:sz w:val="20"/>
                <w:szCs w:val="20"/>
                <w:color w:val="auto"/>
              </w:rPr>
            </w:pPr>
            <w:r>
              <w:rPr>
                <w:rFonts w:ascii="Arial" w:cs="Arial" w:eastAsia="Arial" w:hAnsi="Arial"/>
                <w:sz w:val="18"/>
                <w:szCs w:val="18"/>
                <w:b w:val="1"/>
                <w:bCs w:val="1"/>
                <w:color w:val="auto"/>
              </w:rPr>
              <w:t>Current assets</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080" w:type="dxa"/>
            <w:vAlign w:val="bottom"/>
          </w:tcPr>
          <w:p>
            <w:pPr>
              <w:ind w:left="200"/>
              <w:spacing w:after="0" w:line="204" w:lineRule="exact"/>
              <w:rPr>
                <w:sz w:val="20"/>
                <w:szCs w:val="20"/>
                <w:color w:val="auto"/>
              </w:rPr>
            </w:pPr>
            <w:r>
              <w:rPr>
                <w:rFonts w:ascii="Arial" w:cs="Arial" w:eastAsia="Arial" w:hAnsi="Arial"/>
                <w:sz w:val="18"/>
                <w:szCs w:val="18"/>
                <w:b w:val="1"/>
                <w:bCs w:val="1"/>
                <w:color w:val="auto"/>
              </w:rPr>
              <w:t>Money market funds</w:t>
            </w:r>
          </w:p>
        </w:tc>
        <w:tc>
          <w:tcPr>
            <w:tcW w:w="24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auto"/>
              </w:rPr>
              <w:t>223,657</w:t>
            </w:r>
          </w:p>
        </w:tc>
        <w:tc>
          <w:tcPr>
            <w:tcW w:w="200" w:type="dxa"/>
            <w:vAlign w:val="bottom"/>
          </w:tcPr>
          <w:p>
            <w:pPr>
              <w:spacing w:after="0"/>
              <w:rPr>
                <w:sz w:val="17"/>
                <w:szCs w:val="17"/>
                <w:color w:val="auto"/>
              </w:rPr>
            </w:pPr>
          </w:p>
        </w:tc>
        <w:tc>
          <w:tcPr>
            <w:tcW w:w="1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gridSpan w:val="3"/>
          </w:tcPr>
          <w:p>
            <w:pPr>
              <w:jc w:val="right"/>
              <w:ind w:right="20"/>
              <w:spacing w:after="0" w:line="204" w:lineRule="exact"/>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7"/>
                <w:szCs w:val="17"/>
                <w:color w:val="auto"/>
              </w:rPr>
            </w:pPr>
          </w:p>
        </w:tc>
        <w:tc>
          <w:tcPr>
            <w:tcW w:w="320" w:type="dxa"/>
            <w:vAlign w:val="bottom"/>
            <w:gridSpan w:val="3"/>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7"/>
                <w:szCs w:val="17"/>
                <w:color w:val="auto"/>
              </w:rPr>
            </w:pPr>
          </w:p>
        </w:tc>
        <w:tc>
          <w:tcPr>
            <w:tcW w:w="9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223,657</w:t>
            </w:r>
          </w:p>
        </w:tc>
        <w:tc>
          <w:tcPr>
            <w:tcW w:w="2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b w:val="1"/>
                <w:bCs w:val="1"/>
                <w:color w:val="auto"/>
              </w:rPr>
              <w:t>Pension plan assets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9,413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9,413</w:t>
            </w:r>
          </w:p>
        </w:tc>
      </w:tr>
      <w:tr>
        <w:trPr>
          <w:trHeight w:val="206"/>
        </w:trPr>
        <w:tc>
          <w:tcPr>
            <w:tcW w:w="20" w:type="dxa"/>
            <w:vAlign w:val="bottom"/>
          </w:tcPr>
          <w:p>
            <w:pPr>
              <w:spacing w:after="0"/>
              <w:rPr>
                <w:sz w:val="17"/>
                <w:szCs w:val="17"/>
                <w:color w:val="auto"/>
              </w:rPr>
            </w:pPr>
          </w:p>
        </w:tc>
        <w:tc>
          <w:tcPr>
            <w:tcW w:w="5080" w:type="dxa"/>
            <w:vAlign w:val="bottom"/>
          </w:tcPr>
          <w:p>
            <w:pPr>
              <w:ind w:left="200"/>
              <w:spacing w:after="0"/>
              <w:rPr>
                <w:sz w:val="20"/>
                <w:szCs w:val="20"/>
                <w:color w:val="auto"/>
              </w:rPr>
            </w:pPr>
            <w:r>
              <w:rPr>
                <w:rFonts w:ascii="Arial" w:cs="Arial" w:eastAsia="Arial" w:hAnsi="Arial"/>
                <w:sz w:val="18"/>
                <w:szCs w:val="18"/>
                <w:b w:val="1"/>
                <w:bCs w:val="1"/>
                <w:color w:val="auto"/>
              </w:rPr>
              <w:t>Corporate debt securities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63,758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63,758</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b w:val="1"/>
                <w:bCs w:val="1"/>
                <w:color w:val="auto"/>
              </w:rPr>
              <w:t>U.S Treasury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84,137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84,137</w:t>
            </w:r>
          </w:p>
        </w:tc>
        <w:tc>
          <w:tcPr>
            <w:tcW w:w="20" w:type="dxa"/>
            <w:vAlign w:val="bottom"/>
          </w:tcPr>
          <w:p>
            <w:pPr>
              <w:spacing w:after="0"/>
              <w:rPr>
                <w:sz w:val="18"/>
                <w:szCs w:val="18"/>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ind w:left="400"/>
              <w:spacing w:after="0" w:line="196" w:lineRule="exact"/>
              <w:rPr>
                <w:sz w:val="20"/>
                <w:szCs w:val="20"/>
                <w:color w:val="auto"/>
              </w:rPr>
            </w:pPr>
            <w:r>
              <w:rPr>
                <w:rFonts w:ascii="Arial" w:cs="Arial" w:eastAsia="Arial" w:hAnsi="Arial"/>
                <w:sz w:val="18"/>
                <w:szCs w:val="18"/>
                <w:b w:val="1"/>
                <w:bCs w:val="1"/>
                <w:color w:val="auto"/>
              </w:rPr>
              <w:t>Total assets measured at fair value</w:t>
            </w:r>
          </w:p>
        </w:tc>
        <w:tc>
          <w:tcPr>
            <w:tcW w:w="2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223,657</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157,308</w:t>
            </w:r>
          </w:p>
        </w:tc>
        <w:tc>
          <w:tcPr>
            <w:tcW w:w="340" w:type="dxa"/>
            <w:vAlign w:val="bottom"/>
            <w:tcBorders>
              <w:bottom w:val="single" w:sz="8" w:color="auto"/>
            </w:tcBorders>
            <w:gridSpan w:val="3"/>
          </w:tcPr>
          <w:p>
            <w:pPr>
              <w:jc w:val="right"/>
              <w:ind w:right="20"/>
              <w:spacing w:after="0" w:line="196"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380,965</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-1095375</wp:posOffset>
            </wp:positionV>
            <wp:extent cx="6429375" cy="1108710"/>
            <wp:wrapNone/>
            <wp:docPr id="4667" name="Picture 4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7"/>
                    <pic:cNvPicPr>
                      <a:picLocks noChangeAspect="1" noChangeArrowheads="1"/>
                    </pic:cNvPicPr>
                  </pic:nvPicPr>
                  <pic:blipFill>
                    <a:blip r:embed="rId4668">
                      <a:extLst>
                        <a:ext uri="{28A0092B-C50C-407E-A947-70E740481C1C}"/>
                      </a:extLst>
                    </a:blip>
                    <a:srcRect/>
                    <a:stretch>
                      <a:fillRect/>
                    </a:stretch>
                  </pic:blipFill>
                  <pic:spPr bwMode="auto">
                    <a:xfrm>
                      <a:off x="0" y="0"/>
                      <a:ext cx="6429375" cy="1108710"/>
                    </a:xfrm>
                    <a:prstGeom prst="rect">
                      <a:avLst/>
                    </a:prstGeom>
                    <a:noFill/>
                  </pic:spPr>
                </pic:pic>
              </a:graphicData>
            </a:graphic>
          </wp:anchor>
        </w:drawing>
      </w:r>
    </w:p>
    <w:p>
      <w:pPr>
        <w:spacing w:after="0" w:line="9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Money market funds are highly liquid investments and are actively traded. The pricing information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5869940" cy="146050"/>
            <wp:wrapNone/>
            <wp:docPr id="4668" name="Picture 4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8"/>
                    <pic:cNvPicPr>
                      <a:picLocks noChangeAspect="1" noChangeArrowheads="1"/>
                    </pic:cNvPicPr>
                  </pic:nvPicPr>
                  <pic:blipFill>
                    <a:blip r:embed="rId4669">
                      <a:extLst>
                        <a:ext uri="{28A0092B-C50C-407E-A947-70E740481C1C}"/>
                      </a:extLst>
                    </a:blip>
                    <a:srcRect/>
                    <a:stretch>
                      <a:fillRect/>
                    </a:stretch>
                  </pic:blipFill>
                  <pic:spPr bwMode="auto">
                    <a:xfrm>
                      <a:off x="0" y="0"/>
                      <a:ext cx="5869940" cy="146050"/>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approach results in the classification of these securities as Level 1 of the fair value hierarchy.</w:t>
      </w:r>
    </w:p>
    <w:p>
      <w:pPr>
        <w:spacing w:after="0" w:line="130" w:lineRule="exact"/>
        <w:rPr>
          <w:sz w:val="20"/>
          <w:szCs w:val="20"/>
          <w:color w:val="auto"/>
        </w:rPr>
      </w:pPr>
    </w:p>
    <w:p>
      <w:pPr>
        <w:jc w:val="both"/>
        <w:ind w:left="20"/>
        <w:spacing w:after="0" w:line="237" w:lineRule="auto"/>
        <w:rPr>
          <w:sz w:val="20"/>
          <w:szCs w:val="20"/>
          <w:color w:val="auto"/>
        </w:rPr>
      </w:pPr>
      <w:r>
        <w:rPr>
          <w:rFonts w:ascii="Arial" w:cs="Arial" w:eastAsia="Arial" w:hAnsi="Arial"/>
          <w:sz w:val="20"/>
          <w:szCs w:val="20"/>
          <w:b w:val="1"/>
          <w:bCs w:val="1"/>
          <w:color w:val="auto"/>
        </w:rPr>
        <w:t>The fair value of pension plan assets has been determined as the surrender value of the portfolio of active insured members held within the Columna Collective Foundation Group investment fund and is classified within Level 2 of the fair value hierarchy.</w:t>
      </w:r>
    </w:p>
    <w:p>
      <w:pPr>
        <w:spacing w:after="0" w:line="128" w:lineRule="exact"/>
        <w:rPr>
          <w:sz w:val="20"/>
          <w:szCs w:val="20"/>
          <w:color w:val="auto"/>
        </w:rPr>
      </w:pPr>
    </w:p>
    <w:p>
      <w:pPr>
        <w:ind w:left="20"/>
        <w:spacing w:after="0" w:line="270" w:lineRule="auto"/>
        <w:rPr>
          <w:sz w:val="20"/>
          <w:szCs w:val="20"/>
          <w:color w:val="auto"/>
        </w:rPr>
      </w:pPr>
      <w:r>
        <w:rPr>
          <w:rFonts w:ascii="Arial" w:cs="Arial" w:eastAsia="Arial" w:hAnsi="Arial"/>
          <w:sz w:val="18"/>
          <w:szCs w:val="18"/>
          <w:b w:val="1"/>
          <w:bCs w:val="1"/>
          <w:color w:val="auto"/>
        </w:rPr>
        <w:t>Marketable securities consist of corporate debt securities and U.S. Treasury securities which are classified as available-for-sale pursuant to ASC 320, Investments</w:t>
      </w:r>
      <w:r>
        <w:rPr>
          <w:sz w:val="1"/>
          <w:szCs w:val="1"/>
          <w:color w:val="auto"/>
        </w:rPr>
        <w:drawing>
          <wp:inline distT="0" distB="0" distL="0" distR="0">
            <wp:extent cx="153670" cy="37465"/>
            <wp:effectExtent l="0" t="0" r="0" b="0"/>
            <wp:docPr id="4669" name="Picture 4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9"/>
                    <pic:cNvPicPr>
                      <a:picLocks noChangeAspect="1" noChangeArrowheads="1"/>
                    </pic:cNvPicPr>
                  </pic:nvPicPr>
                  <pic:blipFill>
                    <a:blip r:embed="rId4670">
                      <a:extLst>
                        <a:ext uri="{28A0092B-C50C-407E-A947-70E740481C1C}"/>
                      </a:extLst>
                    </a:blip>
                    <a:srcRect/>
                    <a:stretch>
                      <a:fillRect/>
                    </a:stretch>
                  </pic:blipFill>
                  <pic:spPr bwMode="auto">
                    <a:xfrm>
                      <a:off x="0" y="0"/>
                      <a:ext cx="153670" cy="37465"/>
                    </a:xfrm>
                    <a:prstGeom prst="rect">
                      <a:avLst/>
                    </a:prstGeom>
                    <a:noFill/>
                    <a:ln>
                      <a:noFill/>
                    </a:ln>
                  </pic:spPr>
                </pic:pic>
              </a:graphicData>
            </a:graphic>
          </wp:inline>
        </w:drawing>
      </w:r>
      <w:r>
        <w:rPr>
          <w:rFonts w:ascii="Arial" w:cs="Arial" w:eastAsia="Arial" w:hAnsi="Arial"/>
          <w:sz w:val="18"/>
          <w:szCs w:val="18"/>
          <w:b w:val="1"/>
          <w:bCs w:val="1"/>
          <w:color w:val="auto"/>
        </w:rPr>
        <w:t>Debt and Equity Securities. Marketable securities are classified within Level 2 of the fair value hierarchy because pricing inputs are other than quoted prices in active markets. The fair values of these investments are estimated by taking into consideration valuations obtained from third-party pricing services. The pricing services utilize industry standard valuation models, including both income-and market-based approaches, for which all significant inputs are observable, either directly or indirectly, to</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F-14</w:t>
      </w:r>
    </w:p>
    <w:p>
      <w:pPr>
        <w:sectPr>
          <w:pgSz w:w="12240" w:h="15840" w:orient="portrait"/>
          <w:cols w:equalWidth="0" w:num="1">
            <w:col w:w="10080"/>
          </w:cols>
          <w:pgMar w:left="1060" w:top="1076" w:right="1100" w:bottom="154" w:gutter="0" w:footer="0" w:header="0"/>
        </w:sectPr>
      </w:pPr>
    </w:p>
    <w:bookmarkStart w:id="182" w:name="page183"/>
    <w:bookmarkEnd w:id="182"/>
    <w:p>
      <w:pPr>
        <w:jc w:val="both"/>
        <w:ind w:left="20" w:right="520"/>
        <w:spacing w:after="0" w:line="284" w:lineRule="auto"/>
        <w:rPr>
          <w:sz w:val="20"/>
          <w:szCs w:val="20"/>
          <w:color w:val="auto"/>
        </w:rPr>
      </w:pPr>
      <w:r>
        <w:rPr>
          <w:rFonts w:ascii="Arial" w:cs="Arial" w:eastAsia="Arial" w:hAnsi="Arial"/>
          <w:sz w:val="18"/>
          <w:szCs w:val="18"/>
          <w:b w:val="1"/>
          <w:bCs w:val="1"/>
          <w:color w:val="auto"/>
        </w:rPr>
        <w:t>estimate fair value. These inputs include reported trades of and broker/dealer quotes on the same or similar securities, issuer credit spreads, benchmark securities based on historical data and other observable inputs.</w:t>
      </w:r>
    </w:p>
    <w:p>
      <w:pPr>
        <w:spacing w:after="0" w:line="91" w:lineRule="exact"/>
        <w:rPr>
          <w:sz w:val="20"/>
          <w:szCs w:val="20"/>
          <w:color w:val="auto"/>
        </w:rPr>
      </w:pPr>
    </w:p>
    <w:p>
      <w:pPr>
        <w:ind w:left="20"/>
        <w:spacing w:after="0" w:line="234" w:lineRule="auto"/>
        <w:rPr>
          <w:sz w:val="20"/>
          <w:szCs w:val="20"/>
          <w:color w:val="auto"/>
        </w:rPr>
      </w:pPr>
      <w:r>
        <w:rPr>
          <w:rFonts w:ascii="Arial" w:cs="Arial" w:eastAsia="Arial" w:hAnsi="Arial"/>
          <w:sz w:val="20"/>
          <w:szCs w:val="20"/>
          <w:b w:val="1"/>
          <w:bCs w:val="1"/>
          <w:color w:val="auto"/>
        </w:rPr>
        <w:t>There were no transfers among Level 1, Level 2 or Level 3 categories in the years ended December 31, 2025 and 2024.</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4. Marketable securities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Marketable securities as of December 31, 2025,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429375" cy="842010"/>
            <wp:wrapNone/>
            <wp:docPr id="4670" name="Picture 4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0"/>
                    <pic:cNvPicPr>
                      <a:picLocks noChangeAspect="1" noChangeArrowheads="1"/>
                    </pic:cNvPicPr>
                  </pic:nvPicPr>
                  <pic:blipFill>
                    <a:blip r:embed="rId4671">
                      <a:extLst>
                        <a:ext uri="{28A0092B-C50C-407E-A947-70E740481C1C}"/>
                      </a:extLst>
                    </a:blip>
                    <a:srcRect/>
                    <a:stretch>
                      <a:fillRect/>
                    </a:stretch>
                  </pic:blipFill>
                  <pic:spPr bwMode="auto">
                    <a:xfrm>
                      <a:off x="0" y="0"/>
                      <a:ext cx="6429375" cy="84201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Amortized</w:t>
            </w:r>
          </w:p>
        </w:tc>
        <w:tc>
          <w:tcPr>
            <w:tcW w:w="22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line="204" w:lineRule="exact"/>
              <w:rPr>
                <w:sz w:val="20"/>
                <w:szCs w:val="20"/>
                <w:color w:val="auto"/>
              </w:rPr>
            </w:pPr>
            <w:r>
              <w:rPr>
                <w:rFonts w:ascii="Arial" w:cs="Arial" w:eastAsia="Arial" w:hAnsi="Arial"/>
                <w:sz w:val="18"/>
                <w:szCs w:val="18"/>
                <w:b w:val="1"/>
                <w:bCs w:val="1"/>
                <w:color w:val="auto"/>
                <w:w w:val="99"/>
              </w:rPr>
              <w:t>Cost</w:t>
            </w:r>
          </w:p>
        </w:tc>
        <w:tc>
          <w:tcPr>
            <w:tcW w:w="100" w:type="dxa"/>
            <w:vAlign w:val="bottom"/>
          </w:tcPr>
          <w:p>
            <w:pPr>
              <w:spacing w:after="0"/>
              <w:rPr>
                <w:sz w:val="17"/>
                <w:szCs w:val="17"/>
                <w:color w:val="auto"/>
              </w:rPr>
            </w:pPr>
          </w:p>
        </w:tc>
        <w:tc>
          <w:tcPr>
            <w:tcW w:w="920" w:type="dxa"/>
            <w:vAlign w:val="bottom"/>
          </w:tcPr>
          <w:p>
            <w:pPr>
              <w:jc w:val="right"/>
              <w:ind w:right="170"/>
              <w:spacing w:after="0" w:line="204" w:lineRule="exact"/>
              <w:rPr>
                <w:sz w:val="20"/>
                <w:szCs w:val="20"/>
                <w:color w:val="auto"/>
              </w:rPr>
            </w:pPr>
            <w:r>
              <w:rPr>
                <w:rFonts w:ascii="Arial" w:cs="Arial" w:eastAsia="Arial" w:hAnsi="Arial"/>
                <w:sz w:val="18"/>
                <w:szCs w:val="18"/>
                <w:b w:val="1"/>
                <w:bCs w:val="1"/>
                <w:color w:val="auto"/>
              </w:rPr>
              <w:t>Gains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0"/>
              <w:spacing w:after="0" w:line="204" w:lineRule="exact"/>
              <w:rPr>
                <w:sz w:val="20"/>
                <w:szCs w:val="20"/>
                <w:color w:val="auto"/>
              </w:rPr>
            </w:pPr>
            <w:r>
              <w:rPr>
                <w:rFonts w:ascii="Arial" w:cs="Arial" w:eastAsia="Arial" w:hAnsi="Arial"/>
                <w:sz w:val="18"/>
                <w:szCs w:val="18"/>
                <w:b w:val="1"/>
                <w:bCs w:val="1"/>
                <w:color w:val="auto"/>
                <w:w w:val="99"/>
              </w:rPr>
              <w:t>Losses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170"/>
              <w:spacing w:after="0" w:line="204" w:lineRule="exact"/>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080" w:type="dxa"/>
            <w:vAlign w:val="bottom"/>
            <w:tcBorders>
              <w:top w:val="single" w:sz="8" w:color="CFF0FC"/>
            </w:tcBorders>
          </w:tcPr>
          <w:p>
            <w:pPr>
              <w:spacing w:after="0" w:line="197" w:lineRule="exact"/>
              <w:rPr>
                <w:sz w:val="20"/>
                <w:szCs w:val="20"/>
                <w:color w:val="auto"/>
              </w:rPr>
            </w:pPr>
            <w:r>
              <w:rPr>
                <w:rFonts w:ascii="Arial" w:cs="Arial" w:eastAsia="Arial" w:hAnsi="Arial"/>
                <w:sz w:val="18"/>
                <w:szCs w:val="18"/>
                <w:b w:val="1"/>
                <w:bCs w:val="1"/>
                <w:color w:val="auto"/>
              </w:rPr>
              <w:t>Description</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080" w:type="dxa"/>
            <w:vAlign w:val="bottom"/>
          </w:tcPr>
          <w:p>
            <w:pPr>
              <w:ind w:left="200"/>
              <w:spacing w:after="0" w:line="204" w:lineRule="exact"/>
              <w:rPr>
                <w:sz w:val="20"/>
                <w:szCs w:val="20"/>
                <w:color w:val="auto"/>
              </w:rPr>
            </w:pPr>
            <w:r>
              <w:rPr>
                <w:rFonts w:ascii="Arial" w:cs="Arial" w:eastAsia="Arial" w:hAnsi="Arial"/>
                <w:sz w:val="18"/>
                <w:szCs w:val="18"/>
                <w:b w:val="1"/>
                <w:bCs w:val="1"/>
                <w:color w:val="auto"/>
              </w:rPr>
              <w:t>Corporate debt securities</w:t>
            </w:r>
          </w:p>
        </w:tc>
        <w:tc>
          <w:tcPr>
            <w:tcW w:w="24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99,543</w:t>
            </w:r>
          </w:p>
        </w:tc>
        <w:tc>
          <w:tcPr>
            <w:tcW w:w="220" w:type="dxa"/>
            <w:vAlign w:val="bottom"/>
          </w:tcPr>
          <w:p>
            <w:pPr>
              <w:spacing w:after="0"/>
              <w:rPr>
                <w:sz w:val="17"/>
                <w:szCs w:val="17"/>
                <w:color w:val="auto"/>
              </w:rPr>
            </w:pPr>
          </w:p>
        </w:tc>
        <w:tc>
          <w:tcPr>
            <w:tcW w:w="1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53</w:t>
            </w:r>
          </w:p>
        </w:tc>
        <w:tc>
          <w:tcPr>
            <w:tcW w:w="340" w:type="dxa"/>
            <w:vAlign w:val="bottom"/>
            <w:gridSpan w:val="3"/>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99,596</w:t>
            </w:r>
          </w:p>
        </w:tc>
        <w:tc>
          <w:tcPr>
            <w:tcW w:w="20" w:type="dxa"/>
            <w:vAlign w:val="bottom"/>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b w:val="1"/>
                <w:bCs w:val="1"/>
                <w:color w:val="auto"/>
              </w:rPr>
              <w:t>U.S Treasury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147,514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147,625</w:t>
            </w:r>
          </w:p>
        </w:tc>
        <w:tc>
          <w:tcPr>
            <w:tcW w:w="20" w:type="dxa"/>
            <w:vAlign w:val="bottom"/>
          </w:tcPr>
          <w:p>
            <w:pPr>
              <w:spacing w:after="0"/>
              <w:rPr>
                <w:sz w:val="18"/>
                <w:szCs w:val="18"/>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ind w:left="400"/>
              <w:spacing w:after="0" w:line="199"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247,057</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164</w:t>
            </w:r>
          </w:p>
        </w:tc>
        <w:tc>
          <w:tcPr>
            <w:tcW w:w="34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247,221</w:t>
            </w:r>
          </w:p>
        </w:tc>
        <w:tc>
          <w:tcPr>
            <w:tcW w:w="20" w:type="dxa"/>
            <w:vAlign w:val="bottom"/>
          </w:tcPr>
          <w:p>
            <w:pPr>
              <w:spacing w:after="0"/>
              <w:rPr>
                <w:sz w:val="17"/>
                <w:szCs w:val="17"/>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Marketable securities as of December 31, 2024, consisted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429375" cy="842010"/>
            <wp:wrapNone/>
            <wp:docPr id="4671" name="Picture 4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1"/>
                    <pic:cNvPicPr>
                      <a:picLocks noChangeAspect="1" noChangeArrowheads="1"/>
                    </pic:cNvPicPr>
                  </pic:nvPicPr>
                  <pic:blipFill>
                    <a:blip r:embed="rId4672">
                      <a:extLst>
                        <a:ext uri="{28A0092B-C50C-407E-A947-70E740481C1C}"/>
                      </a:extLst>
                    </a:blip>
                    <a:srcRect/>
                    <a:stretch>
                      <a:fillRect/>
                    </a:stretch>
                  </pic:blipFill>
                  <pic:spPr bwMode="auto">
                    <a:xfrm>
                      <a:off x="0" y="0"/>
                      <a:ext cx="6429375" cy="84201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Amortized</w:t>
            </w:r>
          </w:p>
        </w:tc>
        <w:tc>
          <w:tcPr>
            <w:tcW w:w="220" w:type="dxa"/>
            <w:vAlign w:val="bottom"/>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Unrealized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Unrealized</w:t>
            </w:r>
          </w:p>
        </w:tc>
        <w:tc>
          <w:tcPr>
            <w:tcW w:w="220" w:type="dxa"/>
            <w:vAlign w:val="bottom"/>
            <w:gridSpan w:val="2"/>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w:t>
            </w: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center"/>
              <w:ind w:right="340"/>
              <w:spacing w:after="0" w:line="204" w:lineRule="exact"/>
              <w:rPr>
                <w:sz w:val="20"/>
                <w:szCs w:val="20"/>
                <w:color w:val="auto"/>
              </w:rPr>
            </w:pPr>
            <w:r>
              <w:rPr>
                <w:rFonts w:ascii="Arial" w:cs="Arial" w:eastAsia="Arial" w:hAnsi="Arial"/>
                <w:sz w:val="18"/>
                <w:szCs w:val="18"/>
                <w:b w:val="1"/>
                <w:bCs w:val="1"/>
                <w:color w:val="auto"/>
                <w:w w:val="99"/>
              </w:rPr>
              <w:t>Cost</w:t>
            </w:r>
          </w:p>
        </w:tc>
        <w:tc>
          <w:tcPr>
            <w:tcW w:w="100" w:type="dxa"/>
            <w:vAlign w:val="bottom"/>
          </w:tcPr>
          <w:p>
            <w:pPr>
              <w:spacing w:after="0"/>
              <w:rPr>
                <w:sz w:val="17"/>
                <w:szCs w:val="17"/>
                <w:color w:val="auto"/>
              </w:rPr>
            </w:pPr>
          </w:p>
        </w:tc>
        <w:tc>
          <w:tcPr>
            <w:tcW w:w="920" w:type="dxa"/>
            <w:vAlign w:val="bottom"/>
          </w:tcPr>
          <w:p>
            <w:pPr>
              <w:jc w:val="right"/>
              <w:ind w:right="170"/>
              <w:spacing w:after="0" w:line="204" w:lineRule="exact"/>
              <w:rPr>
                <w:sz w:val="20"/>
                <w:szCs w:val="20"/>
                <w:color w:val="auto"/>
              </w:rPr>
            </w:pPr>
            <w:r>
              <w:rPr>
                <w:rFonts w:ascii="Arial" w:cs="Arial" w:eastAsia="Arial" w:hAnsi="Arial"/>
                <w:sz w:val="18"/>
                <w:szCs w:val="18"/>
                <w:b w:val="1"/>
                <w:bCs w:val="1"/>
                <w:color w:val="auto"/>
              </w:rPr>
              <w:t>Gains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jc w:val="right"/>
              <w:ind w:right="520"/>
              <w:spacing w:after="0" w:line="204" w:lineRule="exact"/>
              <w:rPr>
                <w:sz w:val="20"/>
                <w:szCs w:val="20"/>
                <w:color w:val="auto"/>
              </w:rPr>
            </w:pPr>
            <w:r>
              <w:rPr>
                <w:rFonts w:ascii="Arial" w:cs="Arial" w:eastAsia="Arial" w:hAnsi="Arial"/>
                <w:sz w:val="18"/>
                <w:szCs w:val="18"/>
                <w:b w:val="1"/>
                <w:bCs w:val="1"/>
                <w:color w:val="auto"/>
              </w:rPr>
              <w:t>Losses</w:t>
            </w:r>
          </w:p>
        </w:tc>
        <w:tc>
          <w:tcPr>
            <w:tcW w:w="920" w:type="dxa"/>
            <w:vAlign w:val="bottom"/>
          </w:tcPr>
          <w:p>
            <w:pPr>
              <w:jc w:val="right"/>
              <w:ind w:right="170"/>
              <w:spacing w:after="0" w:line="204" w:lineRule="exact"/>
              <w:rPr>
                <w:sz w:val="20"/>
                <w:szCs w:val="20"/>
                <w:color w:val="auto"/>
              </w:rPr>
            </w:pPr>
            <w:r>
              <w:rPr>
                <w:rFonts w:ascii="Arial" w:cs="Arial" w:eastAsia="Arial" w:hAnsi="Arial"/>
                <w:sz w:val="18"/>
                <w:szCs w:val="18"/>
                <w:b w:val="1"/>
                <w:bCs w:val="1"/>
                <w:color w:val="auto"/>
              </w:rPr>
              <w:t>Value</w:t>
            </w:r>
          </w:p>
        </w:tc>
        <w:tc>
          <w:tcPr>
            <w:tcW w:w="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080" w:type="dxa"/>
            <w:vAlign w:val="bottom"/>
            <w:tcBorders>
              <w:top w:val="single" w:sz="8" w:color="CFF0FC"/>
            </w:tcBorders>
          </w:tcPr>
          <w:p>
            <w:pPr>
              <w:spacing w:after="0" w:line="200" w:lineRule="exact"/>
              <w:rPr>
                <w:sz w:val="20"/>
                <w:szCs w:val="20"/>
                <w:color w:val="auto"/>
              </w:rPr>
            </w:pPr>
            <w:r>
              <w:rPr>
                <w:rFonts w:ascii="Arial" w:cs="Arial" w:eastAsia="Arial" w:hAnsi="Arial"/>
                <w:sz w:val="18"/>
                <w:szCs w:val="18"/>
                <w:b w:val="1"/>
                <w:bCs w:val="1"/>
                <w:color w:val="auto"/>
              </w:rPr>
              <w:t>Description</w:t>
            </w: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080" w:type="dxa"/>
            <w:vAlign w:val="bottom"/>
          </w:tcPr>
          <w:p>
            <w:pPr>
              <w:ind w:left="200"/>
              <w:spacing w:after="0" w:line="204" w:lineRule="exact"/>
              <w:rPr>
                <w:sz w:val="20"/>
                <w:szCs w:val="20"/>
                <w:color w:val="auto"/>
              </w:rPr>
            </w:pPr>
            <w:r>
              <w:rPr>
                <w:rFonts w:ascii="Arial" w:cs="Arial" w:eastAsia="Arial" w:hAnsi="Arial"/>
                <w:sz w:val="18"/>
                <w:szCs w:val="18"/>
                <w:b w:val="1"/>
                <w:bCs w:val="1"/>
                <w:color w:val="auto"/>
              </w:rPr>
              <w:t>Corporate debt securities</w:t>
            </w:r>
          </w:p>
        </w:tc>
        <w:tc>
          <w:tcPr>
            <w:tcW w:w="240" w:type="dxa"/>
            <w:vAlign w:val="bottom"/>
            <w:gridSpan w:val="2"/>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63,710</w:t>
            </w:r>
          </w:p>
        </w:tc>
        <w:tc>
          <w:tcPr>
            <w:tcW w:w="220" w:type="dxa"/>
            <w:vAlign w:val="bottom"/>
          </w:tcPr>
          <w:p>
            <w:pPr>
              <w:spacing w:after="0"/>
              <w:rPr>
                <w:sz w:val="17"/>
                <w:szCs w:val="17"/>
                <w:color w:val="auto"/>
              </w:rPr>
            </w:pPr>
          </w:p>
        </w:tc>
        <w:tc>
          <w:tcPr>
            <w:tcW w:w="1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56</w:t>
            </w:r>
          </w:p>
        </w:tc>
        <w:tc>
          <w:tcPr>
            <w:tcW w:w="340" w:type="dxa"/>
            <w:vAlign w:val="bottom"/>
            <w:gridSpan w:val="3"/>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160"/>
              <w:spacing w:after="0" w:line="204" w:lineRule="exact"/>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color w:val="auto"/>
                <w:highlight w:val="white"/>
              </w:rPr>
              <w:t>)</w:t>
            </w:r>
          </w:p>
        </w:tc>
        <w:tc>
          <w:tcPr>
            <w:tcW w:w="100" w:type="dxa"/>
            <w:vAlign w:val="bottom"/>
          </w:tcPr>
          <w:p>
            <w:pPr>
              <w:spacing w:after="0"/>
              <w:rPr>
                <w:sz w:val="17"/>
                <w:szCs w:val="17"/>
                <w:color w:val="auto"/>
              </w:rPr>
            </w:pPr>
          </w:p>
        </w:tc>
        <w:tc>
          <w:tcPr>
            <w:tcW w:w="9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63,758</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080" w:type="dxa"/>
            <w:vAlign w:val="bottom"/>
          </w:tcPr>
          <w:p>
            <w:pPr>
              <w:ind w:left="200"/>
              <w:spacing w:after="0"/>
              <w:rPr>
                <w:sz w:val="20"/>
                <w:szCs w:val="20"/>
                <w:color w:val="auto"/>
              </w:rPr>
            </w:pPr>
            <w:r>
              <w:rPr>
                <w:rFonts w:ascii="Arial" w:cs="Arial" w:eastAsia="Arial" w:hAnsi="Arial"/>
                <w:sz w:val="18"/>
                <w:szCs w:val="18"/>
                <w:b w:val="1"/>
                <w:bCs w:val="1"/>
                <w:color w:val="auto"/>
              </w:rPr>
              <w:t>U.S Treasury securities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84,068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w:t>
            </w:r>
            <w:r>
              <w:rPr>
                <w:rFonts w:ascii="Arial" w:cs="Arial" w:eastAsia="Arial" w:hAnsi="Arial"/>
                <w:sz w:val="18"/>
                <w:szCs w:val="18"/>
                <w:b w:val="1"/>
                <w:bCs w:val="1"/>
                <w:u w:val="single" w:color="auto"/>
                <w:color w:val="auto"/>
              </w:rPr>
              <w:t>)</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84,137</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8"/>
        </w:trPr>
        <w:tc>
          <w:tcPr>
            <w:tcW w:w="20" w:type="dxa"/>
            <w:vAlign w:val="bottom"/>
            <w:tcBorders>
              <w:bottom w:val="single" w:sz="8" w:color="auto"/>
            </w:tcBorders>
          </w:tcPr>
          <w:p>
            <w:pPr>
              <w:spacing w:after="0"/>
              <w:rPr>
                <w:sz w:val="17"/>
                <w:szCs w:val="17"/>
                <w:color w:val="auto"/>
              </w:rPr>
            </w:pPr>
          </w:p>
        </w:tc>
        <w:tc>
          <w:tcPr>
            <w:tcW w:w="5080" w:type="dxa"/>
            <w:vAlign w:val="bottom"/>
            <w:tcBorders>
              <w:bottom w:val="single" w:sz="8" w:color="auto"/>
            </w:tcBorders>
          </w:tcPr>
          <w:p>
            <w:pPr>
              <w:ind w:left="400"/>
              <w:spacing w:after="0" w:line="199"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147,778</w:t>
            </w:r>
          </w:p>
        </w:tc>
        <w:tc>
          <w:tcPr>
            <w:tcW w:w="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131</w:t>
            </w:r>
          </w:p>
        </w:tc>
        <w:tc>
          <w:tcPr>
            <w:tcW w:w="340" w:type="dxa"/>
            <w:vAlign w:val="bottom"/>
            <w:tcBorders>
              <w:bottom w:val="single" w:sz="8" w:color="auto"/>
            </w:tcBorders>
            <w:gridSpan w:val="3"/>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gridSpan w:val="4"/>
          </w:tcPr>
          <w:p>
            <w:pPr>
              <w:jc w:val="right"/>
              <w:spacing w:after="0" w:line="199" w:lineRule="exact"/>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color w:val="auto"/>
                <w:highlight w:val="white"/>
              </w:rPr>
              <w:t>)</w:t>
            </w:r>
            <w:r>
              <w:rPr>
                <w:rFonts w:ascii="Arial" w:cs="Arial" w:eastAsia="Arial" w:hAnsi="Arial"/>
                <w:sz w:val="18"/>
                <w:szCs w:val="18"/>
                <w:b w:val="1"/>
                <w:bCs w:val="1"/>
                <w:color w:val="auto"/>
              </w:rPr>
              <w:t xml:space="preserve">  $</w:t>
            </w:r>
          </w:p>
        </w:tc>
        <w:tc>
          <w:tcPr>
            <w:tcW w:w="92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147,895</w:t>
            </w:r>
          </w:p>
        </w:tc>
        <w:tc>
          <w:tcPr>
            <w:tcW w:w="20" w:type="dxa"/>
            <w:vAlign w:val="bottom"/>
          </w:tcPr>
          <w:p>
            <w:pPr>
              <w:spacing w:after="0"/>
              <w:rPr>
                <w:sz w:val="17"/>
                <w:szCs w:val="17"/>
                <w:color w:val="auto"/>
              </w:rPr>
            </w:pPr>
          </w:p>
        </w:tc>
      </w:tr>
    </w:tbl>
    <w:p>
      <w:pPr>
        <w:spacing w:after="0" w:line="125" w:lineRule="exact"/>
        <w:rPr>
          <w:sz w:val="20"/>
          <w:szCs w:val="20"/>
          <w:color w:val="auto"/>
        </w:rPr>
      </w:pPr>
    </w:p>
    <w:p>
      <w:pPr>
        <w:ind w:left="20" w:right="20"/>
        <w:spacing w:after="0" w:line="239" w:lineRule="auto"/>
        <w:rPr>
          <w:sz w:val="20"/>
          <w:szCs w:val="20"/>
          <w:color w:val="auto"/>
        </w:rPr>
      </w:pPr>
      <w:r>
        <w:rPr>
          <w:rFonts w:ascii="Arial" w:cs="Arial" w:eastAsia="Arial" w:hAnsi="Arial"/>
          <w:sz w:val="20"/>
          <w:szCs w:val="20"/>
          <w:b w:val="1"/>
          <w:bCs w:val="1"/>
          <w:color w:val="auto"/>
        </w:rPr>
        <w:t>As of December 31, 2025, the Company held 69 marketable securities, 1 of which was in an unrealized loss position, and the aggregate fair value of securities in a loss position was $3.2 million. As of December 31, 2024, the Company held 53 marketable securities, 9 of which were in an unrealized loss position, and the aggregate fair value of securities in a loss position was $20.0 million. There were no individual securities that were in a significant unrealized loss position as of December 31, 2025 or 2024.</w:t>
      </w:r>
    </w:p>
    <w:p>
      <w:pPr>
        <w:spacing w:after="0" w:line="127" w:lineRule="exact"/>
        <w:rPr>
          <w:sz w:val="20"/>
          <w:szCs w:val="20"/>
          <w:color w:val="auto"/>
        </w:rPr>
      </w:pPr>
    </w:p>
    <w:p>
      <w:pPr>
        <w:ind w:left="20" w:right="260"/>
        <w:spacing w:after="0" w:line="236" w:lineRule="auto"/>
        <w:rPr>
          <w:sz w:val="20"/>
          <w:szCs w:val="20"/>
          <w:color w:val="auto"/>
        </w:rPr>
      </w:pPr>
      <w:r>
        <w:rPr>
          <w:rFonts w:ascii="Arial" w:cs="Arial" w:eastAsia="Arial" w:hAnsi="Arial"/>
          <w:sz w:val="20"/>
          <w:szCs w:val="20"/>
          <w:b w:val="1"/>
          <w:bCs w:val="1"/>
          <w:color w:val="auto"/>
        </w:rPr>
        <w:t>The Company holds debt securities of companies with high credit quality and has determined that there was no material change in the credit risk of any of its debt securities. The Company also believes that it will be able to collect both principal and interest amounts due to it at maturity.</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5. Property and equipment, net</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Property and equipment,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60960</wp:posOffset>
            </wp:positionV>
            <wp:extent cx="6416675" cy="34290"/>
            <wp:wrapNone/>
            <wp:docPr id="4672" name="Picture 4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2"/>
                    <pic:cNvPicPr>
                      <a:picLocks noChangeAspect="1" noChangeArrowheads="1"/>
                    </pic:cNvPicPr>
                  </pic:nvPicPr>
                  <pic:blipFill>
                    <a:blip r:embed="rId4673">
                      <a:extLst>
                        <a:ext uri="{28A0092B-C50C-407E-A947-70E740481C1C}"/>
                      </a:extLst>
                    </a:blip>
                    <a:srcRect/>
                    <a:stretch>
                      <a:fillRect/>
                    </a:stretch>
                  </pic:blipFill>
                  <pic:spPr bwMode="auto">
                    <a:xfrm>
                      <a:off x="0" y="0"/>
                      <a:ext cx="6416675" cy="3429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60" w:type="dxa"/>
            <w:vAlign w:val="bottom"/>
            <w:gridSpan w:val="2"/>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410"/>
              <w:spacing w:after="0" w:line="204"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ind w:right="410"/>
              <w:spacing w:after="0" w:line="204" w:lineRule="exact"/>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760" w:type="dxa"/>
            <w:vAlign w:val="bottom"/>
          </w:tcPr>
          <w:p>
            <w:pPr>
              <w:spacing w:after="0" w:line="200" w:lineRule="exact"/>
              <w:rPr>
                <w:sz w:val="20"/>
                <w:szCs w:val="20"/>
                <w:color w:val="auto"/>
              </w:rPr>
            </w:pPr>
            <w:r>
              <w:rPr>
                <w:rFonts w:ascii="Arial" w:cs="Arial" w:eastAsia="Arial" w:hAnsi="Arial"/>
                <w:sz w:val="18"/>
                <w:szCs w:val="18"/>
                <w:b w:val="1"/>
                <w:bCs w:val="1"/>
                <w:color w:val="auto"/>
              </w:rPr>
              <w:t>Laboratory equipment</w:t>
            </w:r>
          </w:p>
        </w:tc>
        <w:tc>
          <w:tcPr>
            <w:tcW w:w="260" w:type="dxa"/>
            <w:vAlign w:val="bottom"/>
            <w:gridSpan w:val="2"/>
          </w:tcPr>
          <w:p>
            <w:pPr>
              <w:jc w:val="right"/>
              <w:spacing w:after="0" w:line="200"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27,022</w:t>
            </w:r>
          </w:p>
        </w:tc>
        <w:tc>
          <w:tcPr>
            <w:tcW w:w="260" w:type="dxa"/>
            <w:vAlign w:val="bottom"/>
          </w:tcPr>
          <w:p>
            <w:pPr>
              <w:spacing w:after="0"/>
              <w:rPr>
                <w:sz w:val="17"/>
                <w:szCs w:val="17"/>
                <w:color w:val="auto"/>
              </w:rPr>
            </w:pPr>
          </w:p>
        </w:tc>
        <w:tc>
          <w:tcPr>
            <w:tcW w:w="1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25,041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6760" w:type="dxa"/>
            <w:vAlign w:val="bottom"/>
          </w:tcPr>
          <w:p>
            <w:pPr>
              <w:spacing w:after="0" w:line="204" w:lineRule="exact"/>
              <w:rPr>
                <w:sz w:val="20"/>
                <w:szCs w:val="20"/>
                <w:color w:val="auto"/>
              </w:rPr>
            </w:pPr>
            <w:r>
              <w:rPr>
                <w:rFonts w:ascii="Arial" w:cs="Arial" w:eastAsia="Arial" w:hAnsi="Arial"/>
                <w:sz w:val="18"/>
                <w:szCs w:val="18"/>
                <w:b w:val="1"/>
                <w:bCs w:val="1"/>
                <w:color w:val="auto"/>
              </w:rPr>
              <w:t>Computer hardware and software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1,388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auto"/>
              </w:rPr>
              <w:t>1,256</w:t>
            </w:r>
          </w:p>
        </w:tc>
        <w:tc>
          <w:tcPr>
            <w:tcW w:w="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Furniture and fixtures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1,402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1,099</w:t>
            </w:r>
          </w:p>
        </w:tc>
        <w:tc>
          <w:tcPr>
            <w:tcW w:w="4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Leasehold improvements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23,669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22,387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Construction in process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Arial" w:cs="Arial" w:eastAsia="Arial" w:hAnsi="Arial"/>
                <w:sz w:val="18"/>
                <w:szCs w:val="18"/>
                <w:b w:val="1"/>
                <w:bCs w:val="1"/>
                <w:color w:val="auto"/>
              </w:rPr>
              <w:t>Total property and equipment, at cost</w:t>
            </w:r>
          </w:p>
        </w:tc>
        <w:tc>
          <w:tcPr>
            <w:tcW w:w="26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53,599</w:t>
            </w:r>
          </w:p>
        </w:tc>
        <w:tc>
          <w:tcPr>
            <w:tcW w:w="26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49,847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Less: accumulated depreciation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(27,613</w:t>
            </w:r>
            <w:r>
              <w:rPr>
                <w:rFonts w:ascii="Arial" w:cs="Arial" w:eastAsia="Arial" w:hAnsi="Arial"/>
                <w:sz w:val="18"/>
                <w:szCs w:val="18"/>
                <w:b w:val="1"/>
                <w:bCs w:val="1"/>
                <w:u w:val="single" w:color="auto"/>
                <w:color w:val="auto"/>
              </w:rPr>
              <w:t>)</w:t>
            </w:r>
          </w:p>
        </w:tc>
        <w:tc>
          <w:tcPr>
            <w:tcW w:w="1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b w:val="1"/>
                <w:bCs w:val="1"/>
                <w:color w:val="auto"/>
              </w:rPr>
              <w:t>(20,364</w:t>
            </w:r>
            <w:r>
              <w:rPr>
                <w:rFonts w:ascii="Arial" w:cs="Arial" w:eastAsia="Arial" w:hAnsi="Arial"/>
                <w:sz w:val="18"/>
                <w:szCs w:val="18"/>
                <w:b w:val="1"/>
                <w:bCs w:val="1"/>
                <w:u w:val="single" w:color="auto"/>
                <w:color w:val="auto"/>
              </w:rPr>
              <w:t>)</w:t>
            </w:r>
          </w:p>
        </w:tc>
      </w:tr>
      <w:tr>
        <w:trPr>
          <w:trHeight w:val="196"/>
        </w:trPr>
        <w:tc>
          <w:tcPr>
            <w:tcW w:w="2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Property and equipment, net</w:t>
            </w:r>
          </w:p>
        </w:tc>
        <w:tc>
          <w:tcPr>
            <w:tcW w:w="2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25,986</w:t>
            </w: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29,483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-1090930</wp:posOffset>
            </wp:positionV>
            <wp:extent cx="6429375" cy="1104265"/>
            <wp:wrapNone/>
            <wp:docPr id="4673" name="Picture 4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3"/>
                    <pic:cNvPicPr>
                      <a:picLocks noChangeAspect="1" noChangeArrowheads="1"/>
                    </pic:cNvPicPr>
                  </pic:nvPicPr>
                  <pic:blipFill>
                    <a:blip r:embed="rId4674">
                      <a:extLst>
                        <a:ext uri="{28A0092B-C50C-407E-A947-70E740481C1C}"/>
                      </a:extLst>
                    </a:blip>
                    <a:srcRect/>
                    <a:stretch>
                      <a:fillRect/>
                    </a:stretch>
                  </pic:blipFill>
                  <pic:spPr bwMode="auto">
                    <a:xfrm>
                      <a:off x="0" y="0"/>
                      <a:ext cx="6429375" cy="1104265"/>
                    </a:xfrm>
                    <a:prstGeom prst="rect">
                      <a:avLst/>
                    </a:prstGeom>
                    <a:noFill/>
                  </pic:spPr>
                </pic:pic>
              </a:graphicData>
            </a:graphic>
          </wp:anchor>
        </w:drawing>
      </w:r>
    </w:p>
    <w:p>
      <w:pPr>
        <w:spacing w:after="0" w:line="126" w:lineRule="exact"/>
        <w:rPr>
          <w:sz w:val="20"/>
          <w:szCs w:val="20"/>
          <w:color w:val="auto"/>
        </w:rPr>
      </w:pPr>
    </w:p>
    <w:p>
      <w:pPr>
        <w:ind w:left="20" w:right="660"/>
        <w:spacing w:after="0" w:line="234" w:lineRule="auto"/>
        <w:rPr>
          <w:sz w:val="20"/>
          <w:szCs w:val="20"/>
          <w:color w:val="auto"/>
        </w:rPr>
      </w:pPr>
      <w:r>
        <w:rPr>
          <w:rFonts w:ascii="Arial" w:cs="Arial" w:eastAsia="Arial" w:hAnsi="Arial"/>
          <w:sz w:val="20"/>
          <w:szCs w:val="20"/>
          <w:b w:val="1"/>
          <w:bCs w:val="1"/>
          <w:color w:val="auto"/>
        </w:rPr>
        <w:t>Depreciation expense for the years ended December 31, 2025 and 2024 was $8.4 million and $8.1 million, respectively.</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6. Accrued expenses and other current liabilities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Accrued expenses and other current liabilities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429375" cy="842010"/>
            <wp:wrapNone/>
            <wp:docPr id="4674" name="Picture 4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4"/>
                    <pic:cNvPicPr>
                      <a:picLocks noChangeAspect="1" noChangeArrowheads="1"/>
                    </pic:cNvPicPr>
                  </pic:nvPicPr>
                  <pic:blipFill>
                    <a:blip r:embed="rId4675">
                      <a:extLst>
                        <a:ext uri="{28A0092B-C50C-407E-A947-70E740481C1C}"/>
                      </a:extLst>
                    </a:blip>
                    <a:srcRect/>
                    <a:stretch>
                      <a:fillRect/>
                    </a:stretch>
                  </pic:blipFill>
                  <pic:spPr bwMode="auto">
                    <a:xfrm>
                      <a:off x="0" y="0"/>
                      <a:ext cx="6429375" cy="842010"/>
                    </a:xfrm>
                    <a:prstGeom prst="rect">
                      <a:avLst/>
                    </a:prstGeom>
                    <a:noFill/>
                  </pic:spPr>
                </pic:pic>
              </a:graphicData>
            </a:graphic>
          </wp:anchor>
        </w:drawing>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7"/>
              </w:rPr>
              <w:t>December 31,</w:t>
            </w:r>
          </w:p>
        </w:tc>
        <w:tc>
          <w:tcPr>
            <w:tcW w:w="2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ind w:right="410"/>
              <w:spacing w:after="0" w:line="204" w:lineRule="exact"/>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FF0FC"/>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bottom w:val="single" w:sz="8" w:color="auto"/>
            </w:tcBorders>
          </w:tcPr>
          <w:p>
            <w:pPr>
              <w:jc w:val="right"/>
              <w:ind w:right="410"/>
              <w:spacing w:after="0" w:line="204" w:lineRule="exact"/>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auto"/>
            </w:tcBorders>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760" w:type="dxa"/>
            <w:vAlign w:val="bottom"/>
          </w:tcPr>
          <w:p>
            <w:pPr>
              <w:spacing w:after="0" w:line="197" w:lineRule="exact"/>
              <w:rPr>
                <w:sz w:val="20"/>
                <w:szCs w:val="20"/>
                <w:color w:val="auto"/>
              </w:rPr>
            </w:pPr>
            <w:r>
              <w:rPr>
                <w:rFonts w:ascii="Arial" w:cs="Arial" w:eastAsia="Arial" w:hAnsi="Arial"/>
                <w:sz w:val="18"/>
                <w:szCs w:val="18"/>
                <w:b w:val="1"/>
                <w:bCs w:val="1"/>
                <w:color w:val="auto"/>
              </w:rPr>
              <w:t>Accrued compensation and benefits</w:t>
            </w:r>
          </w:p>
        </w:tc>
        <w:tc>
          <w:tcPr>
            <w:tcW w:w="260" w:type="dxa"/>
            <w:vAlign w:val="bottom"/>
            <w:gridSpan w:val="2"/>
          </w:tcPr>
          <w:p>
            <w:pPr>
              <w:jc w:val="right"/>
              <w:spacing w:after="0" w:line="197"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9,998</w:t>
            </w:r>
          </w:p>
        </w:tc>
        <w:tc>
          <w:tcPr>
            <w:tcW w:w="380" w:type="dxa"/>
            <w:vAlign w:val="bottom"/>
            <w:gridSpan w:val="3"/>
          </w:tcPr>
          <w:p>
            <w:pPr>
              <w:jc w:val="right"/>
              <w:ind w:right="20"/>
              <w:spacing w:after="0" w:line="197"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20"/>
              <w:spacing w:after="0" w:line="197" w:lineRule="exact"/>
              <w:rPr>
                <w:sz w:val="20"/>
                <w:szCs w:val="20"/>
                <w:color w:val="auto"/>
              </w:rPr>
            </w:pPr>
            <w:r>
              <w:rPr>
                <w:rFonts w:ascii="Arial" w:cs="Arial" w:eastAsia="Arial" w:hAnsi="Arial"/>
                <w:sz w:val="18"/>
                <w:szCs w:val="18"/>
                <w:b w:val="1"/>
                <w:bCs w:val="1"/>
                <w:color w:val="auto"/>
              </w:rPr>
              <w:t>8,220</w:t>
            </w:r>
          </w:p>
        </w:tc>
      </w:tr>
      <w:tr>
        <w:trPr>
          <w:trHeight w:val="204"/>
        </w:trPr>
        <w:tc>
          <w:tcPr>
            <w:tcW w:w="20" w:type="dxa"/>
            <w:vAlign w:val="bottom"/>
          </w:tcPr>
          <w:p>
            <w:pPr>
              <w:spacing w:after="0"/>
              <w:rPr>
                <w:sz w:val="17"/>
                <w:szCs w:val="17"/>
                <w:color w:val="auto"/>
              </w:rPr>
            </w:pPr>
          </w:p>
        </w:tc>
        <w:tc>
          <w:tcPr>
            <w:tcW w:w="6760" w:type="dxa"/>
            <w:vAlign w:val="bottom"/>
          </w:tcPr>
          <w:p>
            <w:pPr>
              <w:spacing w:after="0" w:line="204" w:lineRule="exact"/>
              <w:rPr>
                <w:sz w:val="20"/>
                <w:szCs w:val="20"/>
                <w:color w:val="auto"/>
              </w:rPr>
            </w:pPr>
            <w:r>
              <w:rPr>
                <w:rFonts w:ascii="Arial" w:cs="Arial" w:eastAsia="Arial" w:hAnsi="Arial"/>
                <w:sz w:val="18"/>
                <w:szCs w:val="18"/>
                <w:b w:val="1"/>
                <w:bCs w:val="1"/>
                <w:color w:val="auto"/>
              </w:rPr>
              <w:t>Accrued research and development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15,118</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20"/>
              <w:spacing w:after="0" w:line="204" w:lineRule="exact"/>
              <w:rPr>
                <w:sz w:val="20"/>
                <w:szCs w:val="20"/>
                <w:color w:val="auto"/>
              </w:rPr>
            </w:pPr>
            <w:r>
              <w:rPr>
                <w:rFonts w:ascii="Arial" w:cs="Arial" w:eastAsia="Arial" w:hAnsi="Arial"/>
                <w:sz w:val="18"/>
                <w:szCs w:val="18"/>
                <w:b w:val="1"/>
                <w:bCs w:val="1"/>
                <w:color w:val="auto"/>
              </w:rPr>
              <w:t>7,211</w:t>
            </w: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Other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1,578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3,354</w:t>
            </w:r>
          </w:p>
        </w:tc>
      </w:tr>
      <w:tr>
        <w:trPr>
          <w:trHeight w:val="198"/>
        </w:trPr>
        <w:tc>
          <w:tcPr>
            <w:tcW w:w="20" w:type="dxa"/>
            <w:vAlign w:val="bottom"/>
            <w:tcBorders>
              <w:bottom w:val="single" w:sz="8" w:color="auto"/>
            </w:tcBorders>
          </w:tcPr>
          <w:p>
            <w:pPr>
              <w:spacing w:after="0"/>
              <w:rPr>
                <w:sz w:val="17"/>
                <w:szCs w:val="17"/>
                <w:color w:val="auto"/>
              </w:rPr>
            </w:pPr>
          </w:p>
        </w:tc>
        <w:tc>
          <w:tcPr>
            <w:tcW w:w="676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Total accrued expenses and other current liabilities</w:t>
            </w:r>
          </w:p>
        </w:tc>
        <w:tc>
          <w:tcPr>
            <w:tcW w:w="26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30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26,694</w:t>
            </w:r>
          </w:p>
        </w:tc>
        <w:tc>
          <w:tcPr>
            <w:tcW w:w="380" w:type="dxa"/>
            <w:vAlign w:val="bottom"/>
            <w:tcBorders>
              <w:bottom w:val="single" w:sz="8" w:color="auto"/>
            </w:tcBorders>
            <w:gridSpan w:val="3"/>
          </w:tcPr>
          <w:p>
            <w:pPr>
              <w:jc w:val="right"/>
              <w:ind w:right="20"/>
              <w:spacing w:after="0" w:line="199" w:lineRule="exact"/>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18,785</w:t>
            </w:r>
          </w:p>
        </w:tc>
        <w:tc>
          <w:tcPr>
            <w:tcW w:w="2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F-15</w:t>
      </w:r>
    </w:p>
    <w:p>
      <w:pPr>
        <w:sectPr>
          <w:pgSz w:w="12240" w:h="15840" w:orient="portrait"/>
          <w:cols w:equalWidth="0" w:num="1">
            <w:col w:w="10080"/>
          </w:cols>
          <w:pgMar w:left="1060" w:top="1086" w:right="1100" w:bottom="154" w:gutter="0" w:footer="0" w:header="0"/>
        </w:sectPr>
      </w:pPr>
    </w:p>
    <w:bookmarkStart w:id="183" w:name="page184"/>
    <w:bookmarkEnd w:id="183"/>
    <w:p>
      <w:pPr>
        <w:ind w:left="20"/>
        <w:spacing w:after="0"/>
        <w:rPr>
          <w:sz w:val="20"/>
          <w:szCs w:val="20"/>
          <w:color w:val="auto"/>
        </w:rPr>
      </w:pPr>
      <w:r>
        <w:rPr>
          <w:rFonts w:ascii="Arial" w:cs="Arial" w:eastAsia="Arial" w:hAnsi="Arial"/>
          <w:sz w:val="24"/>
          <w:szCs w:val="24"/>
          <w:b w:val="1"/>
          <w:bCs w:val="1"/>
          <w:color w:val="auto"/>
        </w:rPr>
        <w:t>7. Leases</w:t>
      </w:r>
    </w:p>
    <w:p>
      <w:pPr>
        <w:spacing w:after="0" w:line="130" w:lineRule="exact"/>
        <w:rPr>
          <w:sz w:val="20"/>
          <w:szCs w:val="20"/>
          <w:color w:val="auto"/>
        </w:rPr>
      </w:pPr>
    </w:p>
    <w:p>
      <w:pPr>
        <w:ind w:left="20" w:right="60"/>
        <w:spacing w:after="0" w:line="237" w:lineRule="auto"/>
        <w:rPr>
          <w:sz w:val="20"/>
          <w:szCs w:val="20"/>
          <w:color w:val="auto"/>
        </w:rPr>
      </w:pPr>
      <w:r>
        <w:rPr>
          <w:rFonts w:ascii="Arial" w:cs="Arial" w:eastAsia="Arial" w:hAnsi="Arial"/>
          <w:sz w:val="20"/>
          <w:szCs w:val="20"/>
          <w:b w:val="1"/>
          <w:bCs w:val="1"/>
          <w:color w:val="auto"/>
        </w:rPr>
        <w:t>The Company determines if an arrangement is a lease at inception. Operating leases are included in operating lease right-of-use or ROU assets and operating lease liabilities in the consolidated balance sheets. The Company has no finance leases as of December 31, 2025.</w:t>
      </w:r>
    </w:p>
    <w:p>
      <w:pPr>
        <w:spacing w:after="0" w:line="127" w:lineRule="exact"/>
        <w:rPr>
          <w:sz w:val="20"/>
          <w:szCs w:val="20"/>
          <w:color w:val="auto"/>
        </w:rPr>
      </w:pPr>
    </w:p>
    <w:p>
      <w:pPr>
        <w:ind w:left="20" w:right="360"/>
        <w:spacing w:after="0" w:line="275" w:lineRule="auto"/>
        <w:rPr>
          <w:sz w:val="20"/>
          <w:szCs w:val="20"/>
          <w:color w:val="auto"/>
        </w:rPr>
      </w:pPr>
      <w:r>
        <w:rPr>
          <w:rFonts w:ascii="Arial" w:cs="Arial" w:eastAsia="Arial" w:hAnsi="Arial"/>
          <w:sz w:val="18"/>
          <w:szCs w:val="18"/>
          <w:b w:val="1"/>
          <w:bCs w:val="1"/>
          <w:color w:val="auto"/>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-1905</wp:posOffset>
            </wp:positionV>
            <wp:extent cx="6266180" cy="146050"/>
            <wp:wrapNone/>
            <wp:docPr id="4675" name="Picture 4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5"/>
                    <pic:cNvPicPr>
                      <a:picLocks noChangeAspect="1" noChangeArrowheads="1"/>
                    </pic:cNvPicPr>
                  </pic:nvPicPr>
                  <pic:blipFill>
                    <a:blip r:embed="rId4676">
                      <a:extLst>
                        <a:ext uri="{28A0092B-C50C-407E-A947-70E740481C1C}"/>
                      </a:extLst>
                    </a:blip>
                    <a:srcRect/>
                    <a:stretch>
                      <a:fillRect/>
                    </a:stretch>
                  </pic:blipFill>
                  <pic:spPr bwMode="auto">
                    <a:xfrm>
                      <a:off x="0" y="0"/>
                      <a:ext cx="6266180" cy="146050"/>
                    </a:xfrm>
                    <a:prstGeom prst="rect">
                      <a:avLst/>
                    </a:prstGeom>
                    <a:noFill/>
                  </pic:spPr>
                </pic:pic>
              </a:graphicData>
            </a:graphic>
          </wp:anchor>
        </w:drawing>
      </w:r>
    </w:p>
    <w:p>
      <w:pPr>
        <w:spacing w:after="0" w:line="190" w:lineRule="exact"/>
        <w:rPr>
          <w:sz w:val="20"/>
          <w:szCs w:val="20"/>
          <w:color w:val="auto"/>
        </w:rPr>
      </w:pPr>
    </w:p>
    <w:p>
      <w:pPr>
        <w:ind w:left="20" w:right="60"/>
        <w:spacing w:after="0" w:line="236" w:lineRule="auto"/>
        <w:rPr>
          <w:sz w:val="20"/>
          <w:szCs w:val="20"/>
          <w:color w:val="auto"/>
        </w:rPr>
      </w:pPr>
      <w:r>
        <w:rPr>
          <w:rFonts w:ascii="Arial" w:cs="Arial" w:eastAsia="Arial" w:hAnsi="Arial"/>
          <w:sz w:val="20"/>
          <w:szCs w:val="20"/>
          <w:b w:val="1"/>
          <w:bCs w:val="1"/>
          <w:color w:val="auto"/>
        </w:rPr>
        <w:t>on the rate of interest the Company would have to pay to borrow a similar amount on a collateralized basis over a similar term. The Company uses its incremental borrowing rate based on the information available at commencement date in determining the present value of lease payments.</w:t>
      </w:r>
    </w:p>
    <w:p>
      <w:pPr>
        <w:spacing w:after="0" w:line="12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Klybeckstrasse Lease</w:t>
      </w:r>
    </w:p>
    <w:p>
      <w:pPr>
        <w:spacing w:after="0" w:line="145" w:lineRule="exact"/>
        <w:rPr>
          <w:sz w:val="20"/>
          <w:szCs w:val="20"/>
          <w:color w:val="auto"/>
        </w:rPr>
      </w:pPr>
    </w:p>
    <w:p>
      <w:pPr>
        <w:ind w:left="20" w:right="180"/>
        <w:spacing w:after="0" w:line="270" w:lineRule="auto"/>
        <w:rPr>
          <w:sz w:val="20"/>
          <w:szCs w:val="20"/>
          <w:color w:val="auto"/>
        </w:rPr>
      </w:pPr>
      <w:r>
        <w:rPr>
          <w:rFonts w:ascii="Arial" w:cs="Arial" w:eastAsia="Arial" w:hAnsi="Arial"/>
          <w:sz w:val="18"/>
          <w:szCs w:val="18"/>
          <w:b w:val="1"/>
          <w:bCs w:val="1"/>
          <w:color w:val="auto"/>
        </w:rPr>
        <w:t>In March 2021, the Company entered into an operating lease agreement, or the Klybeckstrasse Lease, for office and laboratory space with Wincasa AG, or the Basel Landlord, that occupies approximately 21,422 square feet located at Klybeckstrasse 191, 4057 Basel, Basel-City, Switzerland. In April 2023, the Company and the Basel Landlord amended the Klybeckstrasse Lease which increased the office and laboratory space square footage from 21,422 square feet to 44,685 square feet and extended the term of the lease through June 30, 2027.</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Harrison Avenue Lease</w:t>
      </w:r>
    </w:p>
    <w:p>
      <w:pPr>
        <w:spacing w:after="0" w:line="126" w:lineRule="exact"/>
        <w:rPr>
          <w:sz w:val="20"/>
          <w:szCs w:val="20"/>
          <w:color w:val="auto"/>
        </w:rPr>
      </w:pPr>
    </w:p>
    <w:p>
      <w:pPr>
        <w:ind w:left="20" w:right="20"/>
        <w:spacing w:after="0" w:line="239" w:lineRule="auto"/>
        <w:rPr>
          <w:sz w:val="20"/>
          <w:szCs w:val="20"/>
          <w:color w:val="auto"/>
        </w:rPr>
      </w:pPr>
      <w:r>
        <w:rPr>
          <w:rFonts w:ascii="Arial" w:cs="Arial" w:eastAsia="Arial" w:hAnsi="Arial"/>
          <w:sz w:val="20"/>
          <w:szCs w:val="20"/>
          <w:b w:val="1"/>
          <w:bCs w:val="1"/>
          <w:color w:val="auto"/>
        </w:rPr>
        <w:t>In December 2021, the Company entered into a non-cancelable lease agreement, or the Harrison Avenue Lease, for 63,327 square feet of office and laboratory space to support its expanding operations, or the Harrison Avenue Lease. The term of the lease commen</w:t>
      </w:r>
      <w:r>
        <w:rPr>
          <w:sz w:val="1"/>
          <w:szCs w:val="1"/>
          <w:color w:val="auto"/>
        </w:rPr>
        <w:drawing>
          <wp:inline distT="0" distB="0" distL="0" distR="0">
            <wp:extent cx="148590" cy="95250"/>
            <wp:effectExtent l="0" t="0" r="0" b="0"/>
            <wp:docPr id="4676" name="Picture 4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6"/>
                    <pic:cNvPicPr>
                      <a:picLocks noChangeAspect="1" noChangeArrowheads="1"/>
                    </pic:cNvPicPr>
                  </pic:nvPicPr>
                  <pic:blipFill>
                    <a:blip r:embed="rId467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81915" cy="118110"/>
            <wp:effectExtent l="0" t="0" r="0" b="0"/>
            <wp:docPr id="4677" name="Picture 4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7"/>
                    <pic:cNvPicPr>
                      <a:picLocks noChangeAspect="1" noChangeArrowheads="1"/>
                    </pic:cNvPicPr>
                  </pic:nvPicPr>
                  <pic:blipFill>
                    <a:blip r:embed="rId467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95250"/>
            <wp:effectExtent l="0" t="0" r="0" b="0"/>
            <wp:docPr id="4678" name="Picture 4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8"/>
                    <pic:cNvPicPr>
                      <a:picLocks noChangeAspect="1" noChangeArrowheads="1"/>
                    </pic:cNvPicPr>
                  </pic:nvPicPr>
                  <pic:blipFill>
                    <a:blip r:embed="rId467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74625" cy="114300"/>
            <wp:effectExtent l="0" t="0" r="0" b="0"/>
            <wp:docPr id="4679" name="Picture 4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9"/>
                    <pic:cNvPicPr>
                      <a:picLocks noChangeAspect="1" noChangeArrowheads="1"/>
                    </pic:cNvPicPr>
                  </pic:nvPicPr>
                  <pic:blipFill>
                    <a:blip r:embed="rId4680">
                      <a:extLst>
                        <a:ext uri="{28A0092B-C50C-407E-A947-70E740481C1C}"/>
                      </a:extLst>
                    </a:blip>
                    <a:srcRect/>
                    <a:stretch>
                      <a:fillRect/>
                    </a:stretch>
                  </pic:blipFill>
                  <pic:spPr bwMode="auto">
                    <a:xfrm>
                      <a:off x="0" y="0"/>
                      <a:ext cx="174625" cy="114300"/>
                    </a:xfrm>
                    <a:prstGeom prst="rect">
                      <a:avLst/>
                    </a:prstGeom>
                    <a:noFill/>
                    <a:ln>
                      <a:noFill/>
                    </a:ln>
                  </pic:spPr>
                </pic:pic>
              </a:graphicData>
            </a:graphic>
          </wp:inline>
        </w:drawing>
        <w:drawing>
          <wp:inline distT="0" distB="0" distL="0" distR="0">
            <wp:extent cx="78740" cy="116840"/>
            <wp:effectExtent l="0" t="0" r="0" b="0"/>
            <wp:docPr id="4680" name="Picture 4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0"/>
                    <pic:cNvPicPr>
                      <a:picLocks noChangeAspect="1" noChangeArrowheads="1"/>
                    </pic:cNvPicPr>
                  </pic:nvPicPr>
                  <pic:blipFill>
                    <a:blip r:embed="rId4681">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37465" cy="118110"/>
            <wp:effectExtent l="0" t="0" r="0" b="0"/>
            <wp:docPr id="4681" name="Picture 4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1"/>
                    <pic:cNvPicPr>
                      <a:picLocks noChangeAspect="1" noChangeArrowheads="1"/>
                    </pic:cNvPicPr>
                  </pic:nvPicPr>
                  <pic:blipFill>
                    <a:blip r:embed="rId4682">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59055" cy="116840"/>
            <wp:effectExtent l="0" t="0" r="0" b="0"/>
            <wp:docPr id="4682" name="Picture 4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2"/>
                    <pic:cNvPicPr>
                      <a:picLocks noChangeAspect="1" noChangeArrowheads="1"/>
                    </pic:cNvPicPr>
                  </pic:nvPicPr>
                  <pic:blipFill>
                    <a:blip r:embed="rId4683">
                      <a:extLst>
                        <a:ext uri="{28A0092B-C50C-407E-A947-70E740481C1C}"/>
                      </a:extLst>
                    </a:blip>
                    <a:srcRect/>
                    <a:stretch>
                      <a:fillRect/>
                    </a:stretch>
                  </pic:blipFill>
                  <pic:spPr bwMode="auto">
                    <a:xfrm>
                      <a:off x="0" y="0"/>
                      <a:ext cx="59055" cy="116840"/>
                    </a:xfrm>
                    <a:prstGeom prst="rect">
                      <a:avLst/>
                    </a:prstGeom>
                    <a:noFill/>
                    <a:ln>
                      <a:noFill/>
                    </a:ln>
                  </pic:spPr>
                </pic:pic>
              </a:graphicData>
            </a:graphic>
          </wp:inline>
        </w:drawing>
        <w:drawing>
          <wp:inline distT="0" distB="0" distL="0" distR="0">
            <wp:extent cx="158115" cy="118110"/>
            <wp:effectExtent l="0" t="0" r="0" b="0"/>
            <wp:docPr id="4683" name="Picture 4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3"/>
                    <pic:cNvPicPr>
                      <a:picLocks noChangeAspect="1" noChangeArrowheads="1"/>
                    </pic:cNvPicPr>
                  </pic:nvPicPr>
                  <pic:blipFill>
                    <a:blip r:embed="rId4684">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6210" cy="116840"/>
            <wp:effectExtent l="0" t="0" r="0" b="0"/>
            <wp:docPr id="4684" name="Picture 4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4"/>
                    <pic:cNvPicPr>
                      <a:picLocks noChangeAspect="1" noChangeArrowheads="1"/>
                    </pic:cNvPicPr>
                  </pic:nvPicPr>
                  <pic:blipFill>
                    <a:blip r:embed="rId4685">
                      <a:extLst>
                        <a:ext uri="{28A0092B-C50C-407E-A947-70E740481C1C}"/>
                      </a:extLst>
                    </a:blip>
                    <a:srcRect/>
                    <a:stretch>
                      <a:fillRect/>
                    </a:stretch>
                  </pic:blipFill>
                  <pic:spPr bwMode="auto">
                    <a:xfrm>
                      <a:off x="0" y="0"/>
                      <a:ext cx="156210" cy="116840"/>
                    </a:xfrm>
                    <a:prstGeom prst="rect">
                      <a:avLst/>
                    </a:prstGeom>
                    <a:noFill/>
                    <a:ln>
                      <a:noFill/>
                    </a:ln>
                  </pic:spPr>
                </pic:pic>
              </a:graphicData>
            </a:graphic>
          </wp:inline>
        </w:drawing>
        <w:drawing>
          <wp:inline distT="0" distB="0" distL="0" distR="0">
            <wp:extent cx="153670" cy="95250"/>
            <wp:effectExtent l="0" t="0" r="0" b="0"/>
            <wp:docPr id="4685" name="Picture 4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5"/>
                    <pic:cNvPicPr>
                      <a:picLocks noChangeAspect="1" noChangeArrowheads="1"/>
                    </pic:cNvPicPr>
                  </pic:nvPicPr>
                  <pic:blipFill>
                    <a:blip r:embed="rId468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4686" name="Picture 4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6"/>
                    <pic:cNvPicPr>
                      <a:picLocks noChangeAspect="1" noChangeArrowheads="1"/>
                    </pic:cNvPicPr>
                  </pic:nvPicPr>
                  <pic:blipFill>
                    <a:blip r:embed="rId4687">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0015" cy="118110"/>
            <wp:effectExtent l="0" t="0" r="0" b="0"/>
            <wp:docPr id="4687" name="Picture 4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7"/>
                    <pic:cNvPicPr>
                      <a:picLocks noChangeAspect="1" noChangeArrowheads="1"/>
                    </pic:cNvPicPr>
                  </pic:nvPicPr>
                  <pic:blipFill>
                    <a:blip r:embed="rId4688">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4688" name="Picture 4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8"/>
                    <pic:cNvPicPr>
                      <a:picLocks noChangeAspect="1" noChangeArrowheads="1"/>
                    </pic:cNvPicPr>
                  </pic:nvPicPr>
                  <pic:blipFill>
                    <a:blip r:embed="rId468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7800" cy="104775"/>
            <wp:effectExtent l="0" t="0" r="0" b="0"/>
            <wp:docPr id="4689" name="Picture 4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9"/>
                    <pic:cNvPicPr>
                      <a:picLocks noChangeAspect="1" noChangeArrowheads="1"/>
                    </pic:cNvPicPr>
                  </pic:nvPicPr>
                  <pic:blipFill>
                    <a:blip r:embed="rId4690">
                      <a:extLst>
                        <a:ext uri="{28A0092B-C50C-407E-A947-70E740481C1C}"/>
                      </a:extLst>
                    </a:blip>
                    <a:srcRect/>
                    <a:stretch>
                      <a:fillRect/>
                    </a:stretch>
                  </pic:blipFill>
                  <pic:spPr bwMode="auto">
                    <a:xfrm>
                      <a:off x="0" y="0"/>
                      <a:ext cx="177800" cy="104775"/>
                    </a:xfrm>
                    <a:prstGeom prst="rect">
                      <a:avLst/>
                    </a:prstGeom>
                    <a:noFill/>
                    <a:ln>
                      <a:noFill/>
                    </a:ln>
                  </pic:spPr>
                </pic:pic>
              </a:graphicData>
            </a:graphic>
          </wp:inline>
        </w:drawing>
        <w:drawing>
          <wp:inline distT="0" distB="0" distL="0" distR="0">
            <wp:extent cx="188595" cy="113030"/>
            <wp:effectExtent l="0" t="0" r="0" b="0"/>
            <wp:docPr id="4690" name="Picture 4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0"/>
                    <pic:cNvPicPr>
                      <a:picLocks noChangeAspect="1" noChangeArrowheads="1"/>
                    </pic:cNvPicPr>
                  </pic:nvPicPr>
                  <pic:blipFill>
                    <a:blip r:embed="rId4691">
                      <a:extLst>
                        <a:ext uri="{28A0092B-C50C-407E-A947-70E740481C1C}"/>
                      </a:extLst>
                    </a:blip>
                    <a:srcRect/>
                    <a:stretch>
                      <a:fillRect/>
                    </a:stretch>
                  </pic:blipFill>
                  <pic:spPr bwMode="auto">
                    <a:xfrm>
                      <a:off x="0" y="0"/>
                      <a:ext cx="188595" cy="113030"/>
                    </a:xfrm>
                    <a:prstGeom prst="rect">
                      <a:avLst/>
                    </a:prstGeom>
                    <a:noFill/>
                    <a:ln>
                      <a:noFill/>
                    </a:ln>
                  </pic:spPr>
                </pic:pic>
              </a:graphicData>
            </a:graphic>
          </wp:inline>
        </w:drawing>
        <w:drawing>
          <wp:inline distT="0" distB="0" distL="0" distR="0">
            <wp:extent cx="153670" cy="95250"/>
            <wp:effectExtent l="0" t="0" r="0" b="0"/>
            <wp:docPr id="4691" name="Picture 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1"/>
                    <pic:cNvPicPr>
                      <a:picLocks noChangeAspect="1" noChangeArrowheads="1"/>
                    </pic:cNvPicPr>
                  </pic:nvPicPr>
                  <pic:blipFill>
                    <a:blip r:embed="rId469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14300"/>
            <wp:effectExtent l="0" t="0" r="0" b="0"/>
            <wp:docPr id="4692" name="Picture 4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2"/>
                    <pic:cNvPicPr>
                      <a:picLocks noChangeAspect="1" noChangeArrowheads="1"/>
                    </pic:cNvPicPr>
                  </pic:nvPicPr>
                  <pic:blipFill>
                    <a:blip r:embed="rId4693">
                      <a:extLst>
                        <a:ext uri="{28A0092B-C50C-407E-A947-70E740481C1C}"/>
                      </a:extLst>
                    </a:blip>
                    <a:srcRect/>
                    <a:stretch>
                      <a:fillRect/>
                    </a:stretch>
                  </pic:blipFill>
                  <pic:spPr bwMode="auto">
                    <a:xfrm>
                      <a:off x="0" y="0"/>
                      <a:ext cx="106045" cy="114300"/>
                    </a:xfrm>
                    <a:prstGeom prst="rect">
                      <a:avLst/>
                    </a:prstGeom>
                    <a:noFill/>
                    <a:ln>
                      <a:noFill/>
                    </a:ln>
                  </pic:spPr>
                </pic:pic>
              </a:graphicData>
            </a:graphic>
          </wp:inline>
        </w:drawing>
        <w:drawing>
          <wp:inline distT="0" distB="0" distL="0" distR="0">
            <wp:extent cx="80010" cy="95250"/>
            <wp:effectExtent l="0" t="0" r="0" b="0"/>
            <wp:docPr id="4693" name="Picture 4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3"/>
                    <pic:cNvPicPr>
                      <a:picLocks noChangeAspect="1" noChangeArrowheads="1"/>
                    </pic:cNvPicPr>
                  </pic:nvPicPr>
                  <pic:blipFill>
                    <a:blip r:embed="rId469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8115" cy="118110"/>
            <wp:effectExtent l="0" t="0" r="0" b="0"/>
            <wp:docPr id="4694" name="Picture 4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4"/>
                    <pic:cNvPicPr>
                      <a:picLocks noChangeAspect="1" noChangeArrowheads="1"/>
                    </pic:cNvPicPr>
                  </pic:nvPicPr>
                  <pic:blipFill>
                    <a:blip r:embed="rId4695">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64770" cy="118110"/>
            <wp:effectExtent l="0" t="0" r="0" b="0"/>
            <wp:docPr id="4695" name="Picture 4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5"/>
                    <pic:cNvPicPr>
                      <a:picLocks noChangeAspect="1" noChangeArrowheads="1"/>
                    </pic:cNvPicPr>
                  </pic:nvPicPr>
                  <pic:blipFill>
                    <a:blip r:embed="rId4696">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58115" cy="113030"/>
            <wp:effectExtent l="0" t="0" r="0" b="0"/>
            <wp:docPr id="4696" name="Picture 4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6"/>
                    <pic:cNvPicPr>
                      <a:picLocks noChangeAspect="1" noChangeArrowheads="1"/>
                    </pic:cNvPicPr>
                  </pic:nvPicPr>
                  <pic:blipFill>
                    <a:blip r:embed="rId4697">
                      <a:extLst>
                        <a:ext uri="{28A0092B-C50C-407E-A947-70E740481C1C}"/>
                      </a:extLst>
                    </a:blip>
                    <a:srcRect/>
                    <a:stretch>
                      <a:fillRect/>
                    </a:stretch>
                  </pic:blipFill>
                  <pic:spPr bwMode="auto">
                    <a:xfrm>
                      <a:off x="0" y="0"/>
                      <a:ext cx="158115" cy="113030"/>
                    </a:xfrm>
                    <a:prstGeom prst="rect">
                      <a:avLst/>
                    </a:prstGeom>
                    <a:noFill/>
                    <a:ln>
                      <a:noFill/>
                    </a:ln>
                  </pic:spPr>
                </pic:pic>
              </a:graphicData>
            </a:graphic>
          </wp:inline>
        </w:drawing>
        <w:drawing>
          <wp:inline distT="0" distB="0" distL="0" distR="0">
            <wp:extent cx="77470" cy="118110"/>
            <wp:effectExtent l="0" t="0" r="0" b="0"/>
            <wp:docPr id="4697" name="Picture 4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7"/>
                    <pic:cNvPicPr>
                      <a:picLocks noChangeAspect="1" noChangeArrowheads="1"/>
                    </pic:cNvPicPr>
                  </pic:nvPicPr>
                  <pic:blipFill>
                    <a:blip r:embed="rId4698">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3670" cy="95250"/>
            <wp:effectExtent l="0" t="0" r="0" b="0"/>
            <wp:docPr id="4698" name="Picture 4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8"/>
                    <pic:cNvPicPr>
                      <a:picLocks noChangeAspect="1" noChangeArrowheads="1"/>
                    </pic:cNvPicPr>
                  </pic:nvPicPr>
                  <pic:blipFill>
                    <a:blip r:embed="rId469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3190" cy="116840"/>
            <wp:effectExtent l="0" t="0" r="0" b="0"/>
            <wp:docPr id="4699" name="Picture 4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9"/>
                    <pic:cNvPicPr>
                      <a:picLocks noChangeAspect="1" noChangeArrowheads="1"/>
                    </pic:cNvPicPr>
                  </pic:nvPicPr>
                  <pic:blipFill>
                    <a:blip r:embed="rId470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113030"/>
            <wp:effectExtent l="0" t="0" r="0" b="0"/>
            <wp:docPr id="4700" name="Picture 4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0"/>
                    <pic:cNvPicPr>
                      <a:picLocks noChangeAspect="1" noChangeArrowheads="1"/>
                    </pic:cNvPicPr>
                  </pic:nvPicPr>
                  <pic:blipFill>
                    <a:blip r:embed="rId4701">
                      <a:extLst>
                        <a:ext uri="{28A0092B-C50C-407E-A947-70E740481C1C}"/>
                      </a:extLst>
                    </a:blip>
                    <a:srcRect/>
                    <a:stretch>
                      <a:fillRect/>
                    </a:stretch>
                  </pic:blipFill>
                  <pic:spPr bwMode="auto">
                    <a:xfrm>
                      <a:off x="0" y="0"/>
                      <a:ext cx="153670" cy="113030"/>
                    </a:xfrm>
                    <a:prstGeom prst="rect">
                      <a:avLst/>
                    </a:prstGeom>
                    <a:noFill/>
                    <a:ln>
                      <a:noFill/>
                    </a:ln>
                  </pic:spPr>
                </pic:pic>
              </a:graphicData>
            </a:graphic>
          </wp:inline>
        </w:drawing>
        <w:drawing>
          <wp:inline distT="0" distB="0" distL="0" distR="0">
            <wp:extent cx="81915" cy="111760"/>
            <wp:effectExtent l="0" t="0" r="0" b="0"/>
            <wp:docPr id="4701" name="Picture 4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1"/>
                    <pic:cNvPicPr>
                      <a:picLocks noChangeAspect="1" noChangeArrowheads="1"/>
                    </pic:cNvPicPr>
                  </pic:nvPicPr>
                  <pic:blipFill>
                    <a:blip r:embed="rId4702">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25730" cy="95250"/>
            <wp:effectExtent l="0" t="0" r="0" b="0"/>
            <wp:docPr id="4702" name="Picture 4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2"/>
                    <pic:cNvPicPr>
                      <a:picLocks noChangeAspect="1" noChangeArrowheads="1"/>
                    </pic:cNvPicPr>
                  </pic:nvPicPr>
                  <pic:blipFill>
                    <a:blip r:embed="rId4703">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23190" cy="116840"/>
            <wp:effectExtent l="0" t="0" r="0" b="0"/>
            <wp:docPr id="4703" name="Picture 4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3"/>
                    <pic:cNvPicPr>
                      <a:picLocks noChangeAspect="1" noChangeArrowheads="1"/>
                    </pic:cNvPicPr>
                  </pic:nvPicPr>
                  <pic:blipFill>
                    <a:blip r:embed="rId470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3670" cy="118110"/>
            <wp:effectExtent l="0" t="0" r="0" b="0"/>
            <wp:docPr id="4704" name="Picture 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4"/>
                    <pic:cNvPicPr>
                      <a:picLocks noChangeAspect="1" noChangeArrowheads="1"/>
                    </pic:cNvPicPr>
                  </pic:nvPicPr>
                  <pic:blipFill>
                    <a:blip r:embed="rId4705">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8115" cy="113030"/>
            <wp:effectExtent l="0" t="0" r="0" b="0"/>
            <wp:docPr id="4705" name="Picture 4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5"/>
                    <pic:cNvPicPr>
                      <a:picLocks noChangeAspect="1" noChangeArrowheads="1"/>
                    </pic:cNvPicPr>
                  </pic:nvPicPr>
                  <pic:blipFill>
                    <a:blip r:embed="rId4706">
                      <a:extLst>
                        <a:ext uri="{28A0092B-C50C-407E-A947-70E740481C1C}"/>
                      </a:extLst>
                    </a:blip>
                    <a:srcRect/>
                    <a:stretch>
                      <a:fillRect/>
                    </a:stretch>
                  </pic:blipFill>
                  <pic:spPr bwMode="auto">
                    <a:xfrm>
                      <a:off x="0" y="0"/>
                      <a:ext cx="158115" cy="113030"/>
                    </a:xfrm>
                    <a:prstGeom prst="rect">
                      <a:avLst/>
                    </a:prstGeom>
                    <a:noFill/>
                    <a:ln>
                      <a:noFill/>
                    </a:ln>
                  </pic:spPr>
                </pic:pic>
              </a:graphicData>
            </a:graphic>
          </wp:inline>
        </w:drawing>
        <w:drawing>
          <wp:inline distT="0" distB="0" distL="0" distR="0">
            <wp:extent cx="77470" cy="93980"/>
            <wp:effectExtent l="0" t="0" r="0" b="0"/>
            <wp:docPr id="4706" name="Picture 4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6"/>
                    <pic:cNvPicPr>
                      <a:picLocks noChangeAspect="1" noChangeArrowheads="1"/>
                    </pic:cNvPicPr>
                  </pic:nvPicPr>
                  <pic:blipFill>
                    <a:blip r:embed="rId4707">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3670" cy="95250"/>
            <wp:effectExtent l="0" t="0" r="0" b="0"/>
            <wp:docPr id="4707" name="Picture 4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7"/>
                    <pic:cNvPicPr>
                      <a:picLocks noChangeAspect="1" noChangeArrowheads="1"/>
                    </pic:cNvPicPr>
                  </pic:nvPicPr>
                  <pic:blipFill>
                    <a:blip r:embed="rId470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December 21, 2022. The initial term of the lease is 128 months following the commencement date at which point the Company has the option to extend the lease an additional 5 years. The Company has determined that it is not reasonably certain to exercise the option to extend the lease and has not included the extension period in the lease term. The annual base rent under the Harrison Avenue Lease is $95 per square foot for the first year, which is subject to scheduled annual increases of 3%, plus certain costs, operating expenses and property management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-924560</wp:posOffset>
            </wp:positionV>
            <wp:extent cx="36195" cy="55880"/>
            <wp:wrapNone/>
            <wp:docPr id="4708" name="Picture 4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8"/>
                    <pic:cNvPicPr>
                      <a:picLocks noChangeAspect="1" noChangeArrowheads="1"/>
                    </pic:cNvPicPr>
                  </pic:nvPicPr>
                  <pic:blipFill>
                    <a:blip r:embed="rId4709">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-924560</wp:posOffset>
            </wp:positionV>
            <wp:extent cx="36195" cy="55880"/>
            <wp:wrapNone/>
            <wp:docPr id="4709" name="Picture 4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9"/>
                    <pic:cNvPicPr>
                      <a:picLocks noChangeAspect="1" noChangeArrowheads="1"/>
                    </pic:cNvPicPr>
                  </pic:nvPicPr>
                  <pic:blipFill>
                    <a:blip r:embed="rId4710">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10" w:lineRule="exact"/>
        <w:rPr>
          <w:sz w:val="20"/>
          <w:szCs w:val="20"/>
          <w:color w:val="auto"/>
        </w:rPr>
      </w:pPr>
    </w:p>
    <w:p>
      <w:pPr>
        <w:ind w:left="20" w:right="980"/>
        <w:spacing w:after="0" w:line="234" w:lineRule="auto"/>
        <w:rPr>
          <w:sz w:val="20"/>
          <w:szCs w:val="20"/>
          <w:color w:val="auto"/>
        </w:rPr>
      </w:pPr>
      <w:r>
        <w:rPr>
          <w:rFonts w:ascii="Arial" w:cs="Arial" w:eastAsia="Arial" w:hAnsi="Arial"/>
          <w:sz w:val="20"/>
          <w:szCs w:val="20"/>
          <w:b w:val="1"/>
          <w:bCs w:val="1"/>
          <w:color w:val="auto"/>
        </w:rPr>
        <w:t>The components of lease expense for the years ended December 31, 2025 and 2024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6429375" cy="890905"/>
            <wp:wrapNone/>
            <wp:docPr id="4710" name="Picture 4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0"/>
                    <pic:cNvPicPr>
                      <a:picLocks noChangeAspect="1" noChangeArrowheads="1"/>
                    </pic:cNvPicPr>
                  </pic:nvPicPr>
                  <pic:blipFill>
                    <a:blip r:embed="rId4711">
                      <a:extLst>
                        <a:ext uri="{28A0092B-C50C-407E-A947-70E740481C1C}"/>
                      </a:extLst>
                    </a:blip>
                    <a:srcRect/>
                    <a:stretch>
                      <a:fillRect/>
                    </a:stretch>
                  </pic:blipFill>
                  <pic:spPr bwMode="auto">
                    <a:xfrm>
                      <a:off x="0" y="0"/>
                      <a:ext cx="6429375" cy="890905"/>
                    </a:xfrm>
                    <a:prstGeom prst="rect">
                      <a:avLst/>
                    </a:prstGeom>
                    <a:noFill/>
                  </pic:spPr>
                </pic:pic>
              </a:graphicData>
            </a:graphic>
          </wp:anchor>
        </w:drawing>
      </w:r>
    </w:p>
    <w:p>
      <w:pPr>
        <w:spacing w:after="0" w:line="127"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Year ended</w:t>
      </w:r>
    </w:p>
    <w:p>
      <w:pPr>
        <w:jc w:val="center"/>
        <w:ind w:left="6800"/>
        <w:spacing w:after="0" w:line="236" w:lineRule="auto"/>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w:t>
      </w:r>
      <w:r>
        <w:rPr>
          <w:rFonts w:ascii="Arial" w:cs="Arial" w:eastAsia="Arial" w:hAnsi="Arial"/>
          <w:sz w:val="18"/>
          <w:szCs w:val="18"/>
          <w:b w:val="1"/>
          <w:bCs w:val="1"/>
          <w:color w:val="auto"/>
        </w:rPr>
        <w:t>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Borders>
              <w:bottom w:val="single" w:sz="8" w:color="CFF0FC"/>
            </w:tcBorders>
          </w:tcPr>
          <w:p>
            <w:pPr>
              <w:spacing w:after="0"/>
              <w:rPr>
                <w:sz w:val="18"/>
                <w:szCs w:val="18"/>
                <w:color w:val="auto"/>
              </w:rPr>
            </w:pPr>
          </w:p>
        </w:tc>
        <w:tc>
          <w:tcPr>
            <w:tcW w:w="2460" w:type="dxa"/>
            <w:vAlign w:val="bottom"/>
            <w:tcBorders>
              <w:bottom w:val="single" w:sz="8" w:color="CFF0FC"/>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b w:val="1"/>
                <w:bCs w:val="1"/>
                <w:color w:val="auto"/>
              </w:rPr>
              <w:t>Operating lease expense</w:t>
            </w:r>
          </w:p>
        </w:tc>
        <w:tc>
          <w:tcPr>
            <w:tcW w:w="256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4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w w:val="97"/>
              </w:rPr>
              <w:t>6,574</w:t>
            </w:r>
          </w:p>
        </w:tc>
        <w:tc>
          <w:tcPr>
            <w:tcW w:w="3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6,501</w:t>
            </w:r>
          </w:p>
        </w:tc>
        <w:tc>
          <w:tcPr>
            <w:tcW w:w="2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Variable lease expense</w:t>
            </w:r>
          </w:p>
        </w:tc>
        <w:tc>
          <w:tcPr>
            <w:tcW w:w="2460" w:type="dxa"/>
            <w:vAlign w:val="bottom"/>
            <w:tcBorders>
              <w:bottom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2,646</w:t>
            </w: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3,954</w:t>
            </w:r>
          </w:p>
        </w:tc>
        <w:tc>
          <w:tcPr>
            <w:tcW w:w="20" w:type="dxa"/>
            <w:vAlign w:val="bottom"/>
          </w:tcPr>
          <w:p>
            <w:pPr>
              <w:spacing w:after="0"/>
              <w:rPr>
                <w:sz w:val="19"/>
                <w:szCs w:val="19"/>
                <w:color w:val="auto"/>
              </w:rPr>
            </w:pPr>
          </w:p>
        </w:tc>
      </w:tr>
      <w:tr>
        <w:trPr>
          <w:trHeight w:val="205"/>
        </w:trPr>
        <w:tc>
          <w:tcPr>
            <w:tcW w:w="20" w:type="dxa"/>
            <w:vAlign w:val="bottom"/>
            <w:tcBorders>
              <w:bottom w:val="single" w:sz="8" w:color="auto"/>
            </w:tcBorders>
          </w:tcPr>
          <w:p>
            <w:pPr>
              <w:spacing w:after="0"/>
              <w:rPr>
                <w:sz w:val="17"/>
                <w:szCs w:val="17"/>
                <w:color w:val="auto"/>
              </w:rPr>
            </w:pPr>
          </w:p>
        </w:tc>
        <w:tc>
          <w:tcPr>
            <w:tcW w:w="4460" w:type="dxa"/>
            <w:vAlign w:val="bottom"/>
            <w:tcBorders>
              <w:bottom w:val="single" w:sz="8" w:color="auto"/>
            </w:tcBorders>
          </w:tcPr>
          <w:p>
            <w:pPr>
              <w:ind w:left="200"/>
              <w:spacing w:after="0" w:line="204" w:lineRule="exact"/>
              <w:rPr>
                <w:sz w:val="20"/>
                <w:szCs w:val="20"/>
                <w:color w:val="auto"/>
              </w:rPr>
            </w:pPr>
            <w:r>
              <w:rPr>
                <w:rFonts w:ascii="Arial" w:cs="Arial" w:eastAsia="Arial" w:hAnsi="Arial"/>
                <w:sz w:val="18"/>
                <w:szCs w:val="18"/>
                <w:b w:val="1"/>
                <w:bCs w:val="1"/>
                <w:color w:val="auto"/>
              </w:rPr>
              <w:t>Total lease expense</w:t>
            </w:r>
          </w:p>
        </w:tc>
        <w:tc>
          <w:tcPr>
            <w:tcW w:w="2560" w:type="dxa"/>
            <w:vAlign w:val="bottom"/>
            <w:tcBorders>
              <w:bottom w:val="single" w:sz="8" w:color="auto"/>
            </w:tcBorders>
            <w:gridSpan w:val="2"/>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w w:val="97"/>
              </w:rPr>
              <w:t>9,220</w:t>
            </w:r>
          </w:p>
        </w:tc>
        <w:tc>
          <w:tcPr>
            <w:tcW w:w="3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line="204" w:lineRule="exact"/>
              <w:rPr>
                <w:sz w:val="20"/>
                <w:szCs w:val="20"/>
                <w:color w:val="auto"/>
              </w:rPr>
            </w:pPr>
            <w:r>
              <w:rPr>
                <w:rFonts w:ascii="Arial" w:cs="Arial" w:eastAsia="Arial" w:hAnsi="Arial"/>
                <w:sz w:val="18"/>
                <w:szCs w:val="18"/>
                <w:b w:val="1"/>
                <w:bCs w:val="1"/>
                <w:color w:val="auto"/>
              </w:rPr>
              <w:t>10,455</w:t>
            </w:r>
          </w:p>
        </w:tc>
        <w:tc>
          <w:tcPr>
            <w:tcW w:w="20" w:type="dxa"/>
            <w:vAlign w:val="bottom"/>
          </w:tcPr>
          <w:p>
            <w:pPr>
              <w:spacing w:after="0"/>
              <w:rPr>
                <w:sz w:val="17"/>
                <w:szCs w:val="17"/>
                <w:color w:val="auto"/>
              </w:rPr>
            </w:pPr>
          </w:p>
        </w:tc>
      </w:tr>
    </w:tbl>
    <w:p>
      <w:pPr>
        <w:spacing w:after="0" w:line="11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variable lease expenses generally include common area maintenance and property taxes.</w:t>
      </w:r>
    </w:p>
    <w:p>
      <w:pPr>
        <w:spacing w:after="0" w:line="130" w:lineRule="exact"/>
        <w:rPr>
          <w:sz w:val="20"/>
          <w:szCs w:val="20"/>
          <w:color w:val="auto"/>
        </w:rPr>
      </w:pPr>
    </w:p>
    <w:p>
      <w:pPr>
        <w:ind w:left="20" w:right="120"/>
        <w:spacing w:after="0" w:line="253" w:lineRule="auto"/>
        <w:rPr>
          <w:sz w:val="20"/>
          <w:szCs w:val="20"/>
          <w:color w:val="auto"/>
        </w:rPr>
      </w:pPr>
      <w:r>
        <w:rPr>
          <w:rFonts w:ascii="Arial" w:cs="Arial" w:eastAsia="Arial" w:hAnsi="Arial"/>
          <w:sz w:val="19"/>
          <w:szCs w:val="19"/>
          <w:b w:val="1"/>
          <w:bCs w:val="1"/>
          <w:color w:val="auto"/>
        </w:rPr>
        <w:t>Of the total lease expense recorded in the consolidated statements of operations and comprehensive loss, $7.8 million and $8.7 million were recorded within research and development expenses and $1.4 million and $1.8 million were recorded in general and administrative expenses for the years ended December 31, 2025 and 2024, respectively. Short-term lease costs in the years ended December 31, 2025 and 2024 were immaterial.</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The weighted average remaining lease term and discount rate related to the Company's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63500</wp:posOffset>
            </wp:positionV>
            <wp:extent cx="6416675" cy="34290"/>
            <wp:wrapNone/>
            <wp:docPr id="4711" name="Picture 4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1"/>
                    <pic:cNvPicPr>
                      <a:picLocks noChangeAspect="1" noChangeArrowheads="1"/>
                    </pic:cNvPicPr>
                  </pic:nvPicPr>
                  <pic:blipFill>
                    <a:blip r:embed="rId4712">
                      <a:extLst>
                        <a:ext uri="{28A0092B-C50C-407E-A947-70E740481C1C}"/>
                      </a:extLst>
                    </a:blip>
                    <a:srcRect/>
                    <a:stretch>
                      <a:fillRect/>
                    </a:stretch>
                  </pic:blipFill>
                  <pic:spPr bwMode="auto">
                    <a:xfrm>
                      <a:off x="0" y="0"/>
                      <a:ext cx="6416675" cy="342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18"/>
                <w:szCs w:val="18"/>
                <w:color w:val="auto"/>
              </w:rPr>
            </w:pPr>
          </w:p>
        </w:tc>
        <w:tc>
          <w:tcPr>
            <w:tcW w:w="13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December 31,</w:t>
            </w:r>
          </w:p>
        </w:tc>
        <w:tc>
          <w:tcPr>
            <w:tcW w:w="16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7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410"/>
              <w:spacing w:after="0" w:line="204" w:lineRule="exact"/>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bottom w:val="single" w:sz="8" w:color="auto"/>
            </w:tcBorders>
          </w:tcPr>
          <w:p>
            <w:pPr>
              <w:jc w:val="right"/>
              <w:ind w:right="410"/>
              <w:spacing w:after="0" w:line="204" w:lineRule="exact"/>
              <w:rPr>
                <w:sz w:val="20"/>
                <w:szCs w:val="20"/>
                <w:color w:val="auto"/>
              </w:rPr>
            </w:pPr>
            <w:r>
              <w:rPr>
                <w:rFonts w:ascii="Arial" w:cs="Arial" w:eastAsia="Arial" w:hAnsi="Arial"/>
                <w:sz w:val="18"/>
                <w:szCs w:val="18"/>
                <w:b w:val="1"/>
                <w:bCs w:val="1"/>
                <w:color w:val="auto"/>
              </w:rPr>
              <w:t>2024</w:t>
            </w:r>
          </w:p>
        </w:tc>
        <w:tc>
          <w:tcPr>
            <w:tcW w:w="16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760" w:type="dxa"/>
            <w:vAlign w:val="bottom"/>
          </w:tcPr>
          <w:p>
            <w:pPr>
              <w:spacing w:after="0" w:line="200" w:lineRule="exact"/>
              <w:rPr>
                <w:sz w:val="20"/>
                <w:szCs w:val="20"/>
                <w:color w:val="auto"/>
              </w:rPr>
            </w:pPr>
            <w:r>
              <w:rPr>
                <w:rFonts w:ascii="Arial" w:cs="Arial" w:eastAsia="Arial" w:hAnsi="Arial"/>
                <w:sz w:val="18"/>
                <w:szCs w:val="18"/>
                <w:b w:val="1"/>
                <w:bCs w:val="1"/>
                <w:color w:val="auto"/>
              </w:rPr>
              <w:t>Weighted average remaining lease term (years)</w:t>
            </w:r>
          </w:p>
        </w:tc>
        <w:tc>
          <w:tcPr>
            <w:tcW w:w="1500" w:type="dxa"/>
            <w:vAlign w:val="bottom"/>
            <w:gridSpan w:val="4"/>
          </w:tcPr>
          <w:p>
            <w:pPr>
              <w:ind w:left="1240"/>
              <w:spacing w:after="0" w:line="200" w:lineRule="exact"/>
              <w:rPr>
                <w:sz w:val="20"/>
                <w:szCs w:val="20"/>
                <w:color w:val="auto"/>
              </w:rPr>
            </w:pPr>
            <w:r>
              <w:rPr>
                <w:rFonts w:ascii="Arial" w:cs="Arial" w:eastAsia="Arial" w:hAnsi="Arial"/>
                <w:sz w:val="18"/>
                <w:szCs w:val="18"/>
                <w:b w:val="1"/>
                <w:bCs w:val="1"/>
                <w:color w:val="auto"/>
                <w:w w:val="95"/>
              </w:rPr>
              <w:t>6.8</w:t>
            </w:r>
          </w:p>
        </w:tc>
        <w:tc>
          <w:tcPr>
            <w:tcW w:w="280" w:type="dxa"/>
            <w:vAlign w:val="bottom"/>
          </w:tcPr>
          <w:p>
            <w:pPr>
              <w:spacing w:after="0"/>
              <w:rPr>
                <w:sz w:val="17"/>
                <w:szCs w:val="17"/>
                <w:color w:val="auto"/>
              </w:rPr>
            </w:pPr>
          </w:p>
        </w:tc>
        <w:tc>
          <w:tcPr>
            <w:tcW w:w="1380" w:type="dxa"/>
            <w:vAlign w:val="bottom"/>
            <w:gridSpan w:val="2"/>
          </w:tcPr>
          <w:p>
            <w:pPr>
              <w:ind w:left="1120"/>
              <w:spacing w:after="0" w:line="200" w:lineRule="exact"/>
              <w:rPr>
                <w:sz w:val="20"/>
                <w:szCs w:val="20"/>
                <w:color w:val="auto"/>
              </w:rPr>
            </w:pPr>
            <w:r>
              <w:rPr>
                <w:rFonts w:ascii="Arial" w:cs="Arial" w:eastAsia="Arial" w:hAnsi="Arial"/>
                <w:sz w:val="18"/>
                <w:szCs w:val="18"/>
                <w:b w:val="1"/>
                <w:bCs w:val="1"/>
                <w:color w:val="auto"/>
                <w:w w:val="95"/>
              </w:rPr>
              <w:t>7.7</w:t>
            </w: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760" w:type="dxa"/>
            <w:vAlign w:val="bottom"/>
          </w:tcPr>
          <w:p>
            <w:pPr>
              <w:spacing w:after="0" w:line="204" w:lineRule="exact"/>
              <w:rPr>
                <w:sz w:val="20"/>
                <w:szCs w:val="20"/>
                <w:color w:val="auto"/>
              </w:rPr>
            </w:pPr>
            <w:r>
              <w:rPr>
                <w:rFonts w:ascii="Arial" w:cs="Arial" w:eastAsia="Arial" w:hAnsi="Arial"/>
                <w:sz w:val="18"/>
                <w:szCs w:val="18"/>
                <w:b w:val="1"/>
                <w:bCs w:val="1"/>
                <w:color w:val="auto"/>
              </w:rPr>
              <w:t>Weighted average discount rate</w:t>
            </w:r>
          </w:p>
        </w:tc>
        <w:tc>
          <w:tcPr>
            <w:tcW w:w="1780" w:type="dxa"/>
            <w:vAlign w:val="bottom"/>
            <w:gridSpan w:val="5"/>
          </w:tcPr>
          <w:p>
            <w:pPr>
              <w:ind w:left="1240"/>
              <w:spacing w:after="0" w:line="204" w:lineRule="exact"/>
              <w:rPr>
                <w:sz w:val="20"/>
                <w:szCs w:val="20"/>
                <w:color w:val="auto"/>
              </w:rPr>
            </w:pPr>
            <w:r>
              <w:rPr>
                <w:rFonts w:ascii="Arial" w:cs="Arial" w:eastAsia="Arial" w:hAnsi="Arial"/>
                <w:sz w:val="18"/>
                <w:szCs w:val="18"/>
                <w:b w:val="1"/>
                <w:bCs w:val="1"/>
                <w:color w:val="auto"/>
              </w:rPr>
              <w:t>9.9%</w:t>
            </w:r>
          </w:p>
        </w:tc>
        <w:tc>
          <w:tcPr>
            <w:tcW w:w="1540" w:type="dxa"/>
            <w:vAlign w:val="bottom"/>
            <w:gridSpan w:val="3"/>
          </w:tcPr>
          <w:p>
            <w:pPr>
              <w:ind w:left="1120"/>
              <w:spacing w:after="0" w:line="204" w:lineRule="exact"/>
              <w:rPr>
                <w:sz w:val="20"/>
                <w:szCs w:val="20"/>
                <w:color w:val="auto"/>
              </w:rPr>
            </w:pPr>
            <w:r>
              <w:rPr>
                <w:rFonts w:ascii="Arial" w:cs="Arial" w:eastAsia="Arial" w:hAnsi="Arial"/>
                <w:sz w:val="18"/>
                <w:szCs w:val="18"/>
                <w:b w:val="1"/>
                <w:bCs w:val="1"/>
                <w:color w:val="auto"/>
                <w:w w:val="97"/>
              </w:rPr>
              <w:t>9.8</w:t>
            </w:r>
            <w:r>
              <w:rPr>
                <w:rFonts w:ascii="Arial" w:cs="Arial" w:eastAsia="Arial" w:hAnsi="Arial"/>
                <w:sz w:val="18"/>
                <w:szCs w:val="18"/>
                <w:b w:val="1"/>
                <w:bCs w:val="1"/>
                <w:u w:val="single" w:color="auto"/>
                <w:color w:val="auto"/>
                <w:highlight w:val="white"/>
                <w:w w:val="97"/>
              </w:rPr>
              <w:t>%</w:t>
            </w:r>
          </w:p>
        </w:tc>
      </w:tr>
      <w:tr>
        <w:trPr>
          <w:trHeight w:val="20"/>
        </w:trPr>
        <w:tc>
          <w:tcPr>
            <w:tcW w:w="20" w:type="dxa"/>
            <w:vAlign w:val="bottom"/>
            <w:shd w:val="clear" w:color="auto" w:fill="000000"/>
          </w:tcPr>
          <w:p>
            <w:pPr>
              <w:spacing w:after="0" w:line="20" w:lineRule="exact"/>
              <w:rPr>
                <w:sz w:val="1"/>
                <w:szCs w:val="1"/>
                <w:color w:val="auto"/>
              </w:rPr>
            </w:pPr>
          </w:p>
        </w:tc>
        <w:tc>
          <w:tcPr>
            <w:tcW w:w="67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6429375" cy="296545"/>
            <wp:wrapNone/>
            <wp:docPr id="4712" name="Picture 4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2"/>
                    <pic:cNvPicPr>
                      <a:picLocks noChangeAspect="1" noChangeArrowheads="1"/>
                    </pic:cNvPicPr>
                  </pic:nvPicPr>
                  <pic:blipFill>
                    <a:blip r:embed="rId4713">
                      <a:extLst>
                        <a:ext uri="{28A0092B-C50C-407E-A947-70E740481C1C}"/>
                      </a:extLst>
                    </a:blip>
                    <a:srcRect/>
                    <a:stretch>
                      <a:fillRect/>
                    </a:stretch>
                  </pic:blipFill>
                  <pic:spPr bwMode="auto">
                    <a:xfrm>
                      <a:off x="0" y="0"/>
                      <a:ext cx="6429375" cy="296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F-16</w:t>
      </w:r>
    </w:p>
    <w:p>
      <w:pPr>
        <w:sectPr>
          <w:pgSz w:w="12240" w:h="15840" w:orient="portrait"/>
          <w:cols w:equalWidth="0" w:num="1">
            <w:col w:w="10100"/>
          </w:cols>
          <w:pgMar w:left="1060" w:top="1077" w:right="1080" w:bottom="154" w:gutter="0" w:footer="0" w:header="0"/>
        </w:sectPr>
      </w:pPr>
    </w:p>
    <w:bookmarkStart w:id="184" w:name="page185"/>
    <w:bookmarkEnd w:id="184"/>
    <w:p>
      <w:pPr>
        <w:ind w:left="20"/>
        <w:spacing w:after="0"/>
        <w:rPr>
          <w:sz w:val="20"/>
          <w:szCs w:val="20"/>
          <w:color w:val="auto"/>
        </w:rPr>
      </w:pPr>
      <w:r>
        <w:rPr>
          <w:rFonts w:ascii="Arial" w:cs="Arial" w:eastAsia="Arial" w:hAnsi="Arial"/>
          <w:sz w:val="18"/>
          <w:szCs w:val="18"/>
          <w:b w:val="1"/>
          <w:bCs w:val="1"/>
          <w:color w:val="auto"/>
        </w:rPr>
        <w:t>Supplemental cash flow information and other information relating to the Company's leases for the years ended</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December 31, 2025 and 2024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6429375" cy="746125"/>
            <wp:wrapNone/>
            <wp:docPr id="4713" name="Picture 4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3"/>
                    <pic:cNvPicPr>
                      <a:picLocks noChangeAspect="1" noChangeArrowheads="1"/>
                    </pic:cNvPicPr>
                  </pic:nvPicPr>
                  <pic:blipFill>
                    <a:blip r:embed="rId4714">
                      <a:extLst>
                        <a:ext uri="{28A0092B-C50C-407E-A947-70E740481C1C}"/>
                      </a:extLst>
                    </a:blip>
                    <a:srcRect/>
                    <a:stretch>
                      <a:fillRect/>
                    </a:stretch>
                  </pic:blipFill>
                  <pic:spPr bwMode="auto">
                    <a:xfrm>
                      <a:off x="0" y="0"/>
                      <a:ext cx="6429375" cy="746125"/>
                    </a:xfrm>
                    <a:prstGeom prst="rect">
                      <a:avLst/>
                    </a:prstGeom>
                    <a:noFill/>
                  </pic:spPr>
                </pic:pic>
              </a:graphicData>
            </a:graphic>
          </wp:anchor>
        </w:drawing>
      </w:r>
    </w:p>
    <w:p>
      <w:pPr>
        <w:spacing w:after="0" w:line="122"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Year ended</w:t>
      </w:r>
    </w:p>
    <w:p>
      <w:pPr>
        <w:jc w:val="center"/>
        <w:ind w:left="6800"/>
        <w:spacing w:after="0" w:line="236" w:lineRule="auto"/>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w:t>
      </w:r>
      <w:r>
        <w:rPr>
          <w:rFonts w:ascii="Arial" w:cs="Arial" w:eastAsia="Arial" w:hAnsi="Arial"/>
          <w:sz w:val="18"/>
          <w:szCs w:val="18"/>
          <w:b w:val="1"/>
          <w:bCs w:val="1"/>
          <w:color w:val="auto"/>
        </w:rPr>
        <w:t>ber 31,</w:t>
      </w: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340" w:type="dxa"/>
            <w:vAlign w:val="bottom"/>
            <w:tcBorders>
              <w:bottom w:val="single" w:sz="8" w:color="CFF0FC"/>
            </w:tcBorders>
          </w:tcPr>
          <w:p>
            <w:pPr>
              <w:spacing w:after="0"/>
              <w:rPr>
                <w:sz w:val="19"/>
                <w:szCs w:val="19"/>
                <w:color w:val="auto"/>
              </w:rPr>
            </w:pPr>
          </w:p>
        </w:tc>
        <w:tc>
          <w:tcPr>
            <w:tcW w:w="58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b w:val="1"/>
                <w:bCs w:val="1"/>
                <w:color w:val="auto"/>
              </w:rPr>
              <w:t>Right-of-use assets obtained in exchange for operating lease obligations</w:t>
            </w:r>
          </w:p>
        </w:tc>
        <w:tc>
          <w:tcPr>
            <w:tcW w:w="68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gridSpan w:val="2"/>
          </w:tcPr>
          <w:p>
            <w:pPr>
              <w:jc w:val="right"/>
              <w:ind w:right="20"/>
              <w:spacing w:after="0" w:line="201" w:lineRule="exact"/>
              <w:rPr>
                <w:sz w:val="20"/>
                <w:szCs w:val="20"/>
                <w:color w:val="auto"/>
              </w:rPr>
            </w:pPr>
            <w:r>
              <w:rPr>
                <w:rFonts w:ascii="Arial" w:cs="Arial" w:eastAsia="Arial" w:hAnsi="Arial"/>
                <w:sz w:val="18"/>
                <w:szCs w:val="18"/>
                <w:b w:val="1"/>
                <w:bCs w:val="1"/>
                <w:color w:val="auto"/>
              </w:rPr>
              <w:t>$</w:t>
            </w:r>
          </w:p>
        </w:tc>
        <w:tc>
          <w:tcPr>
            <w:tcW w:w="12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108</w:t>
            </w:r>
          </w:p>
        </w:tc>
        <w:tc>
          <w:tcPr>
            <w:tcW w:w="20" w:type="dxa"/>
            <w:vAlign w:val="bottom"/>
          </w:tcPr>
          <w:p>
            <w:pPr>
              <w:spacing w:after="0"/>
              <w:rPr>
                <w:sz w:val="17"/>
                <w:szCs w:val="17"/>
                <w:color w:val="auto"/>
              </w:rPr>
            </w:pPr>
          </w:p>
        </w:tc>
      </w:tr>
      <w:tr>
        <w:trPr>
          <w:trHeight w:val="224"/>
        </w:trPr>
        <w:tc>
          <w:tcPr>
            <w:tcW w:w="20" w:type="dxa"/>
            <w:vAlign w:val="bottom"/>
            <w:tcBorders>
              <w:bottom w:val="single" w:sz="8" w:color="auto"/>
            </w:tcBorders>
          </w:tcPr>
          <w:p>
            <w:pPr>
              <w:spacing w:after="0"/>
              <w:rPr>
                <w:sz w:val="19"/>
                <w:szCs w:val="19"/>
                <w:color w:val="auto"/>
              </w:rPr>
            </w:pPr>
          </w:p>
        </w:tc>
        <w:tc>
          <w:tcPr>
            <w:tcW w:w="6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7,784</w:t>
            </w:r>
          </w:p>
        </w:tc>
        <w:tc>
          <w:tcPr>
            <w:tcW w:w="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3,161</w:t>
            </w:r>
          </w:p>
        </w:tc>
        <w:tc>
          <w:tcPr>
            <w:tcW w:w="20" w:type="dxa"/>
            <w:vAlign w:val="bottom"/>
          </w:tcPr>
          <w:p>
            <w:pPr>
              <w:spacing w:after="0"/>
              <w:rPr>
                <w:sz w:val="19"/>
                <w:szCs w:val="19"/>
                <w:color w:val="auto"/>
              </w:rPr>
            </w:pPr>
          </w:p>
        </w:tc>
      </w:tr>
    </w:tbl>
    <w:p>
      <w:pPr>
        <w:spacing w:after="0" w:line="122" w:lineRule="exact"/>
        <w:rPr>
          <w:sz w:val="20"/>
          <w:szCs w:val="20"/>
          <w:color w:val="auto"/>
        </w:rPr>
      </w:pPr>
    </w:p>
    <w:p>
      <w:pPr>
        <w:ind w:left="20" w:right="540"/>
        <w:spacing w:after="0" w:line="237" w:lineRule="auto"/>
        <w:rPr>
          <w:sz w:val="20"/>
          <w:szCs w:val="20"/>
          <w:color w:val="auto"/>
        </w:rPr>
      </w:pPr>
      <w:r>
        <w:rPr>
          <w:rFonts w:ascii="Arial" w:cs="Arial" w:eastAsia="Arial" w:hAnsi="Arial"/>
          <w:sz w:val="20"/>
          <w:szCs w:val="20"/>
          <w:b w:val="1"/>
          <w:bCs w:val="1"/>
          <w:color w:val="auto"/>
        </w:rPr>
        <w:t>The amortization of the ROU assets for the years ended December 31, 2025 and 2024 was $2.5 million and $2.1 million, respectively.</w:t>
      </w:r>
    </w:p>
    <w:p>
      <w:pPr>
        <w:spacing w:after="0" w:line="131" w:lineRule="exact"/>
        <w:rPr>
          <w:sz w:val="20"/>
          <w:szCs w:val="20"/>
          <w:color w:val="auto"/>
        </w:rPr>
      </w:pPr>
    </w:p>
    <w:p>
      <w:pPr>
        <w:ind w:left="20" w:right="360"/>
        <w:spacing w:after="0" w:line="250" w:lineRule="auto"/>
        <w:rPr>
          <w:sz w:val="20"/>
          <w:szCs w:val="20"/>
          <w:color w:val="auto"/>
        </w:rPr>
      </w:pPr>
      <w:r>
        <w:rPr>
          <w:rFonts w:ascii="Arial" w:cs="Arial" w:eastAsia="Arial" w:hAnsi="Arial"/>
          <w:sz w:val="20"/>
          <w:szCs w:val="20"/>
          <w:b w:val="1"/>
          <w:bCs w:val="1"/>
          <w:color w:val="auto"/>
        </w:rPr>
        <w:t>Future minimum lease payments under non-cancelable leases as of December 31, 2025 for each of the years ending December 31</w:t>
      </w:r>
      <w:r>
        <w:rPr>
          <w:rFonts w:ascii="Arial" w:cs="Arial" w:eastAsia="Arial" w:hAnsi="Arial"/>
          <w:sz w:val="26"/>
          <w:szCs w:val="26"/>
          <w:b w:val="1"/>
          <w:bCs w:val="1"/>
          <w:color w:val="auto"/>
          <w:vertAlign w:val="superscript"/>
        </w:rPr>
        <w:t>st</w:t>
      </w:r>
      <w:r>
        <w:rPr>
          <w:rFonts w:ascii="Arial" w:cs="Arial" w:eastAsia="Arial" w:hAnsi="Arial"/>
          <w:sz w:val="20"/>
          <w:szCs w:val="20"/>
          <w:b w:val="1"/>
          <w:bCs w:val="1"/>
          <w:color w:val="auto"/>
        </w:rPr>
        <w:t xml:space="preserve">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429375" cy="1453515"/>
            <wp:wrapNone/>
            <wp:docPr id="4714" name="Picture 4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4"/>
                    <pic:cNvPicPr>
                      <a:picLocks noChangeAspect="1" noChangeArrowheads="1"/>
                    </pic:cNvPicPr>
                  </pic:nvPicPr>
                  <pic:blipFill>
                    <a:blip r:embed="rId4715">
                      <a:extLst>
                        <a:ext uri="{28A0092B-C50C-407E-A947-70E740481C1C}"/>
                      </a:extLst>
                    </a:blip>
                    <a:srcRect/>
                    <a:stretch>
                      <a:fillRect/>
                    </a:stretch>
                  </pic:blipFill>
                  <pic:spPr bwMode="auto">
                    <a:xfrm>
                      <a:off x="0" y="0"/>
                      <a:ext cx="6429375" cy="145351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Undiscounted lease payments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94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2026</w:t>
            </w:r>
          </w:p>
        </w:tc>
        <w:tc>
          <w:tcPr>
            <w:tcW w:w="24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8,010</w:t>
            </w:r>
          </w:p>
        </w:tc>
        <w:tc>
          <w:tcPr>
            <w:tcW w:w="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594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2027</w:t>
            </w:r>
          </w:p>
        </w:tc>
        <w:tc>
          <w:tcPr>
            <w:tcW w:w="2460" w:type="dxa"/>
            <w:vAlign w:val="bottom"/>
          </w:tcPr>
          <w:p>
            <w:pPr>
              <w:spacing w:after="0"/>
              <w:rPr>
                <w:sz w:val="17"/>
                <w:szCs w:val="17"/>
                <w:color w:val="auto"/>
              </w:rPr>
            </w:pPr>
          </w:p>
        </w:tc>
        <w:tc>
          <w:tcPr>
            <w:tcW w:w="15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7,687</w:t>
            </w:r>
          </w:p>
        </w:tc>
        <w:tc>
          <w:tcPr>
            <w:tcW w:w="6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2028</w:t>
            </w:r>
          </w:p>
        </w:tc>
        <w:tc>
          <w:tcPr>
            <w:tcW w:w="246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7,360</w:t>
            </w:r>
          </w:p>
        </w:tc>
        <w:tc>
          <w:tcPr>
            <w:tcW w:w="6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594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2029</w:t>
            </w:r>
          </w:p>
        </w:tc>
        <w:tc>
          <w:tcPr>
            <w:tcW w:w="2460" w:type="dxa"/>
            <w:vAlign w:val="bottom"/>
          </w:tcPr>
          <w:p>
            <w:pPr>
              <w:spacing w:after="0"/>
              <w:rPr>
                <w:sz w:val="17"/>
                <w:szCs w:val="17"/>
                <w:color w:val="auto"/>
              </w:rPr>
            </w:pPr>
          </w:p>
        </w:tc>
        <w:tc>
          <w:tcPr>
            <w:tcW w:w="15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7,581</w:t>
            </w:r>
          </w:p>
        </w:tc>
        <w:tc>
          <w:tcPr>
            <w:tcW w:w="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2030</w:t>
            </w:r>
          </w:p>
        </w:tc>
        <w:tc>
          <w:tcPr>
            <w:tcW w:w="246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7,808</w:t>
            </w:r>
          </w:p>
        </w:tc>
        <w:tc>
          <w:tcPr>
            <w:tcW w:w="6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594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Thereafter</w:t>
            </w:r>
          </w:p>
        </w:tc>
        <w:tc>
          <w:tcPr>
            <w:tcW w:w="246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15,635</w:t>
            </w:r>
          </w:p>
        </w:tc>
        <w:tc>
          <w:tcPr>
            <w:tcW w:w="60" w:type="dxa"/>
            <w:vAlign w:val="bottom"/>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undiscounted minimum lease payments</w:t>
            </w:r>
          </w:p>
        </w:tc>
        <w:tc>
          <w:tcPr>
            <w:tcW w:w="2460" w:type="dxa"/>
            <w:vAlign w:val="bottom"/>
            <w:tcBorders>
              <w:bottom w:val="single" w:sz="8" w:color="CFF0FC"/>
            </w:tcBorders>
          </w:tcPr>
          <w:p>
            <w:pPr>
              <w:spacing w:after="0"/>
              <w:rPr>
                <w:sz w:val="18"/>
                <w:szCs w:val="18"/>
                <w:color w:val="auto"/>
              </w:rPr>
            </w:pP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54,081</w:t>
            </w: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940" w:type="dxa"/>
            <w:vAlign w:val="bottom"/>
          </w:tcPr>
          <w:p>
            <w:pPr>
              <w:spacing w:after="0" w:line="199" w:lineRule="exact"/>
              <w:rPr>
                <w:sz w:val="20"/>
                <w:szCs w:val="20"/>
                <w:color w:val="auto"/>
              </w:rPr>
            </w:pPr>
            <w:r>
              <w:rPr>
                <w:rFonts w:ascii="Arial" w:cs="Arial" w:eastAsia="Arial" w:hAnsi="Arial"/>
                <w:sz w:val="18"/>
                <w:szCs w:val="18"/>
                <w:b w:val="1"/>
                <w:bCs w:val="1"/>
                <w:color w:val="auto"/>
              </w:rPr>
              <w:t>Less: Imputed interest</w:t>
            </w:r>
          </w:p>
        </w:tc>
        <w:tc>
          <w:tcPr>
            <w:tcW w:w="2460" w:type="dxa"/>
            <w:vAlign w:val="bottom"/>
          </w:tcPr>
          <w:p>
            <w:pPr>
              <w:spacing w:after="0"/>
              <w:rPr>
                <w:sz w:val="17"/>
                <w:szCs w:val="17"/>
                <w:color w:val="auto"/>
              </w:rPr>
            </w:pPr>
          </w:p>
        </w:tc>
        <w:tc>
          <w:tcPr>
            <w:tcW w:w="164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(14,890</w:t>
            </w:r>
            <w:r>
              <w:rPr>
                <w:rFonts w:ascii="Arial" w:cs="Arial" w:eastAsia="Arial" w:hAnsi="Arial"/>
                <w:sz w:val="18"/>
                <w:szCs w:val="18"/>
                <w:b w:val="1"/>
                <w:bCs w:val="1"/>
                <w:u w:val="single" w:color="auto"/>
                <w:color w:val="auto"/>
              </w:rPr>
              <w:t>)</w:t>
            </w:r>
          </w:p>
        </w:tc>
      </w:tr>
      <w:tr>
        <w:trPr>
          <w:trHeight w:val="213"/>
        </w:trPr>
        <w:tc>
          <w:tcPr>
            <w:tcW w:w="20" w:type="dxa"/>
            <w:vAlign w:val="bottom"/>
            <w:tcBorders>
              <w:bottom w:val="single" w:sz="8" w:color="auto"/>
            </w:tcBorders>
          </w:tcPr>
          <w:p>
            <w:pPr>
              <w:spacing w:after="0"/>
              <w:rPr>
                <w:sz w:val="18"/>
                <w:szCs w:val="18"/>
                <w:color w:val="auto"/>
              </w:rPr>
            </w:pPr>
          </w:p>
        </w:tc>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operating lease liability</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39,191</w:t>
            </w:r>
          </w:p>
        </w:tc>
        <w:tc>
          <w:tcPr>
            <w:tcW w:w="60" w:type="dxa"/>
            <w:vAlign w:val="bottom"/>
          </w:tcPr>
          <w:p>
            <w:pPr>
              <w:spacing w:after="0"/>
              <w:rPr>
                <w:sz w:val="18"/>
                <w:szCs w:val="18"/>
                <w:color w:val="auto"/>
              </w:rPr>
            </w:pPr>
          </w:p>
        </w:tc>
      </w:tr>
    </w:tbl>
    <w:p>
      <w:pPr>
        <w:spacing w:after="0" w:line="200" w:lineRule="exact"/>
        <w:rPr>
          <w:sz w:val="20"/>
          <w:szCs w:val="20"/>
          <w:color w:val="auto"/>
        </w:rPr>
      </w:pPr>
    </w:p>
    <w:p>
      <w:pPr>
        <w:spacing w:after="0" w:line="270"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8. Commitments and contingencies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Legal proceedings</w:t>
      </w:r>
    </w:p>
    <w:p>
      <w:pPr>
        <w:spacing w:after="0" w:line="126" w:lineRule="exact"/>
        <w:rPr>
          <w:sz w:val="20"/>
          <w:szCs w:val="20"/>
          <w:color w:val="auto"/>
        </w:rPr>
      </w:pPr>
    </w:p>
    <w:p>
      <w:pPr>
        <w:ind w:left="20" w:right="60"/>
        <w:spacing w:after="0" w:line="238" w:lineRule="auto"/>
        <w:rPr>
          <w:sz w:val="20"/>
          <w:szCs w:val="20"/>
          <w:color w:val="auto"/>
        </w:rPr>
      </w:pPr>
      <w:r>
        <w:rPr>
          <w:rFonts w:ascii="Arial" w:cs="Arial" w:eastAsia="Arial" w:hAnsi="Arial"/>
          <w:sz w:val="20"/>
          <w:szCs w:val="20"/>
          <w:b w:val="1"/>
          <w:bCs w:val="1"/>
          <w:color w:val="auto"/>
        </w:rPr>
        <w:t>From time to time, the Company may be subject to legal proceedings, claims and disputes that arise in the ordinary course of business. The Company accrues a liability for such matters when it is probable that future expenditures will be made and that such expenditures can be reasonably estimated. As of December 31, 2025, the Company is not a party to any litigation and does not have a contingency reserve established for any litigation liabilities.</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Indemnification</w:t>
      </w:r>
    </w:p>
    <w:p>
      <w:pPr>
        <w:spacing w:after="0" w:line="126" w:lineRule="exact"/>
        <w:rPr>
          <w:sz w:val="20"/>
          <w:szCs w:val="20"/>
          <w:color w:val="auto"/>
        </w:rPr>
      </w:pPr>
    </w:p>
    <w:p>
      <w:pPr>
        <w:ind w:left="20" w:right="160"/>
        <w:spacing w:after="0" w:line="276" w:lineRule="auto"/>
        <w:rPr>
          <w:sz w:val="20"/>
          <w:szCs w:val="20"/>
          <w:color w:val="auto"/>
        </w:rPr>
      </w:pPr>
      <w:r>
        <w:rPr>
          <w:rFonts w:ascii="Arial" w:cs="Arial" w:eastAsia="Arial" w:hAnsi="Arial"/>
          <w:sz w:val="18"/>
          <w:szCs w:val="18"/>
          <w:b w:val="1"/>
          <w:bCs w:val="1"/>
          <w:color w:val="auto"/>
        </w:rPr>
        <w:t>The Company, as permitted under Delaware law and in accordance with its certification of incorporation and bylaws and pursuant to indemnification agreements with certain of its officers and directors, indemnifies its officers and directors for certain events or occurrences, subject to certain limits, which the officer or director is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3138805" cy="146050"/>
            <wp:wrapNone/>
            <wp:docPr id="4715" name="Picture 4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5"/>
                    <pic:cNvPicPr>
                      <a:picLocks noChangeAspect="1" noChangeArrowheads="1"/>
                    </pic:cNvPicPr>
                  </pic:nvPicPr>
                  <pic:blipFill>
                    <a:blip r:embed="rId4716">
                      <a:extLst>
                        <a:ext uri="{28A0092B-C50C-407E-A947-70E740481C1C}"/>
                      </a:extLst>
                    </a:blip>
                    <a:srcRect/>
                    <a:stretch>
                      <a:fillRect/>
                    </a:stretch>
                  </pic:blipFill>
                  <pic:spPr bwMode="auto">
                    <a:xfrm>
                      <a:off x="0" y="0"/>
                      <a:ext cx="3138805" cy="146050"/>
                    </a:xfrm>
                    <a:prstGeom prst="rect">
                      <a:avLst/>
                    </a:prstGeom>
                    <a:noFill/>
                  </pic:spPr>
                </pic:pic>
              </a:graphicData>
            </a:graphic>
          </wp:anchor>
        </w:drawing>
      </w: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Company enters into certain types of contracts that contingently require the Company to indemnify various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23495</wp:posOffset>
            </wp:positionV>
            <wp:extent cx="6057265" cy="146050"/>
            <wp:wrapNone/>
            <wp:docPr id="4716" name="Picture 4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6"/>
                    <pic:cNvPicPr>
                      <a:picLocks noChangeAspect="1" noChangeArrowheads="1"/>
                    </pic:cNvPicPr>
                  </pic:nvPicPr>
                  <pic:blipFill>
                    <a:blip r:embed="rId4717">
                      <a:extLst>
                        <a:ext uri="{28A0092B-C50C-407E-A947-70E740481C1C}"/>
                      </a:extLst>
                    </a:blip>
                    <a:srcRect/>
                    <a:stretch>
                      <a:fillRect/>
                    </a:stretch>
                  </pic:blipFill>
                  <pic:spPr bwMode="auto">
                    <a:xfrm>
                      <a:off x="0" y="0"/>
                      <a:ext cx="6057265" cy="146050"/>
                    </a:xfrm>
                    <a:prstGeom prst="rect">
                      <a:avLst/>
                    </a:prstGeom>
                    <a:noFill/>
                  </pic:spPr>
                </pic:pic>
              </a:graphicData>
            </a:graphic>
          </wp:anchor>
        </w:drawing>
      </w:r>
    </w:p>
    <w:p>
      <w:pPr>
        <w:spacing w:after="0" w:line="231" w:lineRule="exact"/>
        <w:rPr>
          <w:sz w:val="20"/>
          <w:szCs w:val="20"/>
          <w:color w:val="auto"/>
        </w:rPr>
      </w:pPr>
    </w:p>
    <w:p>
      <w:pPr>
        <w:ind w:left="20"/>
        <w:spacing w:after="0" w:line="260" w:lineRule="auto"/>
        <w:rPr>
          <w:sz w:val="20"/>
          <w:szCs w:val="20"/>
          <w:color w:val="auto"/>
        </w:rPr>
      </w:pPr>
      <w:r>
        <w:rPr>
          <w:rFonts w:ascii="Arial" w:cs="Arial" w:eastAsia="Arial" w:hAnsi="Arial"/>
          <w:sz w:val="18"/>
          <w:szCs w:val="18"/>
          <w:b w:val="1"/>
          <w:bCs w:val="1"/>
          <w:color w:val="auto"/>
        </w:rPr>
        <w:t xml:space="preserve">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w:t>
      </w:r>
      <w:r>
        <w:rPr>
          <w:sz w:val="1"/>
          <w:szCs w:val="1"/>
          <w:color w:val="auto"/>
        </w:rPr>
        <w:drawing>
          <wp:inline distT="0" distB="0" distL="0" distR="0">
            <wp:extent cx="118110" cy="118110"/>
            <wp:effectExtent l="0" t="0" r="0" b="0"/>
            <wp:docPr id="4717" name="Picture 4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7"/>
                    <pic:cNvPicPr>
                      <a:picLocks noChangeAspect="1" noChangeArrowheads="1"/>
                    </pic:cNvPicPr>
                  </pic:nvPicPr>
                  <pic:blipFill>
                    <a:blip r:embed="rId471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718" name="Picture 4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8"/>
                    <pic:cNvPicPr>
                      <a:picLocks noChangeAspect="1" noChangeArrowheads="1"/>
                    </pic:cNvPicPr>
                  </pic:nvPicPr>
                  <pic:blipFill>
                    <a:blip r:embed="rId471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4719" name="Picture 4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9"/>
                    <pic:cNvPicPr>
                      <a:picLocks noChangeAspect="1" noChangeArrowheads="1"/>
                    </pic:cNvPicPr>
                  </pic:nvPicPr>
                  <pic:blipFill>
                    <a:blip r:embed="rId4720">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5420" cy="120015"/>
            <wp:effectExtent l="0" t="0" r="0" b="0"/>
            <wp:docPr id="4720" name="Picture 4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0"/>
                    <pic:cNvPicPr>
                      <a:picLocks noChangeAspect="1" noChangeArrowheads="1"/>
                    </pic:cNvPicPr>
                  </pic:nvPicPr>
                  <pic:blipFill>
                    <a:blip r:embed="rId4721">
                      <a:extLst>
                        <a:ext uri="{28A0092B-C50C-407E-A947-70E740481C1C}"/>
                      </a:extLst>
                    </a:blip>
                    <a:srcRect/>
                    <a:stretch>
                      <a:fillRect/>
                    </a:stretch>
                  </pic:blipFill>
                  <pic:spPr bwMode="auto">
                    <a:xfrm>
                      <a:off x="0" y="0"/>
                      <a:ext cx="185420" cy="120015"/>
                    </a:xfrm>
                    <a:prstGeom prst="rect">
                      <a:avLst/>
                    </a:prstGeom>
                    <a:noFill/>
                    <a:ln>
                      <a:noFill/>
                    </a:ln>
                  </pic:spPr>
                </pic:pic>
              </a:graphicData>
            </a:graphic>
          </wp:inline>
        </w:drawing>
        <w:drawing>
          <wp:inline distT="0" distB="0" distL="0" distR="0">
            <wp:extent cx="153670" cy="95250"/>
            <wp:effectExtent l="0" t="0" r="0" b="0"/>
            <wp:docPr id="4721" name="Picture 4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1"/>
                    <pic:cNvPicPr>
                      <a:picLocks noChangeAspect="1" noChangeArrowheads="1"/>
                    </pic:cNvPicPr>
                  </pic:nvPicPr>
                  <pic:blipFill>
                    <a:blip r:embed="rId472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44145"/>
            <wp:effectExtent l="0" t="0" r="0" b="0"/>
            <wp:docPr id="4722" name="Picture 4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2"/>
                    <pic:cNvPicPr>
                      <a:picLocks noChangeAspect="1" noChangeArrowheads="1"/>
                    </pic:cNvPicPr>
                  </pic:nvPicPr>
                  <pic:blipFill>
                    <a:blip r:embed="rId4723">
                      <a:extLst>
                        <a:ext uri="{28A0092B-C50C-407E-A947-70E740481C1C}"/>
                      </a:extLst>
                    </a:blip>
                    <a:srcRect/>
                    <a:stretch>
                      <a:fillRect/>
                    </a:stretch>
                  </pic:blipFill>
                  <pic:spPr bwMode="auto">
                    <a:xfrm>
                      <a:off x="0" y="0"/>
                      <a:ext cx="106045" cy="144145"/>
                    </a:xfrm>
                    <a:prstGeom prst="rect">
                      <a:avLst/>
                    </a:prstGeom>
                    <a:noFill/>
                    <a:ln>
                      <a:noFill/>
                    </a:ln>
                  </pic:spPr>
                </pic:pic>
              </a:graphicData>
            </a:graphic>
          </wp:inline>
        </w:drawing>
        <w:drawing>
          <wp:inline distT="0" distB="0" distL="0" distR="0">
            <wp:extent cx="80010" cy="95250"/>
            <wp:effectExtent l="0" t="0" r="0" b="0"/>
            <wp:docPr id="4723" name="Picture 4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3"/>
                    <pic:cNvPicPr>
                      <a:picLocks noChangeAspect="1" noChangeArrowheads="1"/>
                    </pic:cNvPicPr>
                  </pic:nvPicPr>
                  <pic:blipFill>
                    <a:blip r:embed="rId472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5787390" cy="146050"/>
            <wp:wrapNone/>
            <wp:docPr id="4724" name="Picture 4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4"/>
                    <pic:cNvPicPr>
                      <a:picLocks noChangeAspect="1" noChangeArrowheads="1"/>
                    </pic:cNvPicPr>
                  </pic:nvPicPr>
                  <pic:blipFill>
                    <a:blip r:embed="rId4725">
                      <a:extLst>
                        <a:ext uri="{28A0092B-C50C-407E-A947-70E740481C1C}"/>
                      </a:extLst>
                    </a:blip>
                    <a:srcRect/>
                    <a:stretch>
                      <a:fillRect/>
                    </a:stretch>
                  </pic:blipFill>
                  <pic:spPr bwMode="auto">
                    <a:xfrm>
                      <a:off x="0" y="0"/>
                      <a:ext cx="5787390" cy="146050"/>
                    </a:xfrm>
                    <a:prstGeom prst="rect">
                      <a:avLst/>
                    </a:prstGeom>
                    <a:noFill/>
                  </pic:spPr>
                </pic:pic>
              </a:graphicData>
            </a:graphic>
          </wp:anchor>
        </w:drawing>
      </w:r>
    </w:p>
    <w:p>
      <w:pPr>
        <w:spacing w:after="0" w:line="303" w:lineRule="exact"/>
        <w:rPr>
          <w:sz w:val="20"/>
          <w:szCs w:val="20"/>
          <w:color w:val="auto"/>
        </w:rPr>
      </w:pPr>
    </w:p>
    <w:p>
      <w:pPr>
        <w:ind w:left="20"/>
        <w:spacing w:after="0" w:line="238" w:lineRule="auto"/>
        <w:rPr>
          <w:sz w:val="20"/>
          <w:szCs w:val="20"/>
          <w:color w:val="auto"/>
        </w:rPr>
      </w:pPr>
      <w:r>
        <w:rPr>
          <w:rFonts w:ascii="Arial" w:cs="Arial" w:eastAsia="Arial" w:hAnsi="Arial"/>
          <w:sz w:val="20"/>
          <w:szCs w:val="20"/>
          <w:b w:val="1"/>
          <w:bCs w:val="1"/>
          <w:color w:val="auto"/>
        </w:rPr>
        <w:t xml:space="preserve">From time to time, the Company may receive indemnification claims under these contracts in the normal course of business. In the event that one or more of these matters were to result in a claim against the Company, an adverse outcome, including a judgment </w:t>
      </w:r>
      <w:r>
        <w:rPr>
          <w:sz w:val="1"/>
          <w:szCs w:val="1"/>
          <w:color w:val="auto"/>
        </w:rPr>
        <w:drawing>
          <wp:inline distT="0" distB="0" distL="0" distR="0">
            <wp:extent cx="133350" cy="95250"/>
            <wp:effectExtent l="0" t="0" r="0" b="0"/>
            <wp:docPr id="4725" name="Picture 4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5"/>
                    <pic:cNvPicPr>
                      <a:picLocks noChangeAspect="1" noChangeArrowheads="1"/>
                    </pic:cNvPicPr>
                  </pic:nvPicPr>
                  <pic:blipFill>
                    <a:blip r:embed="rId4726">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50495" cy="95250"/>
            <wp:effectExtent l="0" t="0" r="0" b="0"/>
            <wp:docPr id="4726" name="Picture 4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6"/>
                    <pic:cNvPicPr>
                      <a:picLocks noChangeAspect="1" noChangeArrowheads="1"/>
                    </pic:cNvPicPr>
                  </pic:nvPicPr>
                  <pic:blipFill>
                    <a:blip r:embed="rId472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93980" cy="116840"/>
            <wp:effectExtent l="0" t="0" r="0" b="0"/>
            <wp:docPr id="4727" name="Picture 4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7"/>
                    <pic:cNvPicPr>
                      <a:picLocks noChangeAspect="1" noChangeArrowheads="1"/>
                    </pic:cNvPicPr>
                  </pic:nvPicPr>
                  <pic:blipFill>
                    <a:blip r:embed="rId4728">
                      <a:extLst>
                        <a:ext uri="{28A0092B-C50C-407E-A947-70E740481C1C}"/>
                      </a:extLst>
                    </a:blip>
                    <a:srcRect/>
                    <a:stretch>
                      <a:fillRect/>
                    </a:stretch>
                  </pic:blipFill>
                  <pic:spPr bwMode="auto">
                    <a:xfrm>
                      <a:off x="0" y="0"/>
                      <a:ext cx="93980" cy="116840"/>
                    </a:xfrm>
                    <a:prstGeom prst="rect">
                      <a:avLst/>
                    </a:prstGeom>
                    <a:noFill/>
                    <a:ln>
                      <a:noFill/>
                    </a:ln>
                  </pic:spPr>
                </pic:pic>
              </a:graphicData>
            </a:graphic>
          </wp:inline>
        </w:drawing>
        <w:drawing>
          <wp:inline distT="0" distB="0" distL="0" distR="0">
            <wp:extent cx="110490" cy="118110"/>
            <wp:effectExtent l="0" t="0" r="0" b="0"/>
            <wp:docPr id="4728" name="Picture 4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8"/>
                    <pic:cNvPicPr>
                      <a:picLocks noChangeAspect="1" noChangeArrowheads="1"/>
                    </pic:cNvPicPr>
                  </pic:nvPicPr>
                  <pic:blipFill>
                    <a:blip r:embed="rId4729">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88595" cy="95250"/>
            <wp:effectExtent l="0" t="0" r="0" b="0"/>
            <wp:docPr id="4729" name="Picture 4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9"/>
                    <pic:cNvPicPr>
                      <a:picLocks noChangeAspect="1" noChangeArrowheads="1"/>
                    </pic:cNvPicPr>
                  </pic:nvPicPr>
                  <pic:blipFill>
                    <a:blip r:embed="rId4730">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4730" name="Picture 4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0"/>
                    <pic:cNvPicPr>
                      <a:picLocks noChangeAspect="1" noChangeArrowheads="1"/>
                    </pic:cNvPicPr>
                  </pic:nvPicPr>
                  <pic:blipFill>
                    <a:blip r:embed="rId473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86690" cy="95250"/>
            <wp:effectExtent l="0" t="0" r="0" b="0"/>
            <wp:docPr id="4731" name="Picture 4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1"/>
                    <pic:cNvPicPr>
                      <a:picLocks noChangeAspect="1" noChangeArrowheads="1"/>
                    </pic:cNvPicPr>
                  </pic:nvPicPr>
                  <pic:blipFill>
                    <a:blip r:embed="rId4732">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83185" cy="113030"/>
            <wp:effectExtent l="0" t="0" r="0" b="0"/>
            <wp:docPr id="4732" name="Picture 4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2"/>
                    <pic:cNvPicPr>
                      <a:picLocks noChangeAspect="1" noChangeArrowheads="1"/>
                    </pic:cNvPicPr>
                  </pic:nvPicPr>
                  <pic:blipFill>
                    <a:blip r:embed="rId4733">
                      <a:extLst>
                        <a:ext uri="{28A0092B-C50C-407E-A947-70E740481C1C}"/>
                      </a:extLst>
                    </a:blip>
                    <a:srcRect/>
                    <a:stretch>
                      <a:fillRect/>
                    </a:stretch>
                  </pic:blipFill>
                  <pic:spPr bwMode="auto">
                    <a:xfrm>
                      <a:off x="0" y="0"/>
                      <a:ext cx="83185" cy="113030"/>
                    </a:xfrm>
                    <a:prstGeom prst="rect">
                      <a:avLst/>
                    </a:prstGeom>
                    <a:noFill/>
                    <a:ln>
                      <a:noFill/>
                    </a:ln>
                  </pic:spPr>
                </pic:pic>
              </a:graphicData>
            </a:graphic>
          </wp:inline>
        </w:drawing>
        <w:drawing>
          <wp:inline distT="0" distB="0" distL="0" distR="0">
            <wp:extent cx="150495" cy="95250"/>
            <wp:effectExtent l="0" t="0" r="0" b="0"/>
            <wp:docPr id="4733" name="Picture 4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3"/>
                    <pic:cNvPicPr>
                      <a:picLocks noChangeAspect="1" noChangeArrowheads="1"/>
                    </pic:cNvPicPr>
                  </pic:nvPicPr>
                  <pic:blipFill>
                    <a:blip r:embed="rId473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6050" cy="95250"/>
            <wp:effectExtent l="0" t="0" r="0" b="0"/>
            <wp:docPr id="4734" name="Picture 4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4"/>
                    <pic:cNvPicPr>
                      <a:picLocks noChangeAspect="1" noChangeArrowheads="1"/>
                    </pic:cNvPicPr>
                  </pic:nvPicPr>
                  <pic:blipFill>
                    <a:blip r:embed="rId4735">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86360" cy="95250"/>
            <wp:effectExtent l="0" t="0" r="0" b="0"/>
            <wp:docPr id="4735" name="Picture 4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5"/>
                    <pic:cNvPicPr>
                      <a:picLocks noChangeAspect="1" noChangeArrowheads="1"/>
                    </pic:cNvPicPr>
                  </pic:nvPicPr>
                  <pic:blipFill>
                    <a:blip r:embed="rId473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86360" cy="95250"/>
            <wp:effectExtent l="0" t="0" r="0" b="0"/>
            <wp:docPr id="4736" name="Picture 4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6"/>
                    <pic:cNvPicPr>
                      <a:picLocks noChangeAspect="1" noChangeArrowheads="1"/>
                    </pic:cNvPicPr>
                  </pic:nvPicPr>
                  <pic:blipFill>
                    <a:blip r:embed="rId473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88595" cy="95250"/>
            <wp:effectExtent l="0" t="0" r="0" b="0"/>
            <wp:docPr id="4737" name="Picture 4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7"/>
                    <pic:cNvPicPr>
                      <a:picLocks noChangeAspect="1" noChangeArrowheads="1"/>
                    </pic:cNvPicPr>
                  </pic:nvPicPr>
                  <pic:blipFill>
                    <a:blip r:embed="rId473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0015" cy="116840"/>
            <wp:effectExtent l="0" t="0" r="0" b="0"/>
            <wp:docPr id="4738" name="Picture 4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8"/>
                    <pic:cNvPicPr>
                      <a:picLocks noChangeAspect="1" noChangeArrowheads="1"/>
                    </pic:cNvPicPr>
                  </pic:nvPicPr>
                  <pic:blipFill>
                    <a:blip r:embed="rId4739">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78740" cy="116840"/>
            <wp:effectExtent l="0" t="0" r="0" b="0"/>
            <wp:docPr id="4739" name="Picture 4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9"/>
                    <pic:cNvPicPr>
                      <a:picLocks noChangeAspect="1" noChangeArrowheads="1"/>
                    </pic:cNvPicPr>
                  </pic:nvPicPr>
                  <pic:blipFill>
                    <a:blip r:embed="rId4740">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10490" cy="118110"/>
            <wp:effectExtent l="0" t="0" r="0" b="0"/>
            <wp:docPr id="4740" name="Picture 4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0"/>
                    <pic:cNvPicPr>
                      <a:picLocks noChangeAspect="1" noChangeArrowheads="1"/>
                    </pic:cNvPicPr>
                  </pic:nvPicPr>
                  <pic:blipFill>
                    <a:blip r:embed="rId4741">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51765" cy="118110"/>
            <wp:effectExtent l="0" t="0" r="0" b="0"/>
            <wp:docPr id="4741" name="Picture 4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1"/>
                    <pic:cNvPicPr>
                      <a:picLocks noChangeAspect="1" noChangeArrowheads="1"/>
                    </pic:cNvPicPr>
                  </pic:nvPicPr>
                  <pic:blipFill>
                    <a:blip r:embed="rId4742">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50495" cy="95250"/>
            <wp:effectExtent l="0" t="0" r="0" b="0"/>
            <wp:docPr id="4742" name="Picture 4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2"/>
                    <pic:cNvPicPr>
                      <a:picLocks noChangeAspect="1" noChangeArrowheads="1"/>
                    </pic:cNvPicPr>
                  </pic:nvPicPr>
                  <pic:blipFill>
                    <a:blip r:embed="rId474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0015" cy="95250"/>
            <wp:effectExtent l="0" t="0" r="0" b="0"/>
            <wp:docPr id="4743" name="Picture 4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3"/>
                    <pic:cNvPicPr>
                      <a:picLocks noChangeAspect="1" noChangeArrowheads="1"/>
                    </pic:cNvPicPr>
                  </pic:nvPicPr>
                  <pic:blipFill>
                    <a:blip r:embed="rId4744">
                      <a:extLst>
                        <a:ext uri="{28A0092B-C50C-407E-A947-70E740481C1C}"/>
                      </a:extLst>
                    </a:blip>
                    <a:srcRect/>
                    <a:stretch>
                      <a:fillRect/>
                    </a:stretch>
                  </pic:blipFill>
                  <pic:spPr bwMode="auto">
                    <a:xfrm>
                      <a:off x="0" y="0"/>
                      <a:ext cx="120015" cy="95250"/>
                    </a:xfrm>
                    <a:prstGeom prst="rect">
                      <a:avLst/>
                    </a:prstGeom>
                    <a:noFill/>
                    <a:ln>
                      <a:noFill/>
                    </a:ln>
                  </pic:spPr>
                </pic:pic>
              </a:graphicData>
            </a:graphic>
          </wp:inline>
        </w:drawing>
        <w:drawing>
          <wp:inline distT="0" distB="0" distL="0" distR="0">
            <wp:extent cx="86360" cy="95250"/>
            <wp:effectExtent l="0" t="0" r="0" b="0"/>
            <wp:docPr id="4744" name="Picture 4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4"/>
                    <pic:cNvPicPr>
                      <a:picLocks noChangeAspect="1" noChangeArrowheads="1"/>
                    </pic:cNvPicPr>
                  </pic:nvPicPr>
                  <pic:blipFill>
                    <a:blip r:embed="rId474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0810" cy="104775"/>
            <wp:effectExtent l="0" t="0" r="0" b="0"/>
            <wp:docPr id="4745" name="Picture 4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5"/>
                    <pic:cNvPicPr>
                      <a:picLocks noChangeAspect="1" noChangeArrowheads="1"/>
                    </pic:cNvPicPr>
                  </pic:nvPicPr>
                  <pic:blipFill>
                    <a:blip r:embed="rId4746">
                      <a:extLst>
                        <a:ext uri="{28A0092B-C50C-407E-A947-70E740481C1C}"/>
                      </a:extLst>
                    </a:blip>
                    <a:srcRect/>
                    <a:stretch>
                      <a:fillRect/>
                    </a:stretch>
                  </pic:blipFill>
                  <pic:spPr bwMode="auto">
                    <a:xfrm>
                      <a:off x="0" y="0"/>
                      <a:ext cx="130810" cy="104775"/>
                    </a:xfrm>
                    <a:prstGeom prst="rect">
                      <a:avLst/>
                    </a:prstGeom>
                    <a:noFill/>
                    <a:ln>
                      <a:noFill/>
                    </a:ln>
                  </pic:spPr>
                </pic:pic>
              </a:graphicData>
            </a:graphic>
          </wp:inline>
        </w:drawing>
        <w:drawing>
          <wp:inline distT="0" distB="0" distL="0" distR="0">
            <wp:extent cx="124460" cy="104775"/>
            <wp:effectExtent l="0" t="0" r="0" b="0"/>
            <wp:docPr id="4746" name="Picture 4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6"/>
                    <pic:cNvPicPr>
                      <a:picLocks noChangeAspect="1" noChangeArrowheads="1"/>
                    </pic:cNvPicPr>
                  </pic:nvPicPr>
                  <pic:blipFill>
                    <a:blip r:embed="rId4747">
                      <a:extLst>
                        <a:ext uri="{28A0092B-C50C-407E-A947-70E740481C1C}"/>
                      </a:extLst>
                    </a:blip>
                    <a:srcRect/>
                    <a:stretch>
                      <a:fillRect/>
                    </a:stretch>
                  </pic:blipFill>
                  <pic:spPr bwMode="auto">
                    <a:xfrm>
                      <a:off x="0" y="0"/>
                      <a:ext cx="124460" cy="104775"/>
                    </a:xfrm>
                    <a:prstGeom prst="rect">
                      <a:avLst/>
                    </a:prstGeom>
                    <a:noFill/>
                    <a:ln>
                      <a:noFill/>
                    </a:ln>
                  </pic:spPr>
                </pic:pic>
              </a:graphicData>
            </a:graphic>
          </wp:inline>
        </w:drawing>
        <w:drawing>
          <wp:inline distT="0" distB="0" distL="0" distR="0">
            <wp:extent cx="120015" cy="116840"/>
            <wp:effectExtent l="0" t="0" r="0" b="0"/>
            <wp:docPr id="4747" name="Picture 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7"/>
                    <pic:cNvPicPr>
                      <a:picLocks noChangeAspect="1" noChangeArrowheads="1"/>
                    </pic:cNvPicPr>
                  </pic:nvPicPr>
                  <pic:blipFill>
                    <a:blip r:embed="rId4748">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0495" cy="95250"/>
            <wp:effectExtent l="0" t="0" r="0" b="0"/>
            <wp:docPr id="4748" name="Picture 4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8"/>
                    <pic:cNvPicPr>
                      <a:picLocks noChangeAspect="1" noChangeArrowheads="1"/>
                    </pic:cNvPicPr>
                  </pic:nvPicPr>
                  <pic:blipFill>
                    <a:blip r:embed="rId474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0015" cy="118110"/>
            <wp:effectExtent l="0" t="0" r="0" b="0"/>
            <wp:docPr id="4749" name="Picture 4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9"/>
                    <pic:cNvPicPr>
                      <a:picLocks noChangeAspect="1" noChangeArrowheads="1"/>
                    </pic:cNvPicPr>
                  </pic:nvPicPr>
                  <pic:blipFill>
                    <a:blip r:embed="rId4750">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4750" name="Picture 4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0"/>
                    <pic:cNvPicPr>
                      <a:picLocks noChangeAspect="1" noChangeArrowheads="1"/>
                    </pic:cNvPicPr>
                  </pic:nvPicPr>
                  <pic:blipFill>
                    <a:blip r:embed="rId475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4751" name="Picture 4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1"/>
                    <pic:cNvPicPr>
                      <a:picLocks noChangeAspect="1" noChangeArrowheads="1"/>
                    </pic:cNvPicPr>
                  </pic:nvPicPr>
                  <pic:blipFill>
                    <a:blip r:embed="rId4752">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5420" cy="114300"/>
            <wp:effectExtent l="0" t="0" r="0" b="0"/>
            <wp:docPr id="4752" name="Picture 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2"/>
                    <pic:cNvPicPr>
                      <a:picLocks noChangeAspect="1" noChangeArrowheads="1"/>
                    </pic:cNvPicPr>
                  </pic:nvPicPr>
                  <pic:blipFill>
                    <a:blip r:embed="rId4753">
                      <a:extLst>
                        <a:ext uri="{28A0092B-C50C-407E-A947-70E740481C1C}"/>
                      </a:extLst>
                    </a:blip>
                    <a:srcRect/>
                    <a:stretch>
                      <a:fillRect/>
                    </a:stretch>
                  </pic:blipFill>
                  <pic:spPr bwMode="auto">
                    <a:xfrm>
                      <a:off x="0" y="0"/>
                      <a:ext cx="185420" cy="114300"/>
                    </a:xfrm>
                    <a:prstGeom prst="rect">
                      <a:avLst/>
                    </a:prstGeom>
                    <a:noFill/>
                    <a:ln>
                      <a:noFill/>
                    </a:ln>
                  </pic:spPr>
                </pic:pic>
              </a:graphicData>
            </a:graphic>
          </wp:inline>
        </w:drawing>
        <w:drawing>
          <wp:inline distT="0" distB="0" distL="0" distR="0">
            <wp:extent cx="153670" cy="95250"/>
            <wp:effectExtent l="0" t="0" r="0" b="0"/>
            <wp:docPr id="4753" name="Picture 4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3"/>
                    <pic:cNvPicPr>
                      <a:picLocks noChangeAspect="1" noChangeArrowheads="1"/>
                    </pic:cNvPicPr>
                  </pic:nvPicPr>
                  <pic:blipFill>
                    <a:blip r:embed="rId475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14300"/>
            <wp:effectExtent l="0" t="0" r="0" b="0"/>
            <wp:docPr id="4754" name="Picture 4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4"/>
                    <pic:cNvPicPr>
                      <a:picLocks noChangeAspect="1" noChangeArrowheads="1"/>
                    </pic:cNvPicPr>
                  </pic:nvPicPr>
                  <pic:blipFill>
                    <a:blip r:embed="rId4755">
                      <a:extLst>
                        <a:ext uri="{28A0092B-C50C-407E-A947-70E740481C1C}"/>
                      </a:extLst>
                    </a:blip>
                    <a:srcRect/>
                    <a:stretch>
                      <a:fillRect/>
                    </a:stretch>
                  </pic:blipFill>
                  <pic:spPr bwMode="auto">
                    <a:xfrm>
                      <a:off x="0" y="0"/>
                      <a:ext cx="106045" cy="114300"/>
                    </a:xfrm>
                    <a:prstGeom prst="rect">
                      <a:avLst/>
                    </a:prstGeom>
                    <a:noFill/>
                    <a:ln>
                      <a:noFill/>
                    </a:ln>
                  </pic:spPr>
                </pic:pic>
              </a:graphicData>
            </a:graphic>
          </wp:inline>
        </w:drawing>
        <w:drawing>
          <wp:inline distT="0" distB="0" distL="0" distR="0">
            <wp:extent cx="80010" cy="95250"/>
            <wp:effectExtent l="0" t="0" r="0" b="0"/>
            <wp:docPr id="4755" name="Picture 4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5"/>
                    <pic:cNvPicPr>
                      <a:picLocks noChangeAspect="1" noChangeArrowheads="1"/>
                    </pic:cNvPicPr>
                  </pic:nvPicPr>
                  <pic:blipFill>
                    <a:blip r:embed="rId4756">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future business, operating results or financial condition. As of December 31, 2025 and 2024, the Company was not aware of any claims under indemnification arrangements and does not expect significant claims related to these indemnification obligations and, consequently, concluded that the fair value of these obligations is negligible. Therefore, no related reserves have been established.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-630555</wp:posOffset>
            </wp:positionV>
            <wp:extent cx="36195" cy="55880"/>
            <wp:wrapNone/>
            <wp:docPr id="4756" name="Picture 4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6"/>
                    <pic:cNvPicPr>
                      <a:picLocks noChangeAspect="1" noChangeArrowheads="1"/>
                    </pic:cNvPicPr>
                  </pic:nvPicPr>
                  <pic:blipFill>
                    <a:blip r:embed="rId475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F-17</w:t>
      </w:r>
    </w:p>
    <w:p>
      <w:pPr>
        <w:sectPr>
          <w:pgSz w:w="12240" w:h="15840" w:orient="portrait"/>
          <w:cols w:equalWidth="0" w:num="1">
            <w:col w:w="10080"/>
          </w:cols>
          <w:pgMar w:left="1060" w:top="1084" w:right="1100" w:bottom="154" w:gutter="0" w:footer="0" w:header="0"/>
        </w:sectPr>
      </w:pPr>
    </w:p>
    <w:bookmarkStart w:id="185" w:name="page186"/>
    <w:bookmarkEnd w:id="185"/>
    <w:p>
      <w:pPr>
        <w:ind w:left="20"/>
        <w:spacing w:after="0"/>
        <w:rPr>
          <w:sz w:val="20"/>
          <w:szCs w:val="20"/>
          <w:color w:val="auto"/>
        </w:rPr>
      </w:pPr>
      <w:r>
        <w:rPr>
          <w:rFonts w:ascii="Arial" w:cs="Arial" w:eastAsia="Arial" w:hAnsi="Arial"/>
          <w:sz w:val="24"/>
          <w:szCs w:val="24"/>
          <w:b w:val="1"/>
          <w:bCs w:val="1"/>
          <w:color w:val="auto"/>
        </w:rPr>
        <w:t>9. Collaboration and license agreements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Roche collaboration and license agreement</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Description</w:t>
      </w:r>
    </w:p>
    <w:p>
      <w:pPr>
        <w:spacing w:after="0" w:line="131" w:lineRule="exact"/>
        <w:rPr>
          <w:sz w:val="20"/>
          <w:szCs w:val="20"/>
          <w:color w:val="auto"/>
        </w:rPr>
      </w:pPr>
    </w:p>
    <w:p>
      <w:pPr>
        <w:ind w:left="20" w:right="160"/>
        <w:spacing w:after="0" w:line="255" w:lineRule="auto"/>
        <w:rPr>
          <w:sz w:val="20"/>
          <w:szCs w:val="20"/>
          <w:color w:val="auto"/>
        </w:rPr>
      </w:pPr>
      <w:r>
        <w:rPr>
          <w:rFonts w:ascii="Arial" w:cs="Arial" w:eastAsia="Arial" w:hAnsi="Arial"/>
          <w:sz w:val="19"/>
          <w:szCs w:val="19"/>
          <w:b w:val="1"/>
          <w:bCs w:val="1"/>
          <w:color w:val="auto"/>
        </w:rPr>
        <w:t>In October 2023, Monte Rosa Therapeutics AG, a wholly-owned subsidiary of Monte Rosa Therapeutics, Inc, or the Company, entered into a collaboration and license agreement, or the Roche Agreement, with Roche. Pursuant to the Roche Agreement, the parties will seek to identify and develop molecular glue degraders,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3810</wp:posOffset>
            </wp:positionV>
            <wp:extent cx="6358890" cy="146050"/>
            <wp:wrapNone/>
            <wp:docPr id="4757" name="Picture 4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7"/>
                    <pic:cNvPicPr>
                      <a:picLocks noChangeAspect="1" noChangeArrowheads="1"/>
                    </pic:cNvPicPr>
                  </pic:nvPicPr>
                  <pic:blipFill>
                    <a:blip r:embed="rId4758">
                      <a:extLst>
                        <a:ext uri="{28A0092B-C50C-407E-A947-70E740481C1C}"/>
                      </a:extLst>
                    </a:blip>
                    <a:srcRect/>
                    <a:stretch>
                      <a:fillRect/>
                    </a:stretch>
                  </pic:blipFill>
                  <pic:spPr bwMode="auto">
                    <a:xfrm>
                      <a:off x="0" y="0"/>
                      <a:ext cx="6358890" cy="146050"/>
                    </a:xfrm>
                    <a:prstGeom prst="rect">
                      <a:avLst/>
                    </a:prstGeom>
                    <a:noFill/>
                  </pic:spPr>
                </pic:pic>
              </a:graphicData>
            </a:graphic>
          </wp:anchor>
        </w:drawing>
      </w:r>
    </w:p>
    <w:p>
      <w:pPr>
        <w:spacing w:after="0" w:line="205" w:lineRule="exact"/>
        <w:rPr>
          <w:sz w:val="20"/>
          <w:szCs w:val="20"/>
          <w:color w:val="auto"/>
        </w:rPr>
      </w:pPr>
    </w:p>
    <w:p>
      <w:pPr>
        <w:ind w:left="20"/>
        <w:spacing w:after="0" w:line="274" w:lineRule="auto"/>
        <w:rPr>
          <w:sz w:val="20"/>
          <w:szCs w:val="20"/>
          <w:color w:val="auto"/>
        </w:rPr>
      </w:pPr>
      <w:r>
        <w:rPr>
          <w:rFonts w:ascii="Arial" w:cs="Arial" w:eastAsia="Arial" w:hAnsi="Arial"/>
          <w:sz w:val="18"/>
          <w:szCs w:val="18"/>
          <w:b w:val="1"/>
          <w:bCs w:val="1"/>
          <w:color w:val="auto"/>
        </w:rPr>
        <w:t>an initial set of targets in oncology and neuroscience selected by Roche, wherein a certain number of targets selected by Roche are for a limited time subject to replacement rights owned by Roche. The Company will lead preclinical discovery and research activities with Roche leading late preclinical and clinical development activities.</w:t>
      </w:r>
    </w:p>
    <w:p>
      <w:pPr>
        <w:spacing w:after="0" w:line="97" w:lineRule="exact"/>
        <w:rPr>
          <w:sz w:val="20"/>
          <w:szCs w:val="20"/>
          <w:color w:val="auto"/>
        </w:rPr>
      </w:pPr>
    </w:p>
    <w:p>
      <w:pPr>
        <w:ind w:right="380" w:firstLine="13"/>
        <w:spacing w:after="0" w:line="252" w:lineRule="auto"/>
        <w:rPr>
          <w:sz w:val="20"/>
          <w:szCs w:val="20"/>
          <w:color w:val="auto"/>
        </w:rPr>
      </w:pPr>
      <w:r>
        <w:rPr>
          <w:rFonts w:ascii="Arial" w:cs="Arial" w:eastAsia="Arial" w:hAnsi="Arial"/>
          <w:sz w:val="17"/>
          <w:szCs w:val="17"/>
          <w:b w:val="1"/>
          <w:bCs w:val="1"/>
          <w:color w:val="auto"/>
        </w:rPr>
        <w:t xml:space="preserve">Under the Roche Agreement, Roche will have a worldwide, exclusive license under patents and know-how controlled by the Company to develop and commercialize products directed to applicable targets. The license </w:t>
      </w:r>
      <w:r>
        <w:rPr>
          <w:sz w:val="1"/>
          <w:szCs w:val="1"/>
          <w:color w:val="auto"/>
        </w:rPr>
        <w:drawing>
          <wp:inline distT="0" distB="0" distL="0" distR="0">
            <wp:extent cx="154940" cy="95250"/>
            <wp:effectExtent l="0" t="0" r="0" b="0"/>
            <wp:docPr id="4758" name="Picture 4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8"/>
                    <pic:cNvPicPr>
                      <a:picLocks noChangeAspect="1" noChangeArrowheads="1"/>
                    </pic:cNvPicPr>
                  </pic:nvPicPr>
                  <pic:blipFill>
                    <a:blip r:embed="rId4759">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06045" cy="118110"/>
            <wp:effectExtent l="0" t="0" r="0" b="0"/>
            <wp:docPr id="4759" name="Picture 4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9"/>
                    <pic:cNvPicPr>
                      <a:picLocks noChangeAspect="1" noChangeArrowheads="1"/>
                    </pic:cNvPicPr>
                  </pic:nvPicPr>
                  <pic:blipFill>
                    <a:blip r:embed="rId4760">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46050" cy="95250"/>
            <wp:effectExtent l="0" t="0" r="0" b="0"/>
            <wp:docPr id="4760" name="Picture 4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0"/>
                    <pic:cNvPicPr>
                      <a:picLocks noChangeAspect="1" noChangeArrowheads="1"/>
                    </pic:cNvPicPr>
                  </pic:nvPicPr>
                  <pic:blipFill>
                    <a:blip r:embed="rId4761">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04775" cy="116840"/>
            <wp:effectExtent l="0" t="0" r="0" b="0"/>
            <wp:docPr id="4761" name="Picture 4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1"/>
                    <pic:cNvPicPr>
                      <a:picLocks noChangeAspect="1" noChangeArrowheads="1"/>
                    </pic:cNvPicPr>
                  </pic:nvPicPr>
                  <pic:blipFill>
                    <a:blip r:embed="rId4762">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78740" cy="118110"/>
            <wp:effectExtent l="0" t="0" r="0" b="0"/>
            <wp:docPr id="4762" name="Picture 4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2"/>
                    <pic:cNvPicPr>
                      <a:picLocks noChangeAspect="1" noChangeArrowheads="1"/>
                    </pic:cNvPicPr>
                  </pic:nvPicPr>
                  <pic:blipFill>
                    <a:blip r:embed="rId4763">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83185" cy="120015"/>
            <wp:effectExtent l="0" t="0" r="0" b="0"/>
            <wp:docPr id="4763" name="Picture 4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3"/>
                    <pic:cNvPicPr>
                      <a:picLocks noChangeAspect="1" noChangeArrowheads="1"/>
                    </pic:cNvPicPr>
                  </pic:nvPicPr>
                  <pic:blipFill>
                    <a:blip r:embed="rId4764">
                      <a:extLst>
                        <a:ext uri="{28A0092B-C50C-407E-A947-70E740481C1C}"/>
                      </a:extLst>
                    </a:blip>
                    <a:srcRect/>
                    <a:stretch>
                      <a:fillRect/>
                    </a:stretch>
                  </pic:blipFill>
                  <pic:spPr bwMode="auto">
                    <a:xfrm>
                      <a:off x="0" y="0"/>
                      <a:ext cx="83185" cy="120015"/>
                    </a:xfrm>
                    <a:prstGeom prst="rect">
                      <a:avLst/>
                    </a:prstGeom>
                    <a:noFill/>
                    <a:ln>
                      <a:noFill/>
                    </a:ln>
                  </pic:spPr>
                </pic:pic>
              </a:graphicData>
            </a:graphic>
          </wp:inline>
        </w:drawing>
        <w:drawing>
          <wp:inline distT="0" distB="0" distL="0" distR="0">
            <wp:extent cx="104775" cy="118110"/>
            <wp:effectExtent l="0" t="0" r="0" b="0"/>
            <wp:docPr id="4764" name="Picture 4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4"/>
                    <pic:cNvPicPr>
                      <a:picLocks noChangeAspect="1" noChangeArrowheads="1"/>
                    </pic:cNvPicPr>
                  </pic:nvPicPr>
                  <pic:blipFill>
                    <a:blip r:embed="rId4765">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44145" cy="95250"/>
            <wp:effectExtent l="0" t="0" r="0" b="0"/>
            <wp:docPr id="4765" name="Picture 4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5"/>
                    <pic:cNvPicPr>
                      <a:picLocks noChangeAspect="1" noChangeArrowheads="1"/>
                    </pic:cNvPicPr>
                  </pic:nvPicPr>
                  <pic:blipFill>
                    <a:blip r:embed="rId4766">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07950" cy="144145"/>
            <wp:effectExtent l="0" t="0" r="0" b="0"/>
            <wp:docPr id="4766" name="Picture 4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6"/>
                    <pic:cNvPicPr>
                      <a:picLocks noChangeAspect="1" noChangeArrowheads="1"/>
                    </pic:cNvPicPr>
                  </pic:nvPicPr>
                  <pic:blipFill>
                    <a:blip r:embed="rId4767">
                      <a:extLst>
                        <a:ext uri="{28A0092B-C50C-407E-A947-70E740481C1C}"/>
                      </a:extLst>
                    </a:blip>
                    <a:srcRect/>
                    <a:stretch>
                      <a:fillRect/>
                    </a:stretch>
                  </pic:blipFill>
                  <pic:spPr bwMode="auto">
                    <a:xfrm>
                      <a:off x="0" y="0"/>
                      <a:ext cx="107950" cy="144145"/>
                    </a:xfrm>
                    <a:prstGeom prst="rect">
                      <a:avLst/>
                    </a:prstGeom>
                    <a:noFill/>
                    <a:ln>
                      <a:noFill/>
                    </a:ln>
                  </pic:spPr>
                </pic:pic>
              </a:graphicData>
            </a:graphic>
          </wp:inline>
        </w:drawing>
        <w:drawing>
          <wp:inline distT="0" distB="0" distL="0" distR="0">
            <wp:extent cx="153670" cy="95250"/>
            <wp:effectExtent l="0" t="0" r="0" b="0"/>
            <wp:docPr id="4767" name="Picture 4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7"/>
                    <pic:cNvPicPr>
                      <a:picLocks noChangeAspect="1" noChangeArrowheads="1"/>
                    </pic:cNvPicPr>
                  </pic:nvPicPr>
                  <pic:blipFill>
                    <a:blip r:embed="rId476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4768" name="Picture 4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8"/>
                    <pic:cNvPicPr>
                      <a:picLocks noChangeAspect="1" noChangeArrowheads="1"/>
                    </pic:cNvPicPr>
                  </pic:nvPicPr>
                  <pic:blipFill>
                    <a:blip r:embed="rId4769">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23190" cy="116840"/>
            <wp:effectExtent l="0" t="0" r="0" b="0"/>
            <wp:docPr id="4769" name="Picture 4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9"/>
                    <pic:cNvPicPr>
                      <a:picLocks noChangeAspect="1" noChangeArrowheads="1"/>
                    </pic:cNvPicPr>
                  </pic:nvPicPr>
                  <pic:blipFill>
                    <a:blip r:embed="rId477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16840" cy="118110"/>
            <wp:effectExtent l="0" t="0" r="0" b="0"/>
            <wp:docPr id="4770" name="Picture 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0"/>
                    <pic:cNvPicPr>
                      <a:picLocks noChangeAspect="1" noChangeArrowheads="1"/>
                    </pic:cNvPicPr>
                  </pic:nvPicPr>
                  <pic:blipFill>
                    <a:blip r:embed="rId4771">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86360" cy="95250"/>
            <wp:effectExtent l="0" t="0" r="0" b="0"/>
            <wp:docPr id="4771" name="Picture 4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1"/>
                    <pic:cNvPicPr>
                      <a:picLocks noChangeAspect="1" noChangeArrowheads="1"/>
                    </pic:cNvPicPr>
                  </pic:nvPicPr>
                  <pic:blipFill>
                    <a:blip r:embed="rId477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4772" name="Picture 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2"/>
                    <pic:cNvPicPr>
                      <a:picLocks noChangeAspect="1" noChangeArrowheads="1"/>
                    </pic:cNvPicPr>
                  </pic:nvPicPr>
                  <pic:blipFill>
                    <a:blip r:embed="rId4773">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5420" cy="120015"/>
            <wp:effectExtent l="0" t="0" r="0" b="0"/>
            <wp:docPr id="4773" name="Picture 4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3"/>
                    <pic:cNvPicPr>
                      <a:picLocks noChangeAspect="1" noChangeArrowheads="1"/>
                    </pic:cNvPicPr>
                  </pic:nvPicPr>
                  <pic:blipFill>
                    <a:blip r:embed="rId4774">
                      <a:extLst>
                        <a:ext uri="{28A0092B-C50C-407E-A947-70E740481C1C}"/>
                      </a:extLst>
                    </a:blip>
                    <a:srcRect/>
                    <a:stretch>
                      <a:fillRect/>
                    </a:stretch>
                  </pic:blipFill>
                  <pic:spPr bwMode="auto">
                    <a:xfrm>
                      <a:off x="0" y="0"/>
                      <a:ext cx="185420" cy="120015"/>
                    </a:xfrm>
                    <a:prstGeom prst="rect">
                      <a:avLst/>
                    </a:prstGeom>
                    <a:noFill/>
                    <a:ln>
                      <a:noFill/>
                    </a:ln>
                  </pic:spPr>
                </pic:pic>
              </a:graphicData>
            </a:graphic>
          </wp:inline>
        </w:drawing>
        <w:drawing>
          <wp:inline distT="0" distB="0" distL="0" distR="0">
            <wp:extent cx="151765" cy="95250"/>
            <wp:effectExtent l="0" t="0" r="0" b="0"/>
            <wp:docPr id="4774" name="Picture 4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4"/>
                    <pic:cNvPicPr>
                      <a:picLocks noChangeAspect="1" noChangeArrowheads="1"/>
                    </pic:cNvPicPr>
                  </pic:nvPicPr>
                  <pic:blipFill>
                    <a:blip r:embed="rId477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44145"/>
            <wp:effectExtent l="0" t="0" r="0" b="0"/>
            <wp:docPr id="4775" name="Picture 4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5"/>
                    <pic:cNvPicPr>
                      <a:picLocks noChangeAspect="1" noChangeArrowheads="1"/>
                    </pic:cNvPicPr>
                  </pic:nvPicPr>
                  <pic:blipFill>
                    <a:blip r:embed="rId4776">
                      <a:extLst>
                        <a:ext uri="{28A0092B-C50C-407E-A947-70E740481C1C}"/>
                      </a:extLst>
                    </a:blip>
                    <a:srcRect/>
                    <a:stretch>
                      <a:fillRect/>
                    </a:stretch>
                  </pic:blipFill>
                  <pic:spPr bwMode="auto">
                    <a:xfrm>
                      <a:off x="0" y="0"/>
                      <a:ext cx="106045" cy="144145"/>
                    </a:xfrm>
                    <a:prstGeom prst="rect">
                      <a:avLst/>
                    </a:prstGeom>
                    <a:noFill/>
                    <a:ln>
                      <a:noFill/>
                    </a:ln>
                  </pic:spPr>
                </pic:pic>
              </a:graphicData>
            </a:graphic>
          </wp:inline>
        </w:drawing>
        <w:drawing>
          <wp:inline distT="0" distB="0" distL="0" distR="0">
            <wp:extent cx="80010" cy="95250"/>
            <wp:effectExtent l="0" t="0" r="0" b="0"/>
            <wp:docPr id="4776" name="Picture 4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6"/>
                    <pic:cNvPicPr>
                      <a:picLocks noChangeAspect="1" noChangeArrowheads="1"/>
                    </pic:cNvPicPr>
                  </pic:nvPicPr>
                  <pic:blipFill>
                    <a:blip r:embed="rId477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3190" cy="95250"/>
            <wp:effectExtent l="0" t="0" r="0" b="0"/>
            <wp:docPr id="4777" name="Picture 4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7"/>
                    <pic:cNvPicPr>
                      <a:picLocks noChangeAspect="1" noChangeArrowheads="1"/>
                    </pic:cNvPicPr>
                  </pic:nvPicPr>
                  <pic:blipFill>
                    <a:blip r:embed="rId4778">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123190" cy="116840"/>
            <wp:effectExtent l="0" t="0" r="0" b="0"/>
            <wp:docPr id="4778" name="Picture 4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8"/>
                    <pic:cNvPicPr>
                      <a:picLocks noChangeAspect="1" noChangeArrowheads="1"/>
                    </pic:cNvPicPr>
                  </pic:nvPicPr>
                  <pic:blipFill>
                    <a:blip r:embed="rId477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6045" cy="116840"/>
            <wp:effectExtent l="0" t="0" r="0" b="0"/>
            <wp:docPr id="4779" name="Picture 4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9"/>
                    <pic:cNvPicPr>
                      <a:picLocks noChangeAspect="1" noChangeArrowheads="1"/>
                    </pic:cNvPicPr>
                  </pic:nvPicPr>
                  <pic:blipFill>
                    <a:blip r:embed="rId4780">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86360" cy="95250"/>
            <wp:effectExtent l="0" t="0" r="0" b="0"/>
            <wp:docPr id="4780" name="Picture 4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0"/>
                    <pic:cNvPicPr>
                      <a:picLocks noChangeAspect="1" noChangeArrowheads="1"/>
                    </pic:cNvPicPr>
                  </pic:nvPicPr>
                  <pic:blipFill>
                    <a:blip r:embed="rId478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7"/>
          <w:szCs w:val="17"/>
          <w:b w:val="1"/>
          <w:bCs w:val="1"/>
          <w:color w:val="auto"/>
        </w:rPr>
        <w:t>d rights solely to fulfill its obligations under the arrangement.</w:t>
      </w:r>
    </w:p>
    <w:p>
      <w:pPr>
        <w:spacing w:after="0" w:line="101" w:lineRule="exact"/>
        <w:rPr>
          <w:sz w:val="20"/>
          <w:szCs w:val="20"/>
          <w:color w:val="auto"/>
        </w:rPr>
      </w:pPr>
    </w:p>
    <w:p>
      <w:pPr>
        <w:ind w:left="20" w:right="760"/>
        <w:spacing w:after="0" w:line="234" w:lineRule="auto"/>
        <w:rPr>
          <w:sz w:val="20"/>
          <w:szCs w:val="20"/>
          <w:color w:val="auto"/>
        </w:rPr>
      </w:pPr>
      <w:r>
        <w:rPr>
          <w:rFonts w:ascii="Arial" w:cs="Arial" w:eastAsia="Arial" w:hAnsi="Arial"/>
          <w:sz w:val="20"/>
          <w:szCs w:val="20"/>
          <w:b w:val="1"/>
          <w:bCs w:val="1"/>
          <w:color w:val="auto"/>
        </w:rPr>
        <w:t>The research collaboration activities governed by the Roche Agreement are overseen by a joint research committee.</w:t>
      </w:r>
    </w:p>
    <w:p>
      <w:pPr>
        <w:spacing w:after="0" w:line="132" w:lineRule="exact"/>
        <w:rPr>
          <w:sz w:val="20"/>
          <w:szCs w:val="20"/>
          <w:color w:val="auto"/>
        </w:rPr>
      </w:pPr>
    </w:p>
    <w:p>
      <w:pPr>
        <w:ind w:left="20" w:right="60"/>
        <w:spacing w:after="0" w:line="237" w:lineRule="auto"/>
        <w:rPr>
          <w:sz w:val="20"/>
          <w:szCs w:val="20"/>
          <w:color w:val="auto"/>
        </w:rPr>
      </w:pPr>
      <w:r>
        <w:rPr>
          <w:rFonts w:ascii="Arial" w:cs="Arial" w:eastAsia="Arial" w:hAnsi="Arial"/>
          <w:sz w:val="20"/>
          <w:szCs w:val="20"/>
          <w:b w:val="1"/>
          <w:bCs w:val="1"/>
          <w:color w:val="auto"/>
        </w:rPr>
        <w:t>Unless earlier terminated, the Roche Agreement will remain in effect for each product licensed under the Roche Agreement until expiration of the royalty term for the applicable product. The parties have included termination provisions in the Roche Agreement, allowing termination of the Roche Agreement in its entirety, on a country-by-country or a target-by-target basis.</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Pricing</w:t>
      </w:r>
    </w:p>
    <w:p>
      <w:pPr>
        <w:spacing w:after="0" w:line="126" w:lineRule="exact"/>
        <w:rPr>
          <w:sz w:val="20"/>
          <w:szCs w:val="20"/>
          <w:color w:val="auto"/>
        </w:rPr>
      </w:pPr>
    </w:p>
    <w:p>
      <w:pPr>
        <w:ind w:left="20" w:right="300"/>
        <w:spacing w:after="0" w:line="239" w:lineRule="auto"/>
        <w:rPr>
          <w:sz w:val="20"/>
          <w:szCs w:val="20"/>
          <w:color w:val="auto"/>
        </w:rPr>
      </w:pPr>
      <w:r>
        <w:rPr>
          <w:rFonts w:ascii="Arial" w:cs="Arial" w:eastAsia="Arial" w:hAnsi="Arial"/>
          <w:sz w:val="20"/>
          <w:szCs w:val="20"/>
          <w:b w:val="1"/>
          <w:bCs w:val="1"/>
          <w:color w:val="auto"/>
        </w:rPr>
        <w:t>In November 2023, the Company received a $50.0 million non-refundable upfront payment for the initial set of targets. Pursuant to the terms of the Roche Agreement, the Company expects to be entitled to receive from Roche certain variable consideration including potential preclinical milestones up to $172 million, and potential clinical, commercial and sales milestones exceeding $2 billion. The Company is also eligible to receive tiered royalties ranging from high-single-digits to low-teens on any products that are commercialized by Roche as a result of the collaboration.</w:t>
      </w:r>
    </w:p>
    <w:p>
      <w:pPr>
        <w:spacing w:after="0" w:line="126" w:lineRule="exact"/>
        <w:rPr>
          <w:sz w:val="20"/>
          <w:szCs w:val="20"/>
          <w:color w:val="auto"/>
        </w:rPr>
      </w:pPr>
    </w:p>
    <w:p>
      <w:pPr>
        <w:ind w:left="20" w:right="60"/>
        <w:spacing w:after="0" w:line="270" w:lineRule="auto"/>
        <w:rPr>
          <w:sz w:val="20"/>
          <w:szCs w:val="20"/>
          <w:color w:val="auto"/>
        </w:rPr>
      </w:pPr>
      <w:r>
        <w:rPr>
          <w:rFonts w:ascii="Arial" w:cs="Arial" w:eastAsia="Arial" w:hAnsi="Arial"/>
          <w:sz w:val="18"/>
          <w:szCs w:val="18"/>
          <w:b w:val="1"/>
          <w:bCs w:val="1"/>
          <w:color w:val="auto"/>
        </w:rPr>
        <w:t>To date through December 31, 2025, the Company has received $9.0 million and recorded a $7.0 million receivable related to Roche's decision to pay preclinical milestones. The Company has also received $3.0 million related to Roche's decision to exercise its option rights to replace certain targets for research and development services. The related payments are initially classified as deferred revenue in the accompanying consolidated balance sheet and recognized in revenue as the related research and development services are performed.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Accounting</w:t>
      </w:r>
    </w:p>
    <w:p>
      <w:pPr>
        <w:spacing w:after="0" w:line="126" w:lineRule="exact"/>
        <w:rPr>
          <w:sz w:val="20"/>
          <w:szCs w:val="20"/>
          <w:color w:val="auto"/>
        </w:rPr>
      </w:pPr>
    </w:p>
    <w:p>
      <w:pPr>
        <w:ind w:left="20" w:right="800"/>
        <w:spacing w:after="0" w:line="237" w:lineRule="auto"/>
        <w:rPr>
          <w:sz w:val="20"/>
          <w:szCs w:val="20"/>
          <w:color w:val="auto"/>
        </w:rPr>
      </w:pPr>
      <w:r>
        <w:rPr>
          <w:rFonts w:ascii="Arial" w:cs="Arial" w:eastAsia="Arial" w:hAnsi="Arial"/>
          <w:sz w:val="20"/>
          <w:szCs w:val="20"/>
          <w:b w:val="1"/>
          <w:bCs w:val="1"/>
          <w:color w:val="auto"/>
        </w:rPr>
        <w:t>This agreement represents a transaction with a customer and therefore is accounted for under ASC 606, Revenue From Contracts With Customers.</w:t>
      </w:r>
    </w:p>
    <w:p>
      <w:pPr>
        <w:spacing w:after="0" w:line="127" w:lineRule="exact"/>
        <w:rPr>
          <w:sz w:val="20"/>
          <w:szCs w:val="20"/>
          <w:color w:val="auto"/>
        </w:rPr>
      </w:pPr>
    </w:p>
    <w:p>
      <w:pPr>
        <w:ind w:left="20" w:right="20"/>
        <w:spacing w:after="0" w:line="271" w:lineRule="auto"/>
        <w:rPr>
          <w:sz w:val="20"/>
          <w:szCs w:val="20"/>
          <w:color w:val="auto"/>
        </w:rPr>
      </w:pPr>
      <w:r>
        <w:rPr>
          <w:rFonts w:ascii="Arial" w:cs="Arial" w:eastAsia="Arial" w:hAnsi="Arial"/>
          <w:sz w:val="18"/>
          <w:szCs w:val="18"/>
          <w:b w:val="1"/>
          <w:bCs w:val="1"/>
          <w:color w:val="auto"/>
        </w:rPr>
        <w:t>The Company determined that the development and commercialization licenses for each of the collaboration targets is neither capable of being distinct nor distinct within the context from the promised initial research services. In addition, the Company has determined that each target in the agreement is distinct from other targets because: (i) Roche can benefit from the license and research services for a given target on their own since the results related thereto can be evaluated discretely and (ii) the results of the research and development of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6366510" cy="146050"/>
            <wp:wrapNone/>
            <wp:docPr id="4781" name="Picture 4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1"/>
                    <pic:cNvPicPr>
                      <a:picLocks noChangeAspect="1" noChangeArrowheads="1"/>
                    </pic:cNvPicPr>
                  </pic:nvPicPr>
                  <pic:blipFill>
                    <a:blip r:embed="rId4782">
                      <a:extLst>
                        <a:ext uri="{28A0092B-C50C-407E-A947-70E740481C1C}"/>
                      </a:extLst>
                    </a:blip>
                    <a:srcRect/>
                    <a:stretch>
                      <a:fillRect/>
                    </a:stretch>
                  </pic:blipFill>
                  <pic:spPr bwMode="auto">
                    <a:xfrm>
                      <a:off x="0" y="0"/>
                      <a:ext cx="6366510" cy="146050"/>
                    </a:xfrm>
                    <a:prstGeom prst="rect">
                      <a:avLst/>
                    </a:prstGeom>
                    <a:noFill/>
                  </pic:spPr>
                </pic:pic>
              </a:graphicData>
            </a:graphic>
          </wp:anchor>
        </w:drawing>
      </w:r>
    </w:p>
    <w:p>
      <w:pPr>
        <w:spacing w:after="0" w:line="19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target. As such, the Company has identified certain performance obligations within the agreement as follows:</w:t>
      </w:r>
    </w:p>
    <w:p>
      <w:pPr>
        <w:spacing w:after="0" w:line="139"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Performance obligations for the research and development of initial targets,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-97790</wp:posOffset>
            </wp:positionV>
            <wp:extent cx="71120" cy="71120"/>
            <wp:wrapNone/>
            <wp:docPr id="4782" name="Picture 4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2"/>
                    <pic:cNvPicPr>
                      <a:picLocks noChangeAspect="1" noChangeArrowheads="1"/>
                    </pic:cNvPicPr>
                  </pic:nvPicPr>
                  <pic:blipFill>
                    <a:blip r:embed="rId4783">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99695</wp:posOffset>
            </wp:positionV>
            <wp:extent cx="6409690" cy="146050"/>
            <wp:wrapNone/>
            <wp:docPr id="4783" name="Picture 4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3"/>
                    <pic:cNvPicPr>
                      <a:picLocks noChangeAspect="1" noChangeArrowheads="1"/>
                    </pic:cNvPicPr>
                  </pic:nvPicPr>
                  <pic:blipFill>
                    <a:blip r:embed="rId4784">
                      <a:extLst>
                        <a:ext uri="{28A0092B-C50C-407E-A947-70E740481C1C}"/>
                      </a:extLst>
                    </a:blip>
                    <a:srcRect/>
                    <a:stretch>
                      <a:fillRect/>
                    </a:stretch>
                  </pic:blipFill>
                  <pic:spPr bwMode="auto">
                    <a:xfrm>
                      <a:off x="0" y="0"/>
                      <a:ext cx="6409690" cy="146050"/>
                    </a:xfrm>
                    <a:prstGeom prst="rect">
                      <a:avLst/>
                    </a:prstGeom>
                    <a:noFill/>
                  </pic:spPr>
                </pic:pic>
              </a:graphicData>
            </a:graphic>
          </wp:anchor>
        </w:drawing>
      </w:r>
    </w:p>
    <w:p>
      <w:pPr>
        <w:spacing w:after="0" w:line="345"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certain targets</w:t>
      </w:r>
    </w:p>
    <w:p>
      <w:pPr>
        <w:spacing w:after="0" w:line="126" w:lineRule="exact"/>
        <w:rPr>
          <w:sz w:val="20"/>
          <w:szCs w:val="20"/>
          <w:color w:val="auto"/>
        </w:rPr>
      </w:pPr>
    </w:p>
    <w:p>
      <w:pPr>
        <w:ind w:left="20" w:right="80"/>
        <w:spacing w:after="0" w:line="238" w:lineRule="auto"/>
        <w:rPr>
          <w:sz w:val="20"/>
          <w:szCs w:val="20"/>
          <w:color w:val="auto"/>
        </w:rPr>
      </w:pPr>
      <w:r>
        <w:rPr>
          <w:rFonts w:ascii="Arial" w:cs="Arial" w:eastAsia="Arial" w:hAnsi="Arial"/>
          <w:sz w:val="20"/>
          <w:szCs w:val="20"/>
          <w:b w:val="1"/>
          <w:bCs w:val="1"/>
          <w:color w:val="auto"/>
        </w:rPr>
        <w:t>The total transaction price of the Roche Agreement is allocated to the performance obligations based on their relative standalone selling price. The Company developed the standalone selling price for the performance obligations included in the Roche Agreement by determining the total estimated costs to fulfill each performance obligation identified with the objective of determining the price at which it would sell such an item if it were to be sold regularly on a standalone basis. The allocated transaction price is recognized as revenue from collaboration agreements in one of two ways: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F-18</w:t>
      </w:r>
    </w:p>
    <w:p>
      <w:pPr>
        <w:sectPr>
          <w:pgSz w:w="12240" w:h="15840" w:orient="portrait"/>
          <w:cols w:equalWidth="0" w:num="1">
            <w:col w:w="10040"/>
          </w:cols>
          <w:pgMar w:left="1060" w:top="1077" w:right="1140" w:bottom="154" w:gutter="0" w:footer="0" w:header="0"/>
        </w:sectPr>
      </w:pPr>
    </w:p>
    <w:bookmarkStart w:id="186" w:name="page187"/>
    <w:bookmarkEnd w:id="186"/>
    <w:p>
      <w:pPr>
        <w:ind w:left="520" w:right="20"/>
        <w:spacing w:after="0" w:line="270" w:lineRule="auto"/>
        <w:rPr>
          <w:sz w:val="20"/>
          <w:szCs w:val="20"/>
          <w:color w:val="auto"/>
        </w:rPr>
      </w:pPr>
      <w:r>
        <w:rPr>
          <w:rFonts w:ascii="Arial" w:cs="Arial" w:eastAsia="Arial" w:hAnsi="Arial"/>
          <w:sz w:val="18"/>
          <w:szCs w:val="18"/>
          <w:b w:val="1"/>
          <w:bCs w:val="1"/>
          <w:color w:val="auto"/>
        </w:rPr>
        <w:t>Research and development of the initial targets: The Company recognizes the portion of the transaction price allocated to each of the research and development performance obligations as the research and development services are provided, using an input method, in proportion to costs incurred to date for each research development target as compared to total costs incurred and expected to be incurred in the future to satisfy the underlying obligation related to said research and development target. The transfer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-696595</wp:posOffset>
            </wp:positionV>
            <wp:extent cx="71120" cy="71120"/>
            <wp:wrapNone/>
            <wp:docPr id="4784" name="Picture 4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4"/>
                    <pic:cNvPicPr>
                      <a:picLocks noChangeAspect="1" noChangeArrowheads="1"/>
                    </pic:cNvPicPr>
                  </pic:nvPicPr>
                  <pic:blipFill>
                    <a:blip r:embed="rId4785">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316865</wp:posOffset>
            </wp:positionH>
            <wp:positionV relativeFrom="paragraph">
              <wp:posOffset>0</wp:posOffset>
            </wp:positionV>
            <wp:extent cx="6022340" cy="146050"/>
            <wp:wrapNone/>
            <wp:docPr id="4785" name="Picture 4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5"/>
                    <pic:cNvPicPr>
                      <a:picLocks noChangeAspect="1" noChangeArrowheads="1"/>
                    </pic:cNvPicPr>
                  </pic:nvPicPr>
                  <pic:blipFill>
                    <a:blip r:embed="rId4786">
                      <a:extLst>
                        <a:ext uri="{28A0092B-C50C-407E-A947-70E740481C1C}"/>
                      </a:extLst>
                    </a:blip>
                    <a:srcRect/>
                    <a:stretch>
                      <a:fillRect/>
                    </a:stretch>
                  </pic:blipFill>
                  <pic:spPr bwMode="auto">
                    <a:xfrm>
                      <a:off x="0" y="0"/>
                      <a:ext cx="6022340" cy="146050"/>
                    </a:xfrm>
                    <a:prstGeom prst="rect">
                      <a:avLst/>
                    </a:prstGeom>
                    <a:noFill/>
                  </pic:spPr>
                </pic:pic>
              </a:graphicData>
            </a:graphic>
          </wp:anchor>
        </w:drawing>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the performance obligation.</w:t>
      </w:r>
    </w:p>
    <w:p>
      <w:pPr>
        <w:spacing w:after="0" w:line="140" w:lineRule="exact"/>
        <w:rPr>
          <w:sz w:val="20"/>
          <w:szCs w:val="20"/>
          <w:color w:val="auto"/>
        </w:rPr>
      </w:pPr>
    </w:p>
    <w:p>
      <w:pPr>
        <w:ind w:left="520" w:right="60"/>
        <w:spacing w:after="0" w:line="270" w:lineRule="auto"/>
        <w:rPr>
          <w:sz w:val="20"/>
          <w:szCs w:val="20"/>
          <w:color w:val="auto"/>
        </w:rPr>
      </w:pPr>
      <w:r>
        <w:rPr>
          <w:rFonts w:ascii="Arial" w:cs="Arial" w:eastAsia="Arial" w:hAnsi="Arial"/>
          <w:sz w:val="18"/>
          <w:szCs w:val="18"/>
          <w:b w:val="1"/>
          <w:bCs w:val="1"/>
          <w:color w:val="auto"/>
        </w:rPr>
        <w:t>Option rights to replace targets: The transaction price allocated to the replacement option rights, which are considered material rights, is deferred until the period that Roche elects to exercise or elects to not exercise its option right to license and commercialize the underlying research and development target. Upon Roche's exercise of a replacement option right, the Company will recognize the portion of the transaction price allocated using the input method described above. Any payments made to exercise replacement option rights will be added to the allocated value and recognized as the related services are performed.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-843915</wp:posOffset>
            </wp:positionV>
            <wp:extent cx="71120" cy="71120"/>
            <wp:wrapNone/>
            <wp:docPr id="4786" name="Picture 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6"/>
                    <pic:cNvPicPr>
                      <a:picLocks noChangeAspect="1" noChangeArrowheads="1"/>
                    </pic:cNvPicPr>
                  </pic:nvPicPr>
                  <pic:blipFill>
                    <a:blip r:embed="rId4787">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83" w:lineRule="exact"/>
        <w:rPr>
          <w:sz w:val="20"/>
          <w:szCs w:val="20"/>
          <w:color w:val="auto"/>
        </w:rPr>
      </w:pPr>
    </w:p>
    <w:p>
      <w:pPr>
        <w:ind w:left="20" w:right="60"/>
        <w:spacing w:after="0" w:line="267" w:lineRule="auto"/>
        <w:rPr>
          <w:sz w:val="20"/>
          <w:szCs w:val="20"/>
          <w:color w:val="auto"/>
        </w:rPr>
      </w:pPr>
      <w:r>
        <w:rPr>
          <w:rFonts w:ascii="Arial" w:cs="Arial" w:eastAsia="Arial" w:hAnsi="Arial"/>
          <w:sz w:val="18"/>
          <w:szCs w:val="18"/>
          <w:b w:val="1"/>
          <w:bCs w:val="1"/>
          <w:color w:val="auto"/>
        </w:rPr>
        <w:t>To date through December 31, 2025, $46.3 million related to the Roche Agreement has been recognized as collaboration revenue in the consolidated statements of operations and comprehensive loss. The remaining $22.7 million of the upfront payment and subsequent milestone and replacement target payments related to customer options are recorded as deferred revenue in the liabilities section of the consolidated balance sheet, with</w:t>
      </w:r>
    </w:p>
    <w:p>
      <w:pPr>
        <w:ind w:left="20"/>
        <w:spacing w:after="0" w:line="232" w:lineRule="auto"/>
        <w:rPr>
          <w:sz w:val="20"/>
          <w:szCs w:val="20"/>
          <w:color w:val="auto"/>
        </w:rPr>
      </w:pPr>
      <w:r>
        <w:rPr>
          <w:rFonts w:ascii="Arial" w:cs="Arial" w:eastAsia="Arial" w:hAnsi="Arial"/>
          <w:sz w:val="20"/>
          <w:szCs w:val="20"/>
          <w:b w:val="1"/>
          <w:bCs w:val="1"/>
          <w:color w:val="auto"/>
        </w:rPr>
        <w:t>$10.6 million included in current liabilities and $12.1 million included in non-current liabilities.</w:t>
      </w:r>
    </w:p>
    <w:p>
      <w:pPr>
        <w:spacing w:after="0" w:line="131" w:lineRule="exact"/>
        <w:rPr>
          <w:sz w:val="20"/>
          <w:szCs w:val="20"/>
          <w:color w:val="auto"/>
        </w:rPr>
      </w:pPr>
    </w:p>
    <w:p>
      <w:pPr>
        <w:ind w:left="20" w:right="300"/>
        <w:spacing w:after="0" w:line="234" w:lineRule="auto"/>
        <w:rPr>
          <w:sz w:val="20"/>
          <w:szCs w:val="20"/>
          <w:color w:val="auto"/>
        </w:rPr>
      </w:pPr>
      <w:r>
        <w:rPr>
          <w:rFonts w:ascii="Arial" w:cs="Arial" w:eastAsia="Arial" w:hAnsi="Arial"/>
          <w:sz w:val="20"/>
          <w:szCs w:val="20"/>
          <w:b w:val="1"/>
          <w:bCs w:val="1"/>
          <w:color w:val="auto"/>
        </w:rPr>
        <w:t>The following table summarizes the deferred revenue amounts allocated to the Roche Agreement performance obligations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6429375" cy="894080"/>
            <wp:wrapNone/>
            <wp:docPr id="4787" name="Picture 4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7"/>
                    <pic:cNvPicPr>
                      <a:picLocks noChangeAspect="1" noChangeArrowheads="1"/>
                    </pic:cNvPicPr>
                  </pic:nvPicPr>
                  <pic:blipFill>
                    <a:blip r:embed="rId4788">
                      <a:extLst>
                        <a:ext uri="{28A0092B-C50C-407E-A947-70E740481C1C}"/>
                      </a:extLst>
                    </a:blip>
                    <a:srcRect/>
                    <a:stretch>
                      <a:fillRect/>
                    </a:stretch>
                  </pic:blipFill>
                  <pic:spPr bwMode="auto">
                    <a:xfrm>
                      <a:off x="0" y="0"/>
                      <a:ext cx="6429375" cy="894080"/>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6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9"/>
              </w:rPr>
              <w:t>December 31,</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FF0FC"/>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20"/>
                <w:szCs w:val="20"/>
                <w:color w:val="auto"/>
              </w:rPr>
            </w:pPr>
          </w:p>
        </w:tc>
      </w:tr>
      <w:tr>
        <w:trPr>
          <w:trHeight w:val="199"/>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Roche Agreement performance obligations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Research and development of initial targets</w:t>
            </w:r>
          </w:p>
        </w:tc>
        <w:tc>
          <w:tcPr>
            <w:tcW w:w="2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14,140</w:t>
            </w:r>
          </w:p>
        </w:tc>
        <w:tc>
          <w:tcPr>
            <w:tcW w:w="360" w:type="dxa"/>
            <w:vAlign w:val="bottom"/>
            <w:tcBorders>
              <w:bottom w:val="single" w:sz="8" w:color="CFF0FC"/>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19,395</w:t>
            </w: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Research and development for replacement targets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8,517</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5,622</w:t>
            </w:r>
          </w:p>
        </w:tc>
        <w:tc>
          <w:tcPr>
            <w:tcW w:w="20" w:type="dxa"/>
            <w:vAlign w:val="bottom"/>
          </w:tcPr>
          <w:p>
            <w:pPr>
              <w:spacing w:after="0"/>
              <w:rPr>
                <w:sz w:val="17"/>
                <w:szCs w:val="17"/>
                <w:color w:val="auto"/>
              </w:rPr>
            </w:pPr>
          </w:p>
        </w:tc>
      </w:tr>
      <w:tr>
        <w:trPr>
          <w:trHeight w:val="212"/>
        </w:trPr>
        <w:tc>
          <w:tcPr>
            <w:tcW w:w="2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Roche Agreement deferred revenue</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22,657</w:t>
            </w: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25,017</w:t>
            </w:r>
          </w:p>
        </w:tc>
        <w:tc>
          <w:tcPr>
            <w:tcW w:w="20" w:type="dxa"/>
            <w:vAlign w:val="bottom"/>
          </w:tcPr>
          <w:p>
            <w:pPr>
              <w:spacing w:after="0"/>
              <w:rPr>
                <w:sz w:val="18"/>
                <w:szCs w:val="18"/>
                <w:color w:val="auto"/>
              </w:rPr>
            </w:pPr>
          </w:p>
        </w:tc>
      </w:tr>
    </w:tbl>
    <w:p>
      <w:pPr>
        <w:spacing w:after="0" w:line="122" w:lineRule="exact"/>
        <w:rPr>
          <w:sz w:val="20"/>
          <w:szCs w:val="20"/>
          <w:color w:val="auto"/>
        </w:rPr>
      </w:pPr>
    </w:p>
    <w:p>
      <w:pPr>
        <w:ind w:left="20" w:right="140"/>
        <w:spacing w:after="0" w:line="239" w:lineRule="auto"/>
        <w:rPr>
          <w:sz w:val="20"/>
          <w:szCs w:val="20"/>
          <w:color w:val="auto"/>
        </w:rPr>
      </w:pPr>
      <w:r>
        <w:rPr>
          <w:rFonts w:ascii="Arial" w:cs="Arial" w:eastAsia="Arial" w:hAnsi="Arial"/>
          <w:sz w:val="20"/>
          <w:szCs w:val="20"/>
          <w:b w:val="1"/>
          <w:bCs w:val="1"/>
          <w:color w:val="auto"/>
        </w:rPr>
        <w:t>The Company expects that the remaining deferred revenue for the initial targets will be recognized within 21 months. The Company expects that deferred revenue related to replacement targets will be recognized within 33 months. Due to the uncertain nature of the research and development being performed by the Company, it may take longer than anticipated to recognize revenue related to the performance obligations for the initial and replacement targets. Any amounts remaining in deferred revenue will be recognized at the conclusion of the Roche Agreement in October 2028.</w:t>
      </w:r>
    </w:p>
    <w:p>
      <w:pPr>
        <w:spacing w:after="0" w:line="126" w:lineRule="exact"/>
        <w:rPr>
          <w:sz w:val="20"/>
          <w:szCs w:val="20"/>
          <w:color w:val="auto"/>
        </w:rPr>
      </w:pPr>
    </w:p>
    <w:p>
      <w:pPr>
        <w:ind w:left="20"/>
        <w:spacing w:after="0" w:line="254" w:lineRule="auto"/>
        <w:rPr>
          <w:sz w:val="20"/>
          <w:szCs w:val="20"/>
          <w:color w:val="auto"/>
        </w:rPr>
      </w:pPr>
      <w:r>
        <w:rPr>
          <w:rFonts w:ascii="Arial" w:cs="Arial" w:eastAsia="Arial" w:hAnsi="Arial"/>
          <w:sz w:val="19"/>
          <w:szCs w:val="19"/>
          <w:b w:val="1"/>
          <w:bCs w:val="1"/>
          <w:color w:val="auto"/>
        </w:rPr>
        <w:t>As of December 31, 2025, potential research, development and regulatory milestone payments that the Company is eligible to receive were excluded from the transaction price as they were fully constrained by uncertain events. The Company will reevaluate the transaction price at the end of each reporting period and as uncertain events are resolved or other changes in circumstances occur, and if necessary, the Company will adjust its estimate of the transaction price. Any additions to the transaction price would be reflected in the period as a cumulative revenue catch-up based on the ratio of costs incurred to the total estimated costs expected applied to the revised transaction price. Sales-based royalties and milestone payments, which predominantly relate to the license, will be recognized if and when the related sales occur.</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2024 Novartis License Agreement</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Description</w:t>
      </w:r>
    </w:p>
    <w:p>
      <w:pPr>
        <w:spacing w:after="0" w:line="126" w:lineRule="exact"/>
        <w:rPr>
          <w:sz w:val="20"/>
          <w:szCs w:val="20"/>
          <w:color w:val="auto"/>
        </w:rPr>
      </w:pPr>
    </w:p>
    <w:p>
      <w:pPr>
        <w:ind w:left="20" w:right="80"/>
        <w:spacing w:after="0" w:line="270" w:lineRule="auto"/>
        <w:rPr>
          <w:sz w:val="20"/>
          <w:szCs w:val="20"/>
          <w:color w:val="auto"/>
        </w:rPr>
      </w:pPr>
      <w:r>
        <w:rPr>
          <w:rFonts w:ascii="Arial" w:cs="Arial" w:eastAsia="Arial" w:hAnsi="Arial"/>
          <w:sz w:val="18"/>
          <w:szCs w:val="18"/>
          <w:b w:val="1"/>
          <w:bCs w:val="1"/>
          <w:color w:val="auto"/>
        </w:rPr>
        <w:t>In October 2024, Monte Rosa Therapeutics AG, a wholly-owned subsidiary of the Company, entered into a license agreement with Novartis, or the 2024 Novartis Agreement. Pursuant to the 2024 Novartis Agreement, the Company granted to Novartis an exclusive, royalty-bearing, sublicensable and transferable license to develop, manufacture, and commercialize VAV1 MGDs, including MRT-6160, which is currently in Phase 1 clinical development for immune-mediated conditions. The Company was responsible for completing the Phase 1 clinical study and Novartis is responsible for all subsequent development and commercial activities starting at Phase 2.</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Pricing</w:t>
      </w:r>
    </w:p>
    <w:p>
      <w:pPr>
        <w:spacing w:after="0" w:line="128" w:lineRule="exact"/>
        <w:rPr>
          <w:sz w:val="20"/>
          <w:szCs w:val="20"/>
          <w:color w:val="auto"/>
        </w:rPr>
      </w:pPr>
    </w:p>
    <w:p>
      <w:pPr>
        <w:ind w:left="20" w:right="100"/>
        <w:spacing w:after="0" w:line="272" w:lineRule="auto"/>
        <w:rPr>
          <w:sz w:val="20"/>
          <w:szCs w:val="20"/>
          <w:color w:val="auto"/>
        </w:rPr>
      </w:pPr>
      <w:r>
        <w:rPr>
          <w:rFonts w:ascii="Arial" w:cs="Arial" w:eastAsia="Arial" w:hAnsi="Arial"/>
          <w:sz w:val="18"/>
          <w:szCs w:val="18"/>
          <w:b w:val="1"/>
          <w:bCs w:val="1"/>
          <w:color w:val="auto"/>
        </w:rPr>
        <w:t>In December 2024, the Company received a $150 million non-refundable upfront payment. Pursuant to the 2024 Novartis Agreement, the Company is entitled to receive from Novartis up to $2.1 billion in development, regulatory, and sales milestones, beginning upon initiation of Phase 2 studies including (a) potential development and regulatory milestone payments, exceeding $1.5 billion if multiple indications achieve regulatory approval in</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F-19</w:t>
      </w:r>
    </w:p>
    <w:p>
      <w:pPr>
        <w:sectPr>
          <w:pgSz w:w="12240" w:h="15840" w:orient="portrait"/>
          <w:cols w:equalWidth="0" w:num="1">
            <w:col w:w="10100"/>
          </w:cols>
          <w:pgMar w:left="1060" w:top="1101" w:right="1080" w:bottom="154" w:gutter="0" w:footer="0" w:header="0"/>
        </w:sectPr>
      </w:pPr>
    </w:p>
    <w:bookmarkStart w:id="187" w:name="page188"/>
    <w:bookmarkEnd w:id="187"/>
    <w:p>
      <w:pPr>
        <w:ind w:right="20"/>
        <w:spacing w:after="0" w:line="269" w:lineRule="auto"/>
        <w:rPr>
          <w:sz w:val="20"/>
          <w:szCs w:val="20"/>
          <w:color w:val="auto"/>
        </w:rPr>
      </w:pPr>
      <w:r>
        <w:rPr>
          <w:rFonts w:ascii="Arial" w:cs="Arial" w:eastAsia="Arial" w:hAnsi="Arial"/>
          <w:sz w:val="18"/>
          <w:szCs w:val="18"/>
          <w:b w:val="1"/>
          <w:bCs w:val="1"/>
          <w:color w:val="auto"/>
        </w:rPr>
        <w:t>multiple territories, (b) potential sales milestone payments in connection with sales outside of the U.S., and tiered royalties on sales outside of the U.S. Novartis will be responsible for costs associated with Phase 2 clinical studies. The Company and Novartis also agreed to a net profit and loss sharing arrangement, pursuant to which the Company could co-fund any global clinical development from Phase 3 onwards and will share 30% of any profits and losses associated with the manufacturing and commercialization of the licensed products in the U.S. The Company has defined opportunities to opt out of the net profit and loss sharing arrangement prior to the initiation of Phase 3 clinical trials, in such case, sales in the U.S. would be entitled to the potential sales milestone payments and tiered royalties as sales outside of the U.S. Any costs for any co-funded development and commercialization activities are subject to budgets reviewed by the Company and Novartis.</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Accounting</w:t>
      </w:r>
    </w:p>
    <w:p>
      <w:pPr>
        <w:spacing w:after="0" w:line="131"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The goods and services that the Company was obligated to deliver and perform (the License and Licensor Clinical Trial) were accounted for under ASC 606 as they represented a transaction with a customer.</w:t>
      </w:r>
    </w:p>
    <w:p>
      <w:pPr>
        <w:spacing w:after="0" w:line="94"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The Company has concluded that the License and the completion of the Licensor Clinical Trial promises are treated as a single, combined performance obligation. The Company has determined the total transaction price to be $150 million, which consists solely of the upfront payment. All milestone payments were constrained as the achievement of the milestones are contingent upon the success of the underlying research and development</w:t>
      </w:r>
    </w:p>
    <w:p>
      <w:pPr>
        <w:spacing w:after="0" w:line="2" w:lineRule="exact"/>
        <w:rPr>
          <w:sz w:val="20"/>
          <w:szCs w:val="20"/>
          <w:color w:val="auto"/>
        </w:rPr>
      </w:pPr>
    </w:p>
    <w:p>
      <w:pPr>
        <w:ind w:right="480" w:hanging="12"/>
        <w:spacing w:after="0" w:line="237" w:lineRule="auto"/>
        <w:rPr>
          <w:sz w:val="20"/>
          <w:szCs w:val="20"/>
          <w:color w:val="auto"/>
        </w:rPr>
      </w:pPr>
      <w:r>
        <w:rPr>
          <w:sz w:val="1"/>
          <w:szCs w:val="1"/>
          <w:color w:val="auto"/>
        </w:rPr>
        <w:drawing>
          <wp:inline distT="0" distB="0" distL="0" distR="0">
            <wp:extent cx="154940" cy="95250"/>
            <wp:effectExtent l="0" t="0" r="0" b="0"/>
            <wp:docPr id="4788" name="Picture 4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8"/>
                    <pic:cNvPicPr>
                      <a:picLocks noChangeAspect="1" noChangeArrowheads="1"/>
                    </pic:cNvPicPr>
                  </pic:nvPicPr>
                  <pic:blipFill>
                    <a:blip r:embed="rId4789">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78740" cy="118110"/>
            <wp:effectExtent l="0" t="0" r="0" b="0"/>
            <wp:docPr id="4789" name="Picture 4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9"/>
                    <pic:cNvPicPr>
                      <a:picLocks noChangeAspect="1" noChangeArrowheads="1"/>
                    </pic:cNvPicPr>
                  </pic:nvPicPr>
                  <pic:blipFill>
                    <a:blip r:embed="rId4790">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07950" cy="116840"/>
            <wp:effectExtent l="0" t="0" r="0" b="0"/>
            <wp:docPr id="4790" name="Picture 4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0"/>
                    <pic:cNvPicPr>
                      <a:picLocks noChangeAspect="1" noChangeArrowheads="1"/>
                    </pic:cNvPicPr>
                  </pic:nvPicPr>
                  <pic:blipFill>
                    <a:blip r:embed="rId4791">
                      <a:extLst>
                        <a:ext uri="{28A0092B-C50C-407E-A947-70E740481C1C}"/>
                      </a:extLst>
                    </a:blip>
                    <a:srcRect/>
                    <a:stretch>
                      <a:fillRect/>
                    </a:stretch>
                  </pic:blipFill>
                  <pic:spPr bwMode="auto">
                    <a:xfrm>
                      <a:off x="0" y="0"/>
                      <a:ext cx="107950" cy="116840"/>
                    </a:xfrm>
                    <a:prstGeom prst="rect">
                      <a:avLst/>
                    </a:prstGeom>
                    <a:noFill/>
                    <a:ln>
                      <a:noFill/>
                    </a:ln>
                  </pic:spPr>
                </pic:pic>
              </a:graphicData>
            </a:graphic>
          </wp:inline>
        </w:drawing>
        <w:drawing>
          <wp:inline distT="0" distB="0" distL="0" distR="0">
            <wp:extent cx="77470" cy="118110"/>
            <wp:effectExtent l="0" t="0" r="0" b="0"/>
            <wp:docPr id="4791" name="Picture 4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1"/>
                    <pic:cNvPicPr>
                      <a:picLocks noChangeAspect="1" noChangeArrowheads="1"/>
                    </pic:cNvPicPr>
                  </pic:nvPicPr>
                  <pic:blipFill>
                    <a:blip r:embed="rId4792">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0495" cy="95250"/>
            <wp:effectExtent l="0" t="0" r="0" b="0"/>
            <wp:docPr id="4792" name="Picture 4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2"/>
                    <pic:cNvPicPr>
                      <a:picLocks noChangeAspect="1" noChangeArrowheads="1"/>
                    </pic:cNvPicPr>
                  </pic:nvPicPr>
                  <pic:blipFill>
                    <a:blip r:embed="rId479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95250"/>
            <wp:effectExtent l="0" t="0" r="0" b="0"/>
            <wp:docPr id="4793" name="Picture 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3"/>
                    <pic:cNvPicPr>
                      <a:picLocks noChangeAspect="1" noChangeArrowheads="1"/>
                    </pic:cNvPicPr>
                  </pic:nvPicPr>
                  <pic:blipFill>
                    <a:blip r:embed="rId479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4794" name="Picture 4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4"/>
                    <pic:cNvPicPr>
                      <a:picLocks noChangeAspect="1" noChangeArrowheads="1"/>
                    </pic:cNvPicPr>
                  </pic:nvPicPr>
                  <pic:blipFill>
                    <a:blip r:embed="rId4795">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33350" cy="95250"/>
            <wp:effectExtent l="0" t="0" r="0" b="0"/>
            <wp:docPr id="4795" name="Picture 4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5"/>
                    <pic:cNvPicPr>
                      <a:picLocks noChangeAspect="1" noChangeArrowheads="1"/>
                    </pic:cNvPicPr>
                  </pic:nvPicPr>
                  <pic:blipFill>
                    <a:blip r:embed="rId4796">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86360" cy="95250"/>
            <wp:effectExtent l="0" t="0" r="0" b="0"/>
            <wp:docPr id="4796" name="Picture 4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6"/>
                    <pic:cNvPicPr>
                      <a:picLocks noChangeAspect="1" noChangeArrowheads="1"/>
                    </pic:cNvPicPr>
                  </pic:nvPicPr>
                  <pic:blipFill>
                    <a:blip r:embed="rId479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8115" cy="111760"/>
            <wp:effectExtent l="0" t="0" r="0" b="0"/>
            <wp:docPr id="4797" name="Picture 4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7"/>
                    <pic:cNvPicPr>
                      <a:picLocks noChangeAspect="1" noChangeArrowheads="1"/>
                    </pic:cNvPicPr>
                  </pic:nvPicPr>
                  <pic:blipFill>
                    <a:blip r:embed="rId4798">
                      <a:extLst>
                        <a:ext uri="{28A0092B-C50C-407E-A947-70E740481C1C}"/>
                      </a:extLst>
                    </a:blip>
                    <a:srcRect/>
                    <a:stretch>
                      <a:fillRect/>
                    </a:stretch>
                  </pic:blipFill>
                  <pic:spPr bwMode="auto">
                    <a:xfrm>
                      <a:off x="0" y="0"/>
                      <a:ext cx="158115" cy="111760"/>
                    </a:xfrm>
                    <a:prstGeom prst="rect">
                      <a:avLst/>
                    </a:prstGeom>
                    <a:noFill/>
                    <a:ln>
                      <a:noFill/>
                    </a:ln>
                  </pic:spPr>
                </pic:pic>
              </a:graphicData>
            </a:graphic>
          </wp:inline>
        </w:drawing>
        <w:drawing>
          <wp:inline distT="0" distB="0" distL="0" distR="0">
            <wp:extent cx="150495" cy="95250"/>
            <wp:effectExtent l="0" t="0" r="0" b="0"/>
            <wp:docPr id="4798" name="Picture 4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8"/>
                    <pic:cNvPicPr>
                      <a:picLocks noChangeAspect="1" noChangeArrowheads="1"/>
                    </pic:cNvPicPr>
                  </pic:nvPicPr>
                  <pic:blipFill>
                    <a:blip r:embed="rId479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5730" cy="95250"/>
            <wp:effectExtent l="0" t="0" r="0" b="0"/>
            <wp:docPr id="4799" name="Picture 4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9"/>
                    <pic:cNvPicPr>
                      <a:picLocks noChangeAspect="1" noChangeArrowheads="1"/>
                    </pic:cNvPicPr>
                  </pic:nvPicPr>
                  <pic:blipFill>
                    <a:blip r:embed="rId4800">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30810" cy="114300"/>
            <wp:effectExtent l="0" t="0" r="0" b="0"/>
            <wp:docPr id="4800" name="Picture 4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0"/>
                    <pic:cNvPicPr>
                      <a:picLocks noChangeAspect="1" noChangeArrowheads="1"/>
                    </pic:cNvPicPr>
                  </pic:nvPicPr>
                  <pic:blipFill>
                    <a:blip r:embed="rId4801">
                      <a:extLst>
                        <a:ext uri="{28A0092B-C50C-407E-A947-70E740481C1C}"/>
                      </a:extLst>
                    </a:blip>
                    <a:srcRect/>
                    <a:stretch>
                      <a:fillRect/>
                    </a:stretch>
                  </pic:blipFill>
                  <pic:spPr bwMode="auto">
                    <a:xfrm>
                      <a:off x="0" y="0"/>
                      <a:ext cx="130810" cy="114300"/>
                    </a:xfrm>
                    <a:prstGeom prst="rect">
                      <a:avLst/>
                    </a:prstGeom>
                    <a:noFill/>
                    <a:ln>
                      <a:noFill/>
                    </a:ln>
                  </pic:spPr>
                </pic:pic>
              </a:graphicData>
            </a:graphic>
          </wp:inline>
        </w:drawing>
        <w:drawing>
          <wp:inline distT="0" distB="0" distL="0" distR="0">
            <wp:extent cx="150495" cy="95250"/>
            <wp:effectExtent l="0" t="0" r="0" b="0"/>
            <wp:docPr id="4801" name="Picture 4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1"/>
                    <pic:cNvPicPr>
                      <a:picLocks noChangeAspect="1" noChangeArrowheads="1"/>
                    </pic:cNvPicPr>
                  </pic:nvPicPr>
                  <pic:blipFill>
                    <a:blip r:embed="rId480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8110" cy="116840"/>
            <wp:effectExtent l="0" t="0" r="0" b="0"/>
            <wp:docPr id="4802" name="Picture 4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2"/>
                    <pic:cNvPicPr>
                      <a:picLocks noChangeAspect="1" noChangeArrowheads="1"/>
                    </pic:cNvPicPr>
                  </pic:nvPicPr>
                  <pic:blipFill>
                    <a:blip r:embed="rId4803">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06045" cy="118110"/>
            <wp:effectExtent l="0" t="0" r="0" b="0"/>
            <wp:docPr id="4803" name="Picture 4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3"/>
                    <pic:cNvPicPr>
                      <a:picLocks noChangeAspect="1" noChangeArrowheads="1"/>
                    </pic:cNvPicPr>
                  </pic:nvPicPr>
                  <pic:blipFill>
                    <a:blip r:embed="rId4804">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86360" cy="95250"/>
            <wp:effectExtent l="0" t="0" r="0" b="0"/>
            <wp:docPr id="4804" name="Picture 4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4"/>
                    <pic:cNvPicPr>
                      <a:picLocks noChangeAspect="1" noChangeArrowheads="1"/>
                    </pic:cNvPicPr>
                  </pic:nvPicPr>
                  <pic:blipFill>
                    <a:blip r:embed="rId480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0015" cy="118110"/>
            <wp:effectExtent l="0" t="0" r="0" b="0"/>
            <wp:docPr id="4805" name="Picture 4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5"/>
                    <pic:cNvPicPr>
                      <a:picLocks noChangeAspect="1" noChangeArrowheads="1"/>
                    </pic:cNvPicPr>
                  </pic:nvPicPr>
                  <pic:blipFill>
                    <a:blip r:embed="rId4806">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4806" name="Picture 4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6"/>
                    <pic:cNvPicPr>
                      <a:picLocks noChangeAspect="1" noChangeArrowheads="1"/>
                    </pic:cNvPicPr>
                  </pic:nvPicPr>
                  <pic:blipFill>
                    <a:blip r:embed="rId480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95250"/>
            <wp:effectExtent l="0" t="0" r="0" b="0"/>
            <wp:docPr id="4807" name="Picture 4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7"/>
                    <pic:cNvPicPr>
                      <a:picLocks noChangeAspect="1" noChangeArrowheads="1"/>
                    </pic:cNvPicPr>
                  </pic:nvPicPr>
                  <pic:blipFill>
                    <a:blip r:embed="rId480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1285" cy="116840"/>
            <wp:effectExtent l="0" t="0" r="0" b="0"/>
            <wp:docPr id="4808" name="Picture 4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8"/>
                    <pic:cNvPicPr>
                      <a:picLocks noChangeAspect="1" noChangeArrowheads="1"/>
                    </pic:cNvPicPr>
                  </pic:nvPicPr>
                  <pic:blipFill>
                    <a:blip r:embed="rId4809">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23190" cy="95250"/>
            <wp:effectExtent l="0" t="0" r="0" b="0"/>
            <wp:docPr id="4809" name="Picture 4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9"/>
                    <pic:cNvPicPr>
                      <a:picLocks noChangeAspect="1" noChangeArrowheads="1"/>
                    </pic:cNvPicPr>
                  </pic:nvPicPr>
                  <pic:blipFill>
                    <a:blip r:embed="rId4810">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37465" cy="118110"/>
            <wp:effectExtent l="0" t="0" r="0" b="0"/>
            <wp:docPr id="4810" name="Picture 4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0"/>
                    <pic:cNvPicPr>
                      <a:picLocks noChangeAspect="1" noChangeArrowheads="1"/>
                    </pic:cNvPicPr>
                  </pic:nvPicPr>
                  <pic:blipFill>
                    <a:blip r:embed="rId4811">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32080" cy="104775"/>
            <wp:effectExtent l="0" t="0" r="0" b="0"/>
            <wp:docPr id="4811" name="Picture 4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1"/>
                    <pic:cNvPicPr>
                      <a:picLocks noChangeAspect="1" noChangeArrowheads="1"/>
                    </pic:cNvPicPr>
                  </pic:nvPicPr>
                  <pic:blipFill>
                    <a:blip r:embed="rId4812">
                      <a:extLst>
                        <a:ext uri="{28A0092B-C50C-407E-A947-70E740481C1C}"/>
                      </a:extLst>
                    </a:blip>
                    <a:srcRect/>
                    <a:stretch>
                      <a:fillRect/>
                    </a:stretch>
                  </pic:blipFill>
                  <pic:spPr bwMode="auto">
                    <a:xfrm>
                      <a:off x="0" y="0"/>
                      <a:ext cx="132080" cy="104775"/>
                    </a:xfrm>
                    <a:prstGeom prst="rect">
                      <a:avLst/>
                    </a:prstGeom>
                    <a:noFill/>
                    <a:ln>
                      <a:noFill/>
                    </a:ln>
                  </pic:spPr>
                </pic:pic>
              </a:graphicData>
            </a:graphic>
          </wp:inline>
        </w:drawing>
        <w:drawing>
          <wp:inline distT="0" distB="0" distL="0" distR="0">
            <wp:extent cx="118110" cy="118110"/>
            <wp:effectExtent l="0" t="0" r="0" b="0"/>
            <wp:docPr id="4812" name="Picture 4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2"/>
                    <pic:cNvPicPr>
                      <a:picLocks noChangeAspect="1" noChangeArrowheads="1"/>
                    </pic:cNvPicPr>
                  </pic:nvPicPr>
                  <pic:blipFill>
                    <a:blip r:embed="rId4813">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813" name="Picture 4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3"/>
                    <pic:cNvPicPr>
                      <a:picLocks noChangeAspect="1" noChangeArrowheads="1"/>
                    </pic:cNvPicPr>
                  </pic:nvPicPr>
                  <pic:blipFill>
                    <a:blip r:embed="rId481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4814" name="Picture 4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4"/>
                    <pic:cNvPicPr>
                      <a:picLocks noChangeAspect="1" noChangeArrowheads="1"/>
                    </pic:cNvPicPr>
                  </pic:nvPicPr>
                  <pic:blipFill>
                    <a:blip r:embed="rId4815">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8595" cy="111760"/>
            <wp:effectExtent l="0" t="0" r="0" b="0"/>
            <wp:docPr id="4815" name="Picture 4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5"/>
                    <pic:cNvPicPr>
                      <a:picLocks noChangeAspect="1" noChangeArrowheads="1"/>
                    </pic:cNvPicPr>
                  </pic:nvPicPr>
                  <pic:blipFill>
                    <a:blip r:embed="rId4816">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3670" cy="95250"/>
            <wp:effectExtent l="0" t="0" r="0" b="0"/>
            <wp:docPr id="4816" name="Picture 4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6"/>
                    <pic:cNvPicPr>
                      <a:picLocks noChangeAspect="1" noChangeArrowheads="1"/>
                    </pic:cNvPicPr>
                  </pic:nvPicPr>
                  <pic:blipFill>
                    <a:blip r:embed="rId481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9220" cy="109855"/>
            <wp:effectExtent l="0" t="0" r="0" b="0"/>
            <wp:docPr id="4817" name="Picture 4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7"/>
                    <pic:cNvPicPr>
                      <a:picLocks noChangeAspect="1" noChangeArrowheads="1"/>
                    </pic:cNvPicPr>
                  </pic:nvPicPr>
                  <pic:blipFill>
                    <a:blip r:embed="rId4818">
                      <a:extLst>
                        <a:ext uri="{28A0092B-C50C-407E-A947-70E740481C1C}"/>
                      </a:extLst>
                    </a:blip>
                    <a:srcRect/>
                    <a:stretch>
                      <a:fillRect/>
                    </a:stretch>
                  </pic:blipFill>
                  <pic:spPr bwMode="auto">
                    <a:xfrm>
                      <a:off x="0" y="0"/>
                      <a:ext cx="109220" cy="109855"/>
                    </a:xfrm>
                    <a:prstGeom prst="rect">
                      <a:avLst/>
                    </a:prstGeom>
                    <a:noFill/>
                    <a:ln>
                      <a:noFill/>
                    </a:ln>
                  </pic:spPr>
                </pic:pic>
              </a:graphicData>
            </a:graphic>
          </wp:inline>
        </w:drawing>
        <w:drawing>
          <wp:inline distT="0" distB="0" distL="0" distR="0">
            <wp:extent cx="162560" cy="116840"/>
            <wp:effectExtent l="0" t="0" r="0" b="0"/>
            <wp:docPr id="4818" name="Picture 4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
                    <pic:cNvPicPr>
                      <a:picLocks noChangeAspect="1" noChangeArrowheads="1"/>
                    </pic:cNvPicPr>
                  </pic:nvPicPr>
                  <pic:blipFill>
                    <a:blip r:embed="rId4819">
                      <a:extLst>
                        <a:ext uri="{28A0092B-C50C-407E-A947-70E740481C1C}"/>
                      </a:extLst>
                    </a:blip>
                    <a:srcRect/>
                    <a:stretch>
                      <a:fillRect/>
                    </a:stretch>
                  </pic:blipFill>
                  <pic:spPr bwMode="auto">
                    <a:xfrm>
                      <a:off x="0" y="0"/>
                      <a:ext cx="162560" cy="116840"/>
                    </a:xfrm>
                    <a:prstGeom prst="rect">
                      <a:avLst/>
                    </a:prstGeom>
                    <a:noFill/>
                    <a:ln>
                      <a:noFill/>
                    </a:ln>
                  </pic:spPr>
                </pic:pic>
              </a:graphicData>
            </a:graphic>
          </wp:inline>
        </w:drawing>
        <w:drawing>
          <wp:inline distT="0" distB="0" distL="0" distR="0">
            <wp:extent cx="86360" cy="95250"/>
            <wp:effectExtent l="0" t="0" r="0" b="0"/>
            <wp:docPr id="4819" name="Picture 4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9"/>
                    <pic:cNvPicPr>
                      <a:picLocks noChangeAspect="1" noChangeArrowheads="1"/>
                    </pic:cNvPicPr>
                  </pic:nvPicPr>
                  <pic:blipFill>
                    <a:blip r:embed="rId482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4820" name="Picture 4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0"/>
                    <pic:cNvPicPr>
                      <a:picLocks noChangeAspect="1" noChangeArrowheads="1"/>
                    </pic:cNvPicPr>
                  </pic:nvPicPr>
                  <pic:blipFill>
                    <a:blip r:embed="rId4821">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8595" cy="111760"/>
            <wp:effectExtent l="0" t="0" r="0" b="0"/>
            <wp:docPr id="4821" name="Picture 4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1"/>
                    <pic:cNvPicPr>
                      <a:picLocks noChangeAspect="1" noChangeArrowheads="1"/>
                    </pic:cNvPicPr>
                  </pic:nvPicPr>
                  <pic:blipFill>
                    <a:blip r:embed="rId4822">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1765" cy="95250"/>
            <wp:effectExtent l="0" t="0" r="0" b="0"/>
            <wp:docPr id="4822" name="Picture 4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2"/>
                    <pic:cNvPicPr>
                      <a:picLocks noChangeAspect="1" noChangeArrowheads="1"/>
                    </pic:cNvPicPr>
                  </pic:nvPicPr>
                  <pic:blipFill>
                    <a:blip r:embed="rId482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14300"/>
            <wp:effectExtent l="0" t="0" r="0" b="0"/>
            <wp:docPr id="4823" name="Picture 4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3"/>
                    <pic:cNvPicPr>
                      <a:picLocks noChangeAspect="1" noChangeArrowheads="1"/>
                    </pic:cNvPicPr>
                  </pic:nvPicPr>
                  <pic:blipFill>
                    <a:blip r:embed="rId4824">
                      <a:extLst>
                        <a:ext uri="{28A0092B-C50C-407E-A947-70E740481C1C}"/>
                      </a:extLst>
                    </a:blip>
                    <a:srcRect/>
                    <a:stretch>
                      <a:fillRect/>
                    </a:stretch>
                  </pic:blipFill>
                  <pic:spPr bwMode="auto">
                    <a:xfrm>
                      <a:off x="0" y="0"/>
                      <a:ext cx="106045" cy="114300"/>
                    </a:xfrm>
                    <a:prstGeom prst="rect">
                      <a:avLst/>
                    </a:prstGeom>
                    <a:noFill/>
                    <a:ln>
                      <a:noFill/>
                    </a:ln>
                  </pic:spPr>
                </pic:pic>
              </a:graphicData>
            </a:graphic>
          </wp:inline>
        </w:drawing>
        <w:drawing>
          <wp:inline distT="0" distB="0" distL="0" distR="0">
            <wp:extent cx="80010" cy="95250"/>
            <wp:effectExtent l="0" t="0" r="0" b="0"/>
            <wp:docPr id="4824" name="Picture 4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4"/>
                    <pic:cNvPicPr>
                      <a:picLocks noChangeAspect="1" noChangeArrowheads="1"/>
                    </pic:cNvPicPr>
                  </pic:nvPicPr>
                  <pic:blipFill>
                    <a:blip r:embed="rId482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options to share in further development and commercialization efforts via its opt-in/opt-out rights will be assessed and accounted for as separate units of accounting under the relevant guidance if, and when, such options are exercised by the Company.</w:t>
      </w:r>
    </w:p>
    <w:p>
      <w:pPr>
        <w:spacing w:after="0" w:line="133" w:lineRule="exact"/>
        <w:rPr>
          <w:sz w:val="20"/>
          <w:szCs w:val="20"/>
          <w:color w:val="auto"/>
        </w:rPr>
      </w:pPr>
    </w:p>
    <w:p>
      <w:pPr>
        <w:spacing w:after="0" w:line="237" w:lineRule="auto"/>
        <w:rPr>
          <w:sz w:val="20"/>
          <w:szCs w:val="20"/>
          <w:color w:val="auto"/>
        </w:rPr>
      </w:pPr>
      <w:r>
        <w:rPr>
          <w:rFonts w:ascii="Arial" w:cs="Arial" w:eastAsia="Arial" w:hAnsi="Arial"/>
          <w:sz w:val="20"/>
          <w:szCs w:val="20"/>
          <w:b w:val="1"/>
          <w:bCs w:val="1"/>
          <w:color w:val="auto"/>
        </w:rPr>
        <w:t>The revenue the Company recognized associated with the combined performance obligation was recognized over time using a cost-based input methodology. The transfer of control occurred over the course of the Licensor Clinical Trial promise and, in management</w:t>
      </w:r>
      <w:r>
        <w:rPr>
          <w:sz w:val="1"/>
          <w:szCs w:val="1"/>
          <w:color w:val="auto"/>
        </w:rPr>
        <w:drawing>
          <wp:inline distT="0" distB="0" distL="0" distR="0">
            <wp:extent cx="106045" cy="118110"/>
            <wp:effectExtent l="0" t="0" r="0" b="0"/>
            <wp:docPr id="4825" name="Picture 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5"/>
                    <pic:cNvPicPr>
                      <a:picLocks noChangeAspect="1" noChangeArrowheads="1"/>
                    </pic:cNvPicPr>
                  </pic:nvPicPr>
                  <pic:blipFill>
                    <a:blip r:embed="rId4826">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0015" cy="114300"/>
            <wp:effectExtent l="0" t="0" r="0" b="0"/>
            <wp:docPr id="4826" name="Picture 4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6"/>
                    <pic:cNvPicPr>
                      <a:picLocks noChangeAspect="1" noChangeArrowheads="1"/>
                    </pic:cNvPicPr>
                  </pic:nvPicPr>
                  <pic:blipFill>
                    <a:blip r:embed="rId4827">
                      <a:extLst>
                        <a:ext uri="{28A0092B-C50C-407E-A947-70E740481C1C}"/>
                      </a:extLst>
                    </a:blip>
                    <a:srcRect/>
                    <a:stretch>
                      <a:fillRect/>
                    </a:stretch>
                  </pic:blipFill>
                  <pic:spPr bwMode="auto">
                    <a:xfrm>
                      <a:off x="0" y="0"/>
                      <a:ext cx="120015" cy="114300"/>
                    </a:xfrm>
                    <a:prstGeom prst="rect">
                      <a:avLst/>
                    </a:prstGeom>
                    <a:noFill/>
                    <a:ln>
                      <a:noFill/>
                    </a:ln>
                  </pic:spPr>
                </pic:pic>
              </a:graphicData>
            </a:graphic>
          </wp:inline>
        </w:drawing>
        <w:drawing>
          <wp:inline distT="0" distB="0" distL="0" distR="0">
            <wp:extent cx="151765" cy="114300"/>
            <wp:effectExtent l="0" t="0" r="0" b="0"/>
            <wp:docPr id="4827" name="Picture 4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7"/>
                    <pic:cNvPicPr>
                      <a:picLocks noChangeAspect="1" noChangeArrowheads="1"/>
                    </pic:cNvPicPr>
                  </pic:nvPicPr>
                  <pic:blipFill>
                    <a:blip r:embed="rId4828">
                      <a:extLst>
                        <a:ext uri="{28A0092B-C50C-407E-A947-70E740481C1C}"/>
                      </a:extLst>
                    </a:blip>
                    <a:srcRect/>
                    <a:stretch>
                      <a:fillRect/>
                    </a:stretch>
                  </pic:blipFill>
                  <pic:spPr bwMode="auto">
                    <a:xfrm>
                      <a:off x="0" y="0"/>
                      <a:ext cx="151765" cy="114300"/>
                    </a:xfrm>
                    <a:prstGeom prst="rect">
                      <a:avLst/>
                    </a:prstGeom>
                    <a:noFill/>
                    <a:ln>
                      <a:noFill/>
                    </a:ln>
                  </pic:spPr>
                </pic:pic>
              </a:graphicData>
            </a:graphic>
          </wp:inline>
        </w:drawing>
        <w:drawing>
          <wp:inline distT="0" distB="0" distL="0" distR="0">
            <wp:extent cx="188595" cy="95250"/>
            <wp:effectExtent l="0" t="0" r="0" b="0"/>
            <wp:docPr id="4828" name="Picture 4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8"/>
                    <pic:cNvPicPr>
                      <a:picLocks noChangeAspect="1" noChangeArrowheads="1"/>
                    </pic:cNvPicPr>
                  </pic:nvPicPr>
                  <pic:blipFill>
                    <a:blip r:embed="rId4829">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4829" name="Picture 4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9"/>
                    <pic:cNvPicPr>
                      <a:picLocks noChangeAspect="1" noChangeArrowheads="1"/>
                    </pic:cNvPicPr>
                  </pic:nvPicPr>
                  <pic:blipFill>
                    <a:blip r:embed="rId483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80975" cy="95250"/>
            <wp:effectExtent l="0" t="0" r="0" b="0"/>
            <wp:docPr id="4830" name="Picture 4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0"/>
                    <pic:cNvPicPr>
                      <a:picLocks noChangeAspect="1" noChangeArrowheads="1"/>
                    </pic:cNvPicPr>
                  </pic:nvPicPr>
                  <pic:blipFill>
                    <a:blip r:embed="rId4831">
                      <a:extLst>
                        <a:ext uri="{28A0092B-C50C-407E-A947-70E740481C1C}"/>
                      </a:extLst>
                    </a:blip>
                    <a:srcRect/>
                    <a:stretch>
                      <a:fillRect/>
                    </a:stretch>
                  </pic:blipFill>
                  <pic:spPr bwMode="auto">
                    <a:xfrm>
                      <a:off x="0" y="0"/>
                      <a:ext cx="180975" cy="95250"/>
                    </a:xfrm>
                    <a:prstGeom prst="rect">
                      <a:avLst/>
                    </a:prstGeom>
                    <a:noFill/>
                    <a:ln>
                      <a:noFill/>
                    </a:ln>
                  </pic:spPr>
                </pic:pic>
              </a:graphicData>
            </a:graphic>
          </wp:inline>
        </w:drawing>
        <w:drawing>
          <wp:inline distT="0" distB="0" distL="0" distR="0">
            <wp:extent cx="80010" cy="95250"/>
            <wp:effectExtent l="0" t="0" r="0" b="0"/>
            <wp:docPr id="4831" name="Picture 4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1"/>
                    <pic:cNvPicPr>
                      <a:picLocks noChangeAspect="1" noChangeArrowheads="1"/>
                    </pic:cNvPicPr>
                  </pic:nvPicPr>
                  <pic:blipFill>
                    <a:blip r:embed="rId483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18110" cy="118110"/>
            <wp:effectExtent l="0" t="0" r="0" b="0"/>
            <wp:docPr id="4832" name="Picture 4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2"/>
                    <pic:cNvPicPr>
                      <a:picLocks noChangeAspect="1" noChangeArrowheads="1"/>
                    </pic:cNvPicPr>
                  </pic:nvPicPr>
                  <pic:blipFill>
                    <a:blip r:embed="rId4833">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833" name="Picture 4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3"/>
                    <pic:cNvPicPr>
                      <a:picLocks noChangeAspect="1" noChangeArrowheads="1"/>
                    </pic:cNvPicPr>
                  </pic:nvPicPr>
                  <pic:blipFill>
                    <a:blip r:embed="rId483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118110"/>
            <wp:effectExtent l="0" t="0" r="0" b="0"/>
            <wp:docPr id="4834" name="Picture 4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4"/>
                    <pic:cNvPicPr>
                      <a:picLocks noChangeAspect="1" noChangeArrowheads="1"/>
                    </pic:cNvPicPr>
                  </pic:nvPicPr>
                  <pic:blipFill>
                    <a:blip r:embed="rId4835">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20015" cy="116840"/>
            <wp:effectExtent l="0" t="0" r="0" b="0"/>
            <wp:docPr id="4835" name="Picture 4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5"/>
                    <pic:cNvPicPr>
                      <a:picLocks noChangeAspect="1" noChangeArrowheads="1"/>
                    </pic:cNvPicPr>
                  </pic:nvPicPr>
                  <pic:blipFill>
                    <a:blip r:embed="rId4836">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88595" cy="95250"/>
            <wp:effectExtent l="0" t="0" r="0" b="0"/>
            <wp:docPr id="4836" name="Picture 4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6"/>
                    <pic:cNvPicPr>
                      <a:picLocks noChangeAspect="1" noChangeArrowheads="1"/>
                    </pic:cNvPicPr>
                  </pic:nvPicPr>
                  <pic:blipFill>
                    <a:blip r:embed="rId4837">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1765" cy="95250"/>
            <wp:effectExtent l="0" t="0" r="0" b="0"/>
            <wp:docPr id="4837" name="Picture 4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7"/>
                    <pic:cNvPicPr>
                      <a:picLocks noChangeAspect="1" noChangeArrowheads="1"/>
                    </pic:cNvPicPr>
                  </pic:nvPicPr>
                  <pic:blipFill>
                    <a:blip r:embed="rId483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0810" cy="95250"/>
            <wp:effectExtent l="0" t="0" r="0" b="0"/>
            <wp:docPr id="4838" name="Picture 4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8"/>
                    <pic:cNvPicPr>
                      <a:picLocks noChangeAspect="1" noChangeArrowheads="1"/>
                    </pic:cNvPicPr>
                  </pic:nvPicPr>
                  <pic:blipFill>
                    <a:blip r:embed="rId4839">
                      <a:extLst>
                        <a:ext uri="{28A0092B-C50C-407E-A947-70E740481C1C}"/>
                      </a:extLst>
                    </a:blip>
                    <a:srcRect/>
                    <a:stretch>
                      <a:fillRect/>
                    </a:stretch>
                  </pic:blipFill>
                  <pic:spPr bwMode="auto">
                    <a:xfrm>
                      <a:off x="0" y="0"/>
                      <a:ext cx="130810" cy="95250"/>
                    </a:xfrm>
                    <a:prstGeom prst="rect">
                      <a:avLst/>
                    </a:prstGeom>
                    <a:noFill/>
                    <a:ln>
                      <a:noFill/>
                    </a:ln>
                  </pic:spPr>
                </pic:pic>
              </a:graphicData>
            </a:graphic>
          </wp:inline>
        </w:drawing>
        <w:drawing>
          <wp:inline distT="0" distB="0" distL="0" distR="0">
            <wp:extent cx="86360" cy="95250"/>
            <wp:effectExtent l="0" t="0" r="0" b="0"/>
            <wp:docPr id="4839" name="Picture 4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9"/>
                    <pic:cNvPicPr>
                      <a:picLocks noChangeAspect="1" noChangeArrowheads="1"/>
                    </pic:cNvPicPr>
                  </pic:nvPicPr>
                  <pic:blipFill>
                    <a:blip r:embed="rId484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04775"/>
            <wp:effectExtent l="0" t="0" r="0" b="0"/>
            <wp:docPr id="4840" name="Picture 4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0"/>
                    <pic:cNvPicPr>
                      <a:picLocks noChangeAspect="1" noChangeArrowheads="1"/>
                    </pic:cNvPicPr>
                  </pic:nvPicPr>
                  <pic:blipFill>
                    <a:blip r:embed="rId4841">
                      <a:extLst>
                        <a:ext uri="{28A0092B-C50C-407E-A947-70E740481C1C}"/>
                      </a:extLst>
                    </a:blip>
                    <a:srcRect/>
                    <a:stretch>
                      <a:fillRect/>
                    </a:stretch>
                  </pic:blipFill>
                  <pic:spPr bwMode="auto">
                    <a:xfrm>
                      <a:off x="0" y="0"/>
                      <a:ext cx="132080" cy="104775"/>
                    </a:xfrm>
                    <a:prstGeom prst="rect">
                      <a:avLst/>
                    </a:prstGeom>
                    <a:noFill/>
                    <a:ln>
                      <a:noFill/>
                    </a:ln>
                  </pic:spPr>
                </pic:pic>
              </a:graphicData>
            </a:graphic>
          </wp:inline>
        </w:drawing>
        <w:drawing>
          <wp:inline distT="0" distB="0" distL="0" distR="0">
            <wp:extent cx="130810" cy="111760"/>
            <wp:effectExtent l="0" t="0" r="0" b="0"/>
            <wp:docPr id="4841" name="Picture 4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1"/>
                    <pic:cNvPicPr>
                      <a:picLocks noChangeAspect="1" noChangeArrowheads="1"/>
                    </pic:cNvPicPr>
                  </pic:nvPicPr>
                  <pic:blipFill>
                    <a:blip r:embed="rId4842">
                      <a:extLst>
                        <a:ext uri="{28A0092B-C50C-407E-A947-70E740481C1C}"/>
                      </a:extLst>
                    </a:blip>
                    <a:srcRect/>
                    <a:stretch>
                      <a:fillRect/>
                    </a:stretch>
                  </pic:blipFill>
                  <pic:spPr bwMode="auto">
                    <a:xfrm>
                      <a:off x="0" y="0"/>
                      <a:ext cx="130810" cy="111760"/>
                    </a:xfrm>
                    <a:prstGeom prst="rect">
                      <a:avLst/>
                    </a:prstGeom>
                    <a:noFill/>
                    <a:ln>
                      <a:noFill/>
                    </a:ln>
                  </pic:spPr>
                </pic:pic>
              </a:graphicData>
            </a:graphic>
          </wp:inline>
        </w:drawing>
        <w:drawing>
          <wp:inline distT="0" distB="0" distL="0" distR="0">
            <wp:extent cx="153670" cy="111760"/>
            <wp:effectExtent l="0" t="0" r="0" b="0"/>
            <wp:docPr id="4842" name="Picture 4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2"/>
                    <pic:cNvPicPr>
                      <a:picLocks noChangeAspect="1" noChangeArrowheads="1"/>
                    </pic:cNvPicPr>
                  </pic:nvPicPr>
                  <pic:blipFill>
                    <a:blip r:embed="rId4843">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24460" cy="95250"/>
            <wp:effectExtent l="0" t="0" r="0" b="0"/>
            <wp:docPr id="4843" name="Picture 4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3"/>
                    <pic:cNvPicPr>
                      <a:picLocks noChangeAspect="1" noChangeArrowheads="1"/>
                    </pic:cNvPicPr>
                  </pic:nvPicPr>
                  <pic:blipFill>
                    <a:blip r:embed="rId4844">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44145" cy="95250"/>
            <wp:effectExtent l="0" t="0" r="0" b="0"/>
            <wp:docPr id="4844" name="Picture 4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4"/>
                    <pic:cNvPicPr>
                      <a:picLocks noChangeAspect="1" noChangeArrowheads="1"/>
                    </pic:cNvPicPr>
                  </pic:nvPicPr>
                  <pic:blipFill>
                    <a:blip r:embed="rId4845">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23190" cy="116840"/>
            <wp:effectExtent l="0" t="0" r="0" b="0"/>
            <wp:docPr id="4845" name="Picture 4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5"/>
                    <pic:cNvPicPr>
                      <a:picLocks noChangeAspect="1" noChangeArrowheads="1"/>
                    </pic:cNvPicPr>
                  </pic:nvPicPr>
                  <pic:blipFill>
                    <a:blip r:embed="rId484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84150" cy="95250"/>
            <wp:effectExtent l="0" t="0" r="0" b="0"/>
            <wp:docPr id="4846" name="Picture 4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6"/>
                    <pic:cNvPicPr>
                      <a:picLocks noChangeAspect="1" noChangeArrowheads="1"/>
                    </pic:cNvPicPr>
                  </pic:nvPicPr>
                  <pic:blipFill>
                    <a:blip r:embed="rId4847">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20015" cy="118110"/>
            <wp:effectExtent l="0" t="0" r="0" b="0"/>
            <wp:docPr id="4847" name="Picture 4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7"/>
                    <pic:cNvPicPr>
                      <a:picLocks noChangeAspect="1" noChangeArrowheads="1"/>
                    </pic:cNvPicPr>
                  </pic:nvPicPr>
                  <pic:blipFill>
                    <a:blip r:embed="rId4848">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0010" cy="95250"/>
            <wp:effectExtent l="0" t="0" r="0" b="0"/>
            <wp:docPr id="4848" name="Picture 4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8"/>
                    <pic:cNvPicPr>
                      <a:picLocks noChangeAspect="1" noChangeArrowheads="1"/>
                    </pic:cNvPicPr>
                  </pic:nvPicPr>
                  <pic:blipFill>
                    <a:blip r:embed="rId484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95250"/>
            <wp:effectExtent l="0" t="0" r="0" b="0"/>
            <wp:docPr id="4849" name="Picture 4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9"/>
                    <pic:cNvPicPr>
                      <a:picLocks noChangeAspect="1" noChangeArrowheads="1"/>
                    </pic:cNvPicPr>
                  </pic:nvPicPr>
                  <pic:blipFill>
                    <a:blip r:embed="rId4850">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77470" cy="118110"/>
            <wp:effectExtent l="0" t="0" r="0" b="0"/>
            <wp:docPr id="4850" name="Picture 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0"/>
                    <pic:cNvPicPr>
                      <a:picLocks noChangeAspect="1" noChangeArrowheads="1"/>
                    </pic:cNvPicPr>
                  </pic:nvPicPr>
                  <pic:blipFill>
                    <a:blip r:embed="rId4851">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24460" cy="104775"/>
            <wp:effectExtent l="0" t="0" r="0" b="0"/>
            <wp:docPr id="4851" name="Picture 4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1"/>
                    <pic:cNvPicPr>
                      <a:picLocks noChangeAspect="1" noChangeArrowheads="1"/>
                    </pic:cNvPicPr>
                  </pic:nvPicPr>
                  <pic:blipFill>
                    <a:blip r:embed="rId4852">
                      <a:extLst>
                        <a:ext uri="{28A0092B-C50C-407E-A947-70E740481C1C}"/>
                      </a:extLst>
                    </a:blip>
                    <a:srcRect/>
                    <a:stretch>
                      <a:fillRect/>
                    </a:stretch>
                  </pic:blipFill>
                  <pic:spPr bwMode="auto">
                    <a:xfrm>
                      <a:off x="0" y="0"/>
                      <a:ext cx="124460" cy="104775"/>
                    </a:xfrm>
                    <a:prstGeom prst="rect">
                      <a:avLst/>
                    </a:prstGeom>
                    <a:noFill/>
                    <a:ln>
                      <a:noFill/>
                    </a:ln>
                  </pic:spPr>
                </pic:pic>
              </a:graphicData>
            </a:graphic>
          </wp:inline>
        </w:drawing>
        <w:drawing>
          <wp:inline distT="0" distB="0" distL="0" distR="0">
            <wp:extent cx="106045" cy="114300"/>
            <wp:effectExtent l="0" t="0" r="0" b="0"/>
            <wp:docPr id="4852" name="Picture 4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2"/>
                    <pic:cNvPicPr>
                      <a:picLocks noChangeAspect="1" noChangeArrowheads="1"/>
                    </pic:cNvPicPr>
                  </pic:nvPicPr>
                  <pic:blipFill>
                    <a:blip r:embed="rId4853">
                      <a:extLst>
                        <a:ext uri="{28A0092B-C50C-407E-A947-70E740481C1C}"/>
                      </a:extLst>
                    </a:blip>
                    <a:srcRect/>
                    <a:stretch>
                      <a:fillRect/>
                    </a:stretch>
                  </pic:blipFill>
                  <pic:spPr bwMode="auto">
                    <a:xfrm>
                      <a:off x="0" y="0"/>
                      <a:ext cx="106045" cy="114300"/>
                    </a:xfrm>
                    <a:prstGeom prst="rect">
                      <a:avLst/>
                    </a:prstGeom>
                    <a:noFill/>
                    <a:ln>
                      <a:noFill/>
                    </a:ln>
                  </pic:spPr>
                </pic:pic>
              </a:graphicData>
            </a:graphic>
          </wp:inline>
        </w:drawing>
        <w:drawing>
          <wp:inline distT="0" distB="0" distL="0" distR="0">
            <wp:extent cx="147320" cy="111760"/>
            <wp:effectExtent l="0" t="0" r="0" b="0"/>
            <wp:docPr id="4853" name="Picture 4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3"/>
                    <pic:cNvPicPr>
                      <a:picLocks noChangeAspect="1" noChangeArrowheads="1"/>
                    </pic:cNvPicPr>
                  </pic:nvPicPr>
                  <pic:blipFill>
                    <a:blip r:embed="rId4854">
                      <a:extLst>
                        <a:ext uri="{28A0092B-C50C-407E-A947-70E740481C1C}"/>
                      </a:extLst>
                    </a:blip>
                    <a:srcRect/>
                    <a:stretch>
                      <a:fillRect/>
                    </a:stretch>
                  </pic:blipFill>
                  <pic:spPr bwMode="auto">
                    <a:xfrm>
                      <a:off x="0" y="0"/>
                      <a:ext cx="147320" cy="111760"/>
                    </a:xfrm>
                    <a:prstGeom prst="rect">
                      <a:avLst/>
                    </a:prstGeom>
                    <a:noFill/>
                    <a:ln>
                      <a:noFill/>
                    </a:ln>
                  </pic:spPr>
                </pic:pic>
              </a:graphicData>
            </a:graphic>
          </wp:inline>
        </w:drawing>
        <w:drawing>
          <wp:inline distT="0" distB="0" distL="0" distR="0">
            <wp:extent cx="118110" cy="118110"/>
            <wp:effectExtent l="0" t="0" r="0" b="0"/>
            <wp:docPr id="4854" name="Picture 4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4"/>
                    <pic:cNvPicPr>
                      <a:picLocks noChangeAspect="1" noChangeArrowheads="1"/>
                    </pic:cNvPicPr>
                  </pic:nvPicPr>
                  <pic:blipFill>
                    <a:blip r:embed="rId485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855" name="Picture 4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5"/>
                    <pic:cNvPicPr>
                      <a:picLocks noChangeAspect="1" noChangeArrowheads="1"/>
                    </pic:cNvPicPr>
                  </pic:nvPicPr>
                  <pic:blipFill>
                    <a:blip r:embed="rId485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combined performance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3023235</wp:posOffset>
            </wp:positionH>
            <wp:positionV relativeFrom="paragraph">
              <wp:posOffset>-193675</wp:posOffset>
            </wp:positionV>
            <wp:extent cx="36195" cy="55880"/>
            <wp:wrapNone/>
            <wp:docPr id="4856" name="Picture 4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6"/>
                    <pic:cNvPicPr>
                      <a:picLocks noChangeAspect="1" noChangeArrowheads="1"/>
                    </pic:cNvPicPr>
                  </pic:nvPicPr>
                  <pic:blipFill>
                    <a:blip r:embed="rId4857">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spacing w:after="0" w:line="111" w:lineRule="exact"/>
        <w:rPr>
          <w:sz w:val="20"/>
          <w:szCs w:val="20"/>
          <w:color w:val="auto"/>
        </w:rPr>
      </w:pPr>
    </w:p>
    <w:p>
      <w:pPr>
        <w:jc w:val="both"/>
        <w:ind w:right="840"/>
        <w:spacing w:after="0" w:line="237" w:lineRule="auto"/>
        <w:rPr>
          <w:sz w:val="20"/>
          <w:szCs w:val="20"/>
          <w:color w:val="auto"/>
        </w:rPr>
      </w:pPr>
      <w:r>
        <w:rPr>
          <w:rFonts w:ascii="Arial" w:cs="Arial" w:eastAsia="Arial" w:hAnsi="Arial"/>
          <w:sz w:val="20"/>
          <w:szCs w:val="20"/>
          <w:b w:val="1"/>
          <w:bCs w:val="1"/>
          <w:color w:val="auto"/>
        </w:rPr>
        <w:t>As of December 31, 2025, the total transaction price of $150 million plus $1.2 million of incremental cost reimbursements related to the Novartis Agreement, has been recognized as collaboration revenue in the consolidated statements of operations and comprehensive loss.</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Novartis License Agreement</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Description</w:t>
      </w:r>
    </w:p>
    <w:p>
      <w:pPr>
        <w:spacing w:after="0" w:line="12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b w:val="1"/>
          <w:bCs w:val="1"/>
          <w:color w:val="auto"/>
        </w:rPr>
        <w:t>In September 2025, Monte Rosa Therapeutics AG, a wholly-owned subsidiary of the Company, entered into a collaboration, option, and license agreement with Novartis, or the 2025 Novartis Agreement. Pursuant to the 2025 Novartis Agreement, the Company granted to Novartis an exclusive, royalty-bearing, sublicensable and transferable license to degraders for one immunology and inflammation, or I&amp;I program, or the First Licensed Program, and the option to obtain exclusive, royalty-bearing, sublicensable and transferable licenses with 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6323965" cy="290830"/>
            <wp:wrapNone/>
            <wp:docPr id="4857" name="Picture 4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7"/>
                    <pic:cNvPicPr>
                      <a:picLocks noChangeAspect="1" noChangeArrowheads="1"/>
                    </pic:cNvPicPr>
                  </pic:nvPicPr>
                  <pic:blipFill>
                    <a:blip r:embed="rId4858">
                      <a:extLst>
                        <a:ext uri="{28A0092B-C50C-407E-A947-70E740481C1C}"/>
                      </a:extLst>
                    </a:blip>
                    <a:srcRect/>
                    <a:stretch>
                      <a:fillRect/>
                    </a:stretch>
                  </pic:blipFill>
                  <pic:spPr bwMode="auto">
                    <a:xfrm>
                      <a:off x="0" y="0"/>
                      <a:ext cx="6323965" cy="29083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right="120"/>
        <w:spacing w:after="0" w:line="239" w:lineRule="auto"/>
        <w:rPr>
          <w:sz w:val="20"/>
          <w:szCs w:val="20"/>
          <w:color w:val="auto"/>
        </w:rPr>
      </w:pPr>
      <w:r>
        <w:rPr>
          <w:rFonts w:ascii="Arial" w:cs="Arial" w:eastAsia="Arial" w:hAnsi="Arial"/>
          <w:sz w:val="20"/>
          <w:szCs w:val="20"/>
          <w:b w:val="1"/>
          <w:bCs w:val="1"/>
          <w:color w:val="auto"/>
        </w:rPr>
        <w:t>program meets criteria for investigational new drug application-filing-readiness. On a program-by-program basis, if Novartis does not exercise an Option, all rights with respect to such program are retained by the Company; if Novartis does exercise its Option, such program becomes a Licensed Program, or together, with the First Licensed Program, the Licensed Programs. Under the 2025 Novartis Agreement, the Company will apply its proprietary AI/ML-enabled QuEEN</w:t>
      </w:r>
      <w:r>
        <w:rPr>
          <w:sz w:val="1"/>
          <w:szCs w:val="1"/>
          <w:color w:val="auto"/>
        </w:rPr>
        <w:drawing>
          <wp:inline distT="0" distB="0" distL="0" distR="0">
            <wp:extent cx="127635" cy="77470"/>
            <wp:effectExtent l="0" t="0" r="0" b="0"/>
            <wp:docPr id="4858" name="Picture 4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8"/>
                    <pic:cNvPicPr>
                      <a:picLocks noChangeAspect="1" noChangeArrowheads="1"/>
                    </pic:cNvPicPr>
                  </pic:nvPicPr>
                  <pic:blipFill>
                    <a:blip r:embed="rId4859">
                      <a:extLst>
                        <a:ext uri="{28A0092B-C50C-407E-A947-70E740481C1C}"/>
                      </a:extLst>
                    </a:blip>
                    <a:srcRect/>
                    <a:stretch>
                      <a:fillRect/>
                    </a:stretch>
                  </pic:blipFill>
                  <pic:spPr bwMode="auto">
                    <a:xfrm>
                      <a:off x="0" y="0"/>
                      <a:ext cx="127635" cy="77470"/>
                    </a:xfrm>
                    <a:prstGeom prst="rect">
                      <a:avLst/>
                    </a:prstGeom>
                    <a:noFill/>
                    <a:ln>
                      <a:noFill/>
                    </a:ln>
                  </pic:spPr>
                </pic:pic>
              </a:graphicData>
            </a:graphic>
          </wp:inline>
        </w:drawing>
      </w:r>
      <w:r>
        <w:rPr>
          <w:rFonts w:ascii="Arial" w:cs="Arial" w:eastAsia="Arial" w:hAnsi="Arial"/>
          <w:sz w:val="20"/>
          <w:szCs w:val="20"/>
          <w:b w:val="1"/>
          <w:bCs w:val="1"/>
          <w:color w:val="auto"/>
        </w:rPr>
        <w:t xml:space="preserve"> engine for the discovery and development of degraders for the First Licensed Program and the Optioned I&amp;I Programs. The Licensed Programs will be further developed and commercialized by Novartis, unless otherwise agreed to by the parties in accordance with the 2025 Novartis Agreement. Research activities for the Licensed Programs governed by the Agreement will be overseen by a Joint Research Committee.</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Pricing</w:t>
      </w:r>
    </w:p>
    <w:p>
      <w:pPr>
        <w:spacing w:after="0" w:line="131"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b w:val="1"/>
          <w:bCs w:val="1"/>
          <w:color w:val="auto"/>
        </w:rPr>
        <w:t>In September 2025, the Company received a $120.0 million non-refundable upfront payment from Novartis. Pursuant to the 2025 Novartis Agreement, the Company is entitled to receive from Novartis payments to maintain the Options totaling up to $60.0 million, and is eligible to receive from Novartis (1) preclinical milestone payments relating to the First Licensed Program and option exercise payments related to the Options of up to $180.0 million, (2) up to $5.4 billion in clinical development, regulatory, and sales milestones relating to the First Licensed Program and the two Optioned I&amp;I Programs, beginning upon initiation of Phase 1 studies, including (a) potential development and regulatory milestone payments up to $2.2 billion if regulatory approval is achieved for multiple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F-20</w:t>
      </w:r>
    </w:p>
    <w:p>
      <w:pPr>
        <w:sectPr>
          <w:pgSz w:w="12240" w:h="15840" w:orient="portrait"/>
          <w:cols w:equalWidth="0" w:num="1">
            <w:col w:w="10060"/>
          </w:cols>
          <w:pgMar w:left="1080" w:top="1086" w:right="1100" w:bottom="154" w:gutter="0" w:footer="0" w:header="0"/>
        </w:sectPr>
      </w:pPr>
    </w:p>
    <w:bookmarkStart w:id="188" w:name="page189"/>
    <w:bookmarkEnd w:id="188"/>
    <w:p>
      <w:pPr>
        <w:ind w:left="20" w:right="20"/>
        <w:spacing w:after="0" w:line="238" w:lineRule="auto"/>
        <w:rPr>
          <w:sz w:val="20"/>
          <w:szCs w:val="20"/>
          <w:color w:val="auto"/>
        </w:rPr>
      </w:pPr>
      <w:r>
        <w:rPr>
          <w:rFonts w:ascii="Arial" w:cs="Arial" w:eastAsia="Arial" w:hAnsi="Arial"/>
          <w:sz w:val="20"/>
          <w:szCs w:val="20"/>
          <w:b w:val="1"/>
          <w:bCs w:val="1"/>
          <w:color w:val="auto"/>
        </w:rPr>
        <w:t>indications in multiple territories and (b) potential sales milestone payments up to $3.2 billion, allocated across licensed products, and (3) tiered royalties on global net sales in the high-single to low double-digit range for the First Licensed Program and in the low double-digit range for the two Optioned I&amp;I Programs. The Company will be responsible for costs related to research activities, while Novartis will be responsible for costs related to development and commercialization activities.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Accounting</w:t>
      </w:r>
    </w:p>
    <w:p>
      <w:pPr>
        <w:spacing w:after="0" w:line="128" w:lineRule="exact"/>
        <w:rPr>
          <w:sz w:val="20"/>
          <w:szCs w:val="20"/>
          <w:color w:val="auto"/>
        </w:rPr>
      </w:pPr>
    </w:p>
    <w:p>
      <w:pPr>
        <w:ind w:left="20" w:right="60"/>
        <w:spacing w:after="0" w:line="236" w:lineRule="auto"/>
        <w:rPr>
          <w:sz w:val="20"/>
          <w:szCs w:val="20"/>
          <w:color w:val="auto"/>
        </w:rPr>
      </w:pPr>
      <w:r>
        <w:rPr>
          <w:rFonts w:ascii="Arial" w:cs="Arial" w:eastAsia="Arial" w:hAnsi="Arial"/>
          <w:sz w:val="20"/>
          <w:szCs w:val="20"/>
          <w:b w:val="1"/>
          <w:bCs w:val="1"/>
          <w:color w:val="auto"/>
        </w:rPr>
        <w:t>The goods and services that the Company is obligated to deliver and perform under the 2025 Novartis Agreement will be accounted for under ASC 606 as they represent a transaction with a customer.</w:t>
      </w:r>
    </w:p>
    <w:p>
      <w:pPr>
        <w:spacing w:after="0" w:line="128" w:lineRule="exact"/>
        <w:rPr>
          <w:sz w:val="20"/>
          <w:szCs w:val="20"/>
          <w:color w:val="auto"/>
        </w:rPr>
      </w:pPr>
    </w:p>
    <w:p>
      <w:pPr>
        <w:ind w:left="20" w:right="40"/>
        <w:spacing w:after="0" w:line="237" w:lineRule="auto"/>
        <w:rPr>
          <w:sz w:val="20"/>
          <w:szCs w:val="20"/>
          <w:color w:val="auto"/>
        </w:rPr>
      </w:pPr>
      <w:r>
        <w:rPr>
          <w:rFonts w:ascii="Arial" w:cs="Arial" w:eastAsia="Arial" w:hAnsi="Arial"/>
          <w:sz w:val="20"/>
          <w:szCs w:val="20"/>
          <w:b w:val="1"/>
          <w:bCs w:val="1"/>
          <w:color w:val="auto"/>
        </w:rPr>
        <w:t>The Company has concluded that the transaction price at inception is $180 million, which consists of the $120 million upfront payment and $60 million of option maintenance payments due over the course of the contract term. The Company has identified the following performance obligations in the contract:</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License and research services for an immunology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71120" cy="71120"/>
            <wp:wrapNone/>
            <wp:docPr id="4859" name="Picture 4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9"/>
                    <pic:cNvPicPr>
                      <a:picLocks noChangeAspect="1" noChangeArrowheads="1"/>
                    </pic:cNvPicPr>
                  </pic:nvPicPr>
                  <pic:blipFill>
                    <a:blip r:embed="rId4860">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Research services for certain immunology targets to support the Immunology License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71120" cy="71120"/>
            <wp:wrapNone/>
            <wp:docPr id="4860" name="Picture 4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0"/>
                    <pic:cNvPicPr>
                      <a:picLocks noChangeAspect="1" noChangeArrowheads="1"/>
                    </pic:cNvPicPr>
                  </pic:nvPicPr>
                  <pic:blipFill>
                    <a:blip r:embed="rId4861">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Material Right First Immunology License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71120" cy="71120"/>
            <wp:wrapNone/>
            <wp:docPr id="4861" name="Picture 4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1"/>
                    <pic:cNvPicPr>
                      <a:picLocks noChangeAspect="1" noChangeArrowheads="1"/>
                    </pic:cNvPicPr>
                  </pic:nvPicPr>
                  <pic:blipFill>
                    <a:blip r:embed="rId4862">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20"/>
          <w:szCs w:val="20"/>
          <w:b w:val="1"/>
          <w:bCs w:val="1"/>
          <w:color w:val="auto"/>
        </w:rPr>
        <w:t>Material Right Second Immunology License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71120" cy="71120"/>
            <wp:wrapNone/>
            <wp:docPr id="4862" name="Picture 4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2"/>
                    <pic:cNvPicPr>
                      <a:picLocks noChangeAspect="1" noChangeArrowheads="1"/>
                    </pic:cNvPicPr>
                  </pic:nvPicPr>
                  <pic:blipFill>
                    <a:blip r:embed="rId486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6" w:lineRule="exact"/>
        <w:rPr>
          <w:sz w:val="20"/>
          <w:szCs w:val="20"/>
          <w:color w:val="auto"/>
        </w:rPr>
      </w:pPr>
    </w:p>
    <w:p>
      <w:pPr>
        <w:ind w:left="20" w:right="40"/>
        <w:spacing w:after="0" w:line="239" w:lineRule="auto"/>
        <w:rPr>
          <w:sz w:val="20"/>
          <w:szCs w:val="20"/>
          <w:color w:val="auto"/>
        </w:rPr>
      </w:pPr>
      <w:r>
        <w:rPr>
          <w:rFonts w:ascii="Arial" w:cs="Arial" w:eastAsia="Arial" w:hAnsi="Arial"/>
          <w:sz w:val="20"/>
          <w:szCs w:val="20"/>
          <w:b w:val="1"/>
          <w:bCs w:val="1"/>
          <w:color w:val="auto"/>
        </w:rPr>
        <w:t>The total transaction price of the 2025 Novartis Agreement is allocated to the performance obligations based on their relative standalone selling prices, or the price at which it would sell such an item if it were to be sold regularly on a standalone basis. The standalone selling price of performance obligations related to license and research services were determined using a cost-plus margin approach. The standalone selling price related to material rights for immunology license options were determined by benchmarking to comparable transactions, probability adjusted for the likelihood of exercise.</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The allocated transaction price is recognized as revenue from collaboration agreements in one of two ways:</w:t>
      </w:r>
    </w:p>
    <w:p>
      <w:pPr>
        <w:spacing w:after="0" w:line="142" w:lineRule="exact"/>
        <w:rPr>
          <w:sz w:val="20"/>
          <w:szCs w:val="20"/>
          <w:color w:val="auto"/>
        </w:rPr>
      </w:pPr>
    </w:p>
    <w:p>
      <w:pPr>
        <w:jc w:val="both"/>
        <w:ind w:left="520"/>
        <w:spacing w:after="0" w:line="270" w:lineRule="auto"/>
        <w:rPr>
          <w:sz w:val="20"/>
          <w:szCs w:val="20"/>
          <w:color w:val="auto"/>
        </w:rPr>
      </w:pPr>
      <w:r>
        <w:rPr>
          <w:rFonts w:ascii="Arial" w:cs="Arial" w:eastAsia="Arial" w:hAnsi="Arial"/>
          <w:sz w:val="17"/>
          <w:szCs w:val="17"/>
          <w:b w:val="1"/>
          <w:bCs w:val="1"/>
          <w:color w:val="auto"/>
        </w:rPr>
        <w:t xml:space="preserve">License and research services for immunology targets: The Company recognizes the portion of the transaction price allocated to each of the research performance obligations as the research services are provided, using an input method, in proportion to costs incurred to date for each research development target as compared to total costs incurred and expected to be incurred in the future to satisfy the underlying obligation related to said research services. The transfer of control occurs over this period and </w:t>
      </w:r>
      <w:r>
        <w:rPr>
          <w:sz w:val="1"/>
          <w:szCs w:val="1"/>
          <w:color w:val="auto"/>
        </w:rPr>
        <w:drawing>
          <wp:inline distT="0" distB="0" distL="0" distR="0">
            <wp:extent cx="106045" cy="116840"/>
            <wp:effectExtent l="0" t="0" r="0" b="0"/>
            <wp:docPr id="4863" name="Picture 4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3"/>
                    <pic:cNvPicPr>
                      <a:picLocks noChangeAspect="1" noChangeArrowheads="1"/>
                    </pic:cNvPicPr>
                  </pic:nvPicPr>
                  <pic:blipFill>
                    <a:blip r:embed="rId486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88595" cy="95250"/>
            <wp:effectExtent l="0" t="0" r="0" b="0"/>
            <wp:docPr id="4864" name="Picture 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4"/>
                    <pic:cNvPicPr>
                      <a:picLocks noChangeAspect="1" noChangeArrowheads="1"/>
                    </pic:cNvPicPr>
                  </pic:nvPicPr>
                  <pic:blipFill>
                    <a:blip r:embed="rId486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3670" cy="95250"/>
            <wp:effectExtent l="0" t="0" r="0" b="0"/>
            <wp:docPr id="4865" name="Picture 4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5"/>
                    <pic:cNvPicPr>
                      <a:picLocks noChangeAspect="1" noChangeArrowheads="1"/>
                    </pic:cNvPicPr>
                  </pic:nvPicPr>
                  <pic:blipFill>
                    <a:blip r:embed="rId486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4940" cy="111760"/>
            <wp:effectExtent l="0" t="0" r="0" b="0"/>
            <wp:docPr id="4866" name="Picture 4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6"/>
                    <pic:cNvPicPr>
                      <a:picLocks noChangeAspect="1" noChangeArrowheads="1"/>
                    </pic:cNvPicPr>
                  </pic:nvPicPr>
                  <pic:blipFill>
                    <a:blip r:embed="rId4867">
                      <a:extLst>
                        <a:ext uri="{28A0092B-C50C-407E-A947-70E740481C1C}"/>
                      </a:extLst>
                    </a:blip>
                    <a:srcRect/>
                    <a:stretch>
                      <a:fillRect/>
                    </a:stretch>
                  </pic:blipFill>
                  <pic:spPr bwMode="auto">
                    <a:xfrm>
                      <a:off x="0" y="0"/>
                      <a:ext cx="154940" cy="111760"/>
                    </a:xfrm>
                    <a:prstGeom prst="rect">
                      <a:avLst/>
                    </a:prstGeom>
                    <a:noFill/>
                    <a:ln>
                      <a:noFill/>
                    </a:ln>
                  </pic:spPr>
                </pic:pic>
              </a:graphicData>
            </a:graphic>
          </wp:inline>
        </w:drawing>
        <w:drawing>
          <wp:inline distT="0" distB="0" distL="0" distR="0">
            <wp:extent cx="188595" cy="95250"/>
            <wp:effectExtent l="0" t="0" r="0" b="0"/>
            <wp:docPr id="4867" name="Picture 4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7"/>
                    <pic:cNvPicPr>
                      <a:picLocks noChangeAspect="1" noChangeArrowheads="1"/>
                    </pic:cNvPicPr>
                  </pic:nvPicPr>
                  <pic:blipFill>
                    <a:blip r:embed="rId486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0015" cy="116840"/>
            <wp:effectExtent l="0" t="0" r="0" b="0"/>
            <wp:docPr id="4868" name="Picture 4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8"/>
                    <pic:cNvPicPr>
                      <a:picLocks noChangeAspect="1" noChangeArrowheads="1"/>
                    </pic:cNvPicPr>
                  </pic:nvPicPr>
                  <pic:blipFill>
                    <a:blip r:embed="rId4869">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06045" cy="118110"/>
            <wp:effectExtent l="0" t="0" r="0" b="0"/>
            <wp:docPr id="4869" name="Picture 4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9"/>
                    <pic:cNvPicPr>
                      <a:picLocks noChangeAspect="1" noChangeArrowheads="1"/>
                    </pic:cNvPicPr>
                  </pic:nvPicPr>
                  <pic:blipFill>
                    <a:blip r:embed="rId4870">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20015" cy="134620"/>
            <wp:effectExtent l="0" t="0" r="0" b="0"/>
            <wp:docPr id="4870" name="Picture 4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0"/>
                    <pic:cNvPicPr>
                      <a:picLocks noChangeAspect="1" noChangeArrowheads="1"/>
                    </pic:cNvPicPr>
                  </pic:nvPicPr>
                  <pic:blipFill>
                    <a:blip r:embed="rId4871">
                      <a:extLst>
                        <a:ext uri="{28A0092B-C50C-407E-A947-70E740481C1C}"/>
                      </a:extLst>
                    </a:blip>
                    <a:srcRect/>
                    <a:stretch>
                      <a:fillRect/>
                    </a:stretch>
                  </pic:blipFill>
                  <pic:spPr bwMode="auto">
                    <a:xfrm>
                      <a:off x="0" y="0"/>
                      <a:ext cx="120015" cy="134620"/>
                    </a:xfrm>
                    <a:prstGeom prst="rect">
                      <a:avLst/>
                    </a:prstGeom>
                    <a:noFill/>
                    <a:ln>
                      <a:noFill/>
                    </a:ln>
                  </pic:spPr>
                </pic:pic>
              </a:graphicData>
            </a:graphic>
          </wp:inline>
        </w:drawing>
        <w:drawing>
          <wp:inline distT="0" distB="0" distL="0" distR="0">
            <wp:extent cx="153670" cy="134620"/>
            <wp:effectExtent l="0" t="0" r="0" b="0"/>
            <wp:docPr id="4871" name="Picture 4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1"/>
                    <pic:cNvPicPr>
                      <a:picLocks noChangeAspect="1" noChangeArrowheads="1"/>
                    </pic:cNvPicPr>
                  </pic:nvPicPr>
                  <pic:blipFill>
                    <a:blip r:embed="rId4872">
                      <a:extLst>
                        <a:ext uri="{28A0092B-C50C-407E-A947-70E740481C1C}"/>
                      </a:extLst>
                    </a:blip>
                    <a:srcRect/>
                    <a:stretch>
                      <a:fillRect/>
                    </a:stretch>
                  </pic:blipFill>
                  <pic:spPr bwMode="auto">
                    <a:xfrm>
                      <a:off x="0" y="0"/>
                      <a:ext cx="153670" cy="134620"/>
                    </a:xfrm>
                    <a:prstGeom prst="rect">
                      <a:avLst/>
                    </a:prstGeom>
                    <a:noFill/>
                    <a:ln>
                      <a:noFill/>
                    </a:ln>
                  </pic:spPr>
                </pic:pic>
              </a:graphicData>
            </a:graphic>
          </wp:inline>
        </w:drawing>
        <w:drawing>
          <wp:inline distT="0" distB="0" distL="0" distR="0">
            <wp:extent cx="188595" cy="95250"/>
            <wp:effectExtent l="0" t="0" r="0" b="0"/>
            <wp:docPr id="4872" name="Picture 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2"/>
                    <pic:cNvPicPr>
                      <a:picLocks noChangeAspect="1" noChangeArrowheads="1"/>
                    </pic:cNvPicPr>
                  </pic:nvPicPr>
                  <pic:blipFill>
                    <a:blip r:embed="rId487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4873" name="Picture 4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3"/>
                    <pic:cNvPicPr>
                      <a:picLocks noChangeAspect="1" noChangeArrowheads="1"/>
                    </pic:cNvPicPr>
                  </pic:nvPicPr>
                  <pic:blipFill>
                    <a:blip r:embed="rId487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02870" cy="118110"/>
            <wp:effectExtent l="0" t="0" r="0" b="0"/>
            <wp:docPr id="4874" name="Picture 4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4"/>
                    <pic:cNvPicPr>
                      <a:picLocks noChangeAspect="1" noChangeArrowheads="1"/>
                    </pic:cNvPicPr>
                  </pic:nvPicPr>
                  <pic:blipFill>
                    <a:blip r:embed="rId4875">
                      <a:extLst>
                        <a:ext uri="{28A0092B-C50C-407E-A947-70E740481C1C}"/>
                      </a:extLst>
                    </a:blip>
                    <a:srcRect/>
                    <a:stretch>
                      <a:fillRect/>
                    </a:stretch>
                  </pic:blipFill>
                  <pic:spPr bwMode="auto">
                    <a:xfrm>
                      <a:off x="0" y="0"/>
                      <a:ext cx="102870" cy="118110"/>
                    </a:xfrm>
                    <a:prstGeom prst="rect">
                      <a:avLst/>
                    </a:prstGeom>
                    <a:noFill/>
                    <a:ln>
                      <a:noFill/>
                    </a:ln>
                  </pic:spPr>
                </pic:pic>
              </a:graphicData>
            </a:graphic>
          </wp:inline>
        </w:drawing>
        <w:drawing>
          <wp:inline distT="0" distB="0" distL="0" distR="0">
            <wp:extent cx="118110" cy="118110"/>
            <wp:effectExtent l="0" t="0" r="0" b="0"/>
            <wp:docPr id="4875" name="Picture 4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5"/>
                    <pic:cNvPicPr>
                      <a:picLocks noChangeAspect="1" noChangeArrowheads="1"/>
                    </pic:cNvPicPr>
                  </pic:nvPicPr>
                  <pic:blipFill>
                    <a:blip r:embed="rId4876">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876" name="Picture 4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6"/>
                    <pic:cNvPicPr>
                      <a:picLocks noChangeAspect="1" noChangeArrowheads="1"/>
                    </pic:cNvPicPr>
                  </pic:nvPicPr>
                  <pic:blipFill>
                    <a:blip r:embed="rId487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1765" cy="118110"/>
            <wp:effectExtent l="0" t="0" r="0" b="0"/>
            <wp:docPr id="4877" name="Picture 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7"/>
                    <pic:cNvPicPr>
                      <a:picLocks noChangeAspect="1" noChangeArrowheads="1"/>
                    </pic:cNvPicPr>
                  </pic:nvPicPr>
                  <pic:blipFill>
                    <a:blip r:embed="rId4878">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16840" cy="116840"/>
            <wp:effectExtent l="0" t="0" r="0" b="0"/>
            <wp:docPr id="4878" name="Picture 4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8"/>
                    <pic:cNvPicPr>
                      <a:picLocks noChangeAspect="1" noChangeArrowheads="1"/>
                    </pic:cNvPicPr>
                  </pic:nvPicPr>
                  <pic:blipFill>
                    <a:blip r:embed="rId4879">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-688340</wp:posOffset>
            </wp:positionV>
            <wp:extent cx="71120" cy="71120"/>
            <wp:wrapNone/>
            <wp:docPr id="4879" name="Picture 4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9"/>
                    <pic:cNvPicPr>
                      <a:picLocks noChangeAspect="1" noChangeArrowheads="1"/>
                    </pic:cNvPicPr>
                  </pic:nvPicPr>
                  <pic:blipFill>
                    <a:blip r:embed="rId4880">
                      <a:extLst>
                        <a:ext uri="{28A0092B-C50C-407E-A947-70E740481C1C}"/>
                      </a:extLst>
                    </a:blip>
                    <a:srcRect/>
                    <a:stretch>
                      <a:fillRect/>
                    </a:stretch>
                  </pic:blipFill>
                  <pic:spPr bwMode="auto">
                    <a:xfrm>
                      <a:off x="0" y="0"/>
                      <a:ext cx="71120" cy="71120"/>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-52705</wp:posOffset>
            </wp:positionV>
            <wp:extent cx="36195" cy="55880"/>
            <wp:wrapNone/>
            <wp:docPr id="4880" name="Picture 4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0"/>
                    <pic:cNvPicPr>
                      <a:picLocks noChangeAspect="1" noChangeArrowheads="1"/>
                    </pic:cNvPicPr>
                  </pic:nvPicPr>
                  <pic:blipFill>
                    <a:blip r:embed="rId4881">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5771515</wp:posOffset>
            </wp:positionH>
            <wp:positionV relativeFrom="paragraph">
              <wp:posOffset>-52705</wp:posOffset>
            </wp:positionV>
            <wp:extent cx="36195" cy="55880"/>
            <wp:wrapNone/>
            <wp:docPr id="4881" name="Picture 4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1"/>
                    <pic:cNvPicPr>
                      <a:picLocks noChangeAspect="1" noChangeArrowheads="1"/>
                    </pic:cNvPicPr>
                  </pic:nvPicPr>
                  <pic:blipFill>
                    <a:blip r:embed="rId4882">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left="520"/>
        <w:spacing w:after="0" w:line="232" w:lineRule="auto"/>
        <w:rPr>
          <w:sz w:val="20"/>
          <w:szCs w:val="20"/>
          <w:color w:val="auto"/>
        </w:rPr>
      </w:pPr>
      <w:r>
        <w:rPr>
          <w:rFonts w:ascii="Arial" w:cs="Arial" w:eastAsia="Arial" w:hAnsi="Arial"/>
          <w:sz w:val="20"/>
          <w:szCs w:val="20"/>
          <w:b w:val="1"/>
          <w:bCs w:val="1"/>
          <w:color w:val="auto"/>
        </w:rPr>
        <w:t>measure of progress towards satisfying the performance obligation.</w:t>
      </w:r>
    </w:p>
    <w:p>
      <w:pPr>
        <w:spacing w:after="0" w:line="143" w:lineRule="exact"/>
        <w:rPr>
          <w:sz w:val="20"/>
          <w:szCs w:val="20"/>
          <w:color w:val="auto"/>
        </w:rPr>
      </w:pPr>
    </w:p>
    <w:p>
      <w:pPr>
        <w:jc w:val="both"/>
        <w:ind w:left="520" w:right="20"/>
        <w:spacing w:after="0" w:line="238" w:lineRule="auto"/>
        <w:rPr>
          <w:sz w:val="20"/>
          <w:szCs w:val="20"/>
          <w:color w:val="auto"/>
        </w:rPr>
      </w:pPr>
      <w:r>
        <w:rPr>
          <w:rFonts w:ascii="Arial" w:cs="Arial" w:eastAsia="Arial" w:hAnsi="Arial"/>
          <w:sz w:val="20"/>
          <w:szCs w:val="20"/>
          <w:b w:val="1"/>
          <w:bCs w:val="1"/>
          <w:color w:val="auto"/>
        </w:rPr>
        <w:t>Material option rights: The transaction price allocated to the options rights, which are considered material rights, is deferred until the period that Novartis elects to exercise its option right to license and commercialize the underlying immunology program. The Company will recognize the portion of the transaction price allocated to the option rights upon exercise. The Company has no further obligations to perform research services subsequent to the option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-681355</wp:posOffset>
            </wp:positionV>
            <wp:extent cx="71120" cy="71120"/>
            <wp:wrapNone/>
            <wp:docPr id="4882" name="Picture 4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2"/>
                    <pic:cNvPicPr>
                      <a:picLocks noChangeAspect="1" noChangeArrowheads="1"/>
                    </pic:cNvPicPr>
                  </pic:nvPicPr>
                  <pic:blipFill>
                    <a:blip r:embed="rId4883">
                      <a:extLst>
                        <a:ext uri="{28A0092B-C50C-407E-A947-70E740481C1C}"/>
                      </a:extLst>
                    </a:blip>
                    <a:srcRect/>
                    <a:stretch>
                      <a:fillRect/>
                    </a:stretch>
                  </pic:blipFill>
                  <pic:spPr bwMode="auto">
                    <a:xfrm>
                      <a:off x="0" y="0"/>
                      <a:ext cx="71120" cy="71120"/>
                    </a:xfrm>
                    <a:prstGeom prst="rect">
                      <a:avLst/>
                    </a:prstGeom>
                    <a:noFill/>
                  </pic:spPr>
                </pic:pic>
              </a:graphicData>
            </a:graphic>
          </wp:anchor>
        </w:drawing>
      </w:r>
    </w:p>
    <w:p>
      <w:pPr>
        <w:spacing w:after="0" w:line="107" w:lineRule="exact"/>
        <w:rPr>
          <w:sz w:val="20"/>
          <w:szCs w:val="20"/>
          <w:color w:val="auto"/>
        </w:rPr>
      </w:pPr>
    </w:p>
    <w:p>
      <w:pPr>
        <w:ind w:left="20" w:right="60"/>
        <w:spacing w:after="0" w:line="253" w:lineRule="auto"/>
        <w:rPr>
          <w:sz w:val="20"/>
          <w:szCs w:val="20"/>
          <w:color w:val="auto"/>
        </w:rPr>
      </w:pPr>
      <w:r>
        <w:rPr>
          <w:rFonts w:ascii="Arial" w:cs="Arial" w:eastAsia="Arial" w:hAnsi="Arial"/>
          <w:sz w:val="19"/>
          <w:szCs w:val="19"/>
          <w:b w:val="1"/>
          <w:bCs w:val="1"/>
          <w:color w:val="auto"/>
        </w:rPr>
        <w:t>To date through December 31, 2025, $1.8 million of revenue related to the 2025 Novartis Agreement has been recognized as collaboration revenue in the consolidated statements of operations and comprehensive loss. The remaining $118.2 million has been recorded as deferred revenue on the consolidated balance sheets, with $19.0 million included in current liabilities related to performance obligations expected to be completed within 12 months from December 31, 2025 and $99.2 million included in non-current liabilities related to performance obligations expected to be completed later than 12 months from December 31, 2025. The total transaction price of $180 million includes $60 million of future option maintenance payments which are not included in deferred revenue on the consolidated balance sheet.</w:t>
      </w:r>
    </w:p>
    <w:p>
      <w:pPr>
        <w:spacing w:after="0" w:line="118" w:lineRule="exact"/>
        <w:rPr>
          <w:sz w:val="20"/>
          <w:szCs w:val="20"/>
          <w:color w:val="auto"/>
        </w:rPr>
      </w:pPr>
    </w:p>
    <w:p>
      <w:pPr>
        <w:ind w:left="20" w:right="80"/>
        <w:spacing w:after="0" w:line="237" w:lineRule="auto"/>
        <w:rPr>
          <w:sz w:val="20"/>
          <w:szCs w:val="20"/>
          <w:color w:val="auto"/>
        </w:rPr>
      </w:pPr>
      <w:r>
        <w:rPr>
          <w:rFonts w:ascii="Arial" w:cs="Arial" w:eastAsia="Arial" w:hAnsi="Arial"/>
          <w:sz w:val="20"/>
          <w:szCs w:val="20"/>
          <w:b w:val="1"/>
          <w:bCs w:val="1"/>
          <w:color w:val="auto"/>
        </w:rPr>
        <w:t>The following table summarizes the unearned amount of the 2025 Novartis Agreement transaction price allocated to the performance obligations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6429375" cy="1172845"/>
            <wp:wrapNone/>
            <wp:docPr id="4883" name="Picture 4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3"/>
                    <pic:cNvPicPr>
                      <a:picLocks noChangeAspect="1" noChangeArrowheads="1"/>
                    </pic:cNvPicPr>
                  </pic:nvPicPr>
                  <pic:blipFill>
                    <a:blip r:embed="rId4884">
                      <a:extLst>
                        <a:ext uri="{28A0092B-C50C-407E-A947-70E740481C1C}"/>
                      </a:extLst>
                    </a:blip>
                    <a:srcRect/>
                    <a:stretch>
                      <a:fillRect/>
                    </a:stretch>
                  </pic:blipFill>
                  <pic:spPr bwMode="auto">
                    <a:xfrm>
                      <a:off x="0" y="0"/>
                      <a:ext cx="6429375" cy="117284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8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08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FF0FC"/>
            </w:tcBorders>
          </w:tcPr>
          <w:p>
            <w:pPr>
              <w:spacing w:after="0"/>
              <w:rPr>
                <w:sz w:val="19"/>
                <w:szCs w:val="19"/>
                <w:color w:val="auto"/>
              </w:rPr>
            </w:pPr>
          </w:p>
        </w:tc>
      </w:tr>
      <w:tr>
        <w:trPr>
          <w:trHeight w:val="204"/>
        </w:trPr>
        <w:tc>
          <w:tcPr>
            <w:tcW w:w="20" w:type="dxa"/>
            <w:vAlign w:val="bottom"/>
          </w:tcPr>
          <w:p>
            <w:pPr>
              <w:spacing w:after="0"/>
              <w:rPr>
                <w:sz w:val="17"/>
                <w:szCs w:val="17"/>
                <w:color w:val="auto"/>
              </w:rPr>
            </w:pPr>
          </w:p>
        </w:tc>
        <w:tc>
          <w:tcPr>
            <w:tcW w:w="8080" w:type="dxa"/>
            <w:vAlign w:val="bottom"/>
          </w:tcPr>
          <w:p>
            <w:pPr>
              <w:spacing w:after="0" w:line="204" w:lineRule="exact"/>
              <w:rPr>
                <w:sz w:val="20"/>
                <w:szCs w:val="20"/>
                <w:color w:val="auto"/>
              </w:rPr>
            </w:pPr>
            <w:r>
              <w:rPr>
                <w:rFonts w:ascii="Arial" w:cs="Arial" w:eastAsia="Arial" w:hAnsi="Arial"/>
                <w:sz w:val="18"/>
                <w:szCs w:val="18"/>
                <w:b w:val="1"/>
                <w:bCs w:val="1"/>
                <w:color w:val="auto"/>
              </w:rPr>
              <w:t>2025 Novartis Agreement performance obligations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8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License and research services for named immunology target</w:t>
            </w:r>
          </w:p>
        </w:tc>
        <w:tc>
          <w:tcPr>
            <w:tcW w:w="32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7,019</w:t>
            </w:r>
          </w:p>
        </w:tc>
        <w:tc>
          <w:tcPr>
            <w:tcW w:w="2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8080" w:type="dxa"/>
            <w:vAlign w:val="bottom"/>
          </w:tcPr>
          <w:p>
            <w:pPr>
              <w:spacing w:after="0" w:line="201" w:lineRule="exact"/>
              <w:rPr>
                <w:sz w:val="20"/>
                <w:szCs w:val="20"/>
                <w:color w:val="auto"/>
              </w:rPr>
            </w:pPr>
            <w:r>
              <w:rPr>
                <w:rFonts w:ascii="Arial" w:cs="Arial" w:eastAsia="Arial" w:hAnsi="Arial"/>
                <w:sz w:val="18"/>
                <w:szCs w:val="18"/>
                <w:b w:val="1"/>
                <w:bCs w:val="1"/>
                <w:color w:val="auto"/>
              </w:rPr>
              <w:t>Research services to support immunology license options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85,698</w:t>
            </w:r>
          </w:p>
        </w:tc>
        <w:tc>
          <w:tcPr>
            <w:tcW w:w="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8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Material right - first immunology license option</w:t>
            </w: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49,091</w:t>
            </w: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8080" w:type="dxa"/>
            <w:vAlign w:val="bottom"/>
          </w:tcPr>
          <w:p>
            <w:pPr>
              <w:spacing w:after="0" w:line="199" w:lineRule="exact"/>
              <w:rPr>
                <w:sz w:val="20"/>
                <w:szCs w:val="20"/>
                <w:color w:val="auto"/>
              </w:rPr>
            </w:pPr>
            <w:r>
              <w:rPr>
                <w:rFonts w:ascii="Arial" w:cs="Arial" w:eastAsia="Arial" w:hAnsi="Arial"/>
                <w:sz w:val="18"/>
                <w:szCs w:val="18"/>
                <w:b w:val="1"/>
                <w:bCs w:val="1"/>
                <w:color w:val="auto"/>
              </w:rPr>
              <w:t>Material right - second immunology license option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36,439</w:t>
            </w:r>
          </w:p>
        </w:tc>
        <w:tc>
          <w:tcPr>
            <w:tcW w:w="20" w:type="dxa"/>
            <w:vAlign w:val="bottom"/>
          </w:tcPr>
          <w:p>
            <w:pPr>
              <w:spacing w:after="0"/>
              <w:rPr>
                <w:sz w:val="17"/>
                <w:szCs w:val="17"/>
                <w:color w:val="auto"/>
              </w:rPr>
            </w:pPr>
          </w:p>
        </w:tc>
      </w:tr>
      <w:tr>
        <w:trPr>
          <w:trHeight w:val="211"/>
        </w:trPr>
        <w:tc>
          <w:tcPr>
            <w:tcW w:w="20" w:type="dxa"/>
            <w:vAlign w:val="bottom"/>
            <w:tcBorders>
              <w:bottom w:val="single" w:sz="8" w:color="auto"/>
            </w:tcBorders>
          </w:tcPr>
          <w:p>
            <w:pPr>
              <w:spacing w:after="0"/>
              <w:rPr>
                <w:sz w:val="18"/>
                <w:szCs w:val="18"/>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unearned amount of transaction price</w:t>
            </w: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178,247</w:t>
            </w:r>
          </w:p>
        </w:tc>
        <w:tc>
          <w:tcPr>
            <w:tcW w:w="20" w:type="dxa"/>
            <w:vAlign w:val="bottom"/>
          </w:tcPr>
          <w:p>
            <w:pPr>
              <w:spacing w:after="0"/>
              <w:rPr>
                <w:sz w:val="18"/>
                <w:szCs w:val="18"/>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F-21</w:t>
      </w:r>
    </w:p>
    <w:p>
      <w:pPr>
        <w:sectPr>
          <w:pgSz w:w="12240" w:h="15840" w:orient="portrait"/>
          <w:cols w:equalWidth="0" w:num="1">
            <w:col w:w="10120"/>
          </w:cols>
          <w:pgMar w:left="1060" w:top="1086" w:right="1060" w:bottom="154" w:gutter="0" w:footer="0" w:header="0"/>
        </w:sectPr>
      </w:pPr>
    </w:p>
    <w:bookmarkStart w:id="189" w:name="page190"/>
    <w:bookmarkEnd w:id="189"/>
    <w:p>
      <w:pPr>
        <w:ind w:left="20"/>
        <w:spacing w:after="0" w:line="253" w:lineRule="auto"/>
        <w:rPr>
          <w:sz w:val="20"/>
          <w:szCs w:val="20"/>
          <w:color w:val="auto"/>
        </w:rPr>
      </w:pPr>
      <w:r>
        <w:rPr>
          <w:rFonts w:ascii="Arial" w:cs="Arial" w:eastAsia="Arial" w:hAnsi="Arial"/>
          <w:sz w:val="19"/>
          <w:szCs w:val="19"/>
          <w:b w:val="1"/>
          <w:bCs w:val="1"/>
          <w:color w:val="auto"/>
        </w:rPr>
        <w:t>The Company expects that that the remaining deferred revenue for the license and research services for a named immunology target and research services for two additional immunology targets to be recognized within 57 months. The deferred revenue related to material right license options will be recognized when Novartis exercises such options rights or at the expiration of the option rights. Due to the uncertain nature of the research and development being performed by the Company, it may take longer than anticipated to recognize revenue related to the performance obligations related to research services.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10. Equity</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Undesignated preferred stock</w:t>
      </w:r>
    </w:p>
    <w:p>
      <w:pPr>
        <w:spacing w:after="0" w:line="126" w:lineRule="exact"/>
        <w:rPr>
          <w:sz w:val="20"/>
          <w:szCs w:val="20"/>
          <w:color w:val="auto"/>
        </w:rPr>
      </w:pPr>
    </w:p>
    <w:p>
      <w:pPr>
        <w:ind w:left="20" w:right="80"/>
        <w:spacing w:after="0" w:line="236" w:lineRule="auto"/>
        <w:rPr>
          <w:sz w:val="20"/>
          <w:szCs w:val="20"/>
          <w:color w:val="auto"/>
        </w:rPr>
      </w:pPr>
      <w:r>
        <w:rPr>
          <w:rFonts w:ascii="Arial" w:cs="Arial" w:eastAsia="Arial" w:hAnsi="Arial"/>
          <w:sz w:val="20"/>
          <w:szCs w:val="20"/>
          <w:b w:val="1"/>
          <w:bCs w:val="1"/>
          <w:color w:val="auto"/>
        </w:rPr>
        <w:t>The Company had 10,000,000 shares authorized of undesignated preferred stock, par value of $0.0001, of which no shares were issued and outstanding as of December 31, 2025.</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Common stock</w:t>
      </w:r>
    </w:p>
    <w:p>
      <w:pPr>
        <w:spacing w:after="0" w:line="126" w:lineRule="exact"/>
        <w:rPr>
          <w:sz w:val="20"/>
          <w:szCs w:val="20"/>
          <w:color w:val="auto"/>
        </w:rPr>
      </w:pPr>
    </w:p>
    <w:p>
      <w:pPr>
        <w:ind w:left="20" w:right="360"/>
        <w:spacing w:after="0" w:line="237" w:lineRule="auto"/>
        <w:rPr>
          <w:sz w:val="20"/>
          <w:szCs w:val="20"/>
          <w:color w:val="auto"/>
        </w:rPr>
      </w:pPr>
      <w:r>
        <w:rPr>
          <w:rFonts w:ascii="Arial" w:cs="Arial" w:eastAsia="Arial" w:hAnsi="Arial"/>
          <w:sz w:val="20"/>
          <w:szCs w:val="20"/>
          <w:b w:val="1"/>
          <w:bCs w:val="1"/>
          <w:color w:val="auto"/>
        </w:rPr>
        <w:t>The Company had 500,000,000 shares of common stock authorized, of which 65,543,723 shares were issued and outstanding as of December 31, 2025.</w:t>
      </w:r>
    </w:p>
    <w:p>
      <w:pPr>
        <w:spacing w:after="0" w:line="127" w:lineRule="exact"/>
        <w:rPr>
          <w:sz w:val="20"/>
          <w:szCs w:val="20"/>
          <w:color w:val="auto"/>
        </w:rPr>
      </w:pPr>
    </w:p>
    <w:p>
      <w:pPr>
        <w:ind w:right="100" w:firstLine="10"/>
        <w:spacing w:after="0" w:line="245" w:lineRule="auto"/>
        <w:rPr>
          <w:sz w:val="20"/>
          <w:szCs w:val="20"/>
          <w:color w:val="auto"/>
        </w:rPr>
      </w:pPr>
      <w:r>
        <w:rPr>
          <w:rFonts w:ascii="Arial" w:cs="Arial" w:eastAsia="Arial" w:hAnsi="Arial"/>
          <w:sz w:val="19"/>
          <w:szCs w:val="19"/>
          <w:b w:val="1"/>
          <w:bCs w:val="1"/>
          <w:color w:val="auto"/>
        </w:rPr>
        <w:t xml:space="preserve">Additionally, the Company has issued pre-funded warrants, to purchase 20,638,924 shares of the Company's common stock to accredited investors. The pre-funded warrants are immediately exercisable at an exercise price of $0.0001 per share. The pre-funded warrants are exercisable at any time after the date of issuance. A holder of a pre-funded warrant may not exercise such pre-funded warrant if the holder, together with its affiliates, would beneficially own more than 4.99% (or, at the election of the holder, up to 19.99% of the number of shares of the </w:t>
      </w:r>
      <w:r>
        <w:rPr>
          <w:sz w:val="1"/>
          <w:szCs w:val="1"/>
          <w:color w:val="auto"/>
        </w:rPr>
        <w:drawing>
          <wp:inline distT="0" distB="0" distL="0" distR="0">
            <wp:extent cx="176530" cy="120015"/>
            <wp:effectExtent l="0" t="0" r="0" b="0"/>
            <wp:docPr id="4884" name="Picture 4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4"/>
                    <pic:cNvPicPr>
                      <a:picLocks noChangeAspect="1" noChangeArrowheads="1"/>
                    </pic:cNvPicPr>
                  </pic:nvPicPr>
                  <pic:blipFill>
                    <a:blip r:embed="rId4885">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14935"/>
            <wp:effectExtent l="0" t="0" r="0" b="0"/>
            <wp:docPr id="4885" name="Picture 4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5"/>
                    <pic:cNvPicPr>
                      <a:picLocks noChangeAspect="1" noChangeArrowheads="1"/>
                    </pic:cNvPicPr>
                  </pic:nvPicPr>
                  <pic:blipFill>
                    <a:blip r:embed="rId4886">
                      <a:extLst>
                        <a:ext uri="{28A0092B-C50C-407E-A947-70E740481C1C}"/>
                      </a:extLst>
                    </a:blip>
                    <a:srcRect/>
                    <a:stretch>
                      <a:fillRect/>
                    </a:stretch>
                  </pic:blipFill>
                  <pic:spPr bwMode="auto">
                    <a:xfrm>
                      <a:off x="0" y="0"/>
                      <a:ext cx="188595" cy="114935"/>
                    </a:xfrm>
                    <a:prstGeom prst="rect">
                      <a:avLst/>
                    </a:prstGeom>
                    <a:noFill/>
                    <a:ln>
                      <a:noFill/>
                    </a:ln>
                  </pic:spPr>
                </pic:pic>
              </a:graphicData>
            </a:graphic>
          </wp:inline>
        </w:drawing>
        <w:drawing>
          <wp:inline distT="0" distB="0" distL="0" distR="0">
            <wp:extent cx="153670" cy="95250"/>
            <wp:effectExtent l="0" t="0" r="0" b="0"/>
            <wp:docPr id="4886" name="Picture 4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6"/>
                    <pic:cNvPicPr>
                      <a:picLocks noChangeAspect="1" noChangeArrowheads="1"/>
                    </pic:cNvPicPr>
                  </pic:nvPicPr>
                  <pic:blipFill>
                    <a:blip r:embed="rId488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37795"/>
            <wp:effectExtent l="0" t="0" r="0" b="0"/>
            <wp:docPr id="4887" name="Picture 4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7"/>
                    <pic:cNvPicPr>
                      <a:picLocks noChangeAspect="1" noChangeArrowheads="1"/>
                    </pic:cNvPicPr>
                  </pic:nvPicPr>
                  <pic:blipFill>
                    <a:blip r:embed="rId4888">
                      <a:extLst>
                        <a:ext uri="{28A0092B-C50C-407E-A947-70E740481C1C}"/>
                      </a:extLst>
                    </a:blip>
                    <a:srcRect/>
                    <a:stretch>
                      <a:fillRect/>
                    </a:stretch>
                  </pic:blipFill>
                  <pic:spPr bwMode="auto">
                    <a:xfrm>
                      <a:off x="0" y="0"/>
                      <a:ext cx="104775" cy="137795"/>
                    </a:xfrm>
                    <a:prstGeom prst="rect">
                      <a:avLst/>
                    </a:prstGeom>
                    <a:noFill/>
                    <a:ln>
                      <a:noFill/>
                    </a:ln>
                  </pic:spPr>
                </pic:pic>
              </a:graphicData>
            </a:graphic>
          </wp:inline>
        </w:drawing>
        <w:drawing>
          <wp:inline distT="0" distB="0" distL="0" distR="0">
            <wp:extent cx="80010" cy="95250"/>
            <wp:effectExtent l="0" t="0" r="0" b="0"/>
            <wp:docPr id="4888" name="Picture 4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8"/>
                    <pic:cNvPicPr>
                      <a:picLocks noChangeAspect="1" noChangeArrowheads="1"/>
                    </pic:cNvPicPr>
                  </pic:nvPicPr>
                  <pic:blipFill>
                    <a:blip r:embed="rId4889">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95250"/>
            <wp:effectExtent l="0" t="0" r="0" b="0"/>
            <wp:docPr id="4889" name="Picture 4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9"/>
                    <pic:cNvPicPr>
                      <a:picLocks noChangeAspect="1" noChangeArrowheads="1"/>
                    </pic:cNvPicPr>
                  </pic:nvPicPr>
                  <pic:blipFill>
                    <a:blip r:embed="rId4890">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222250" cy="93980"/>
            <wp:effectExtent l="0" t="0" r="0" b="0"/>
            <wp:docPr id="4890" name="Picture 4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0"/>
                    <pic:cNvPicPr>
                      <a:picLocks noChangeAspect="1" noChangeArrowheads="1"/>
                    </pic:cNvPicPr>
                  </pic:nvPicPr>
                  <pic:blipFill>
                    <a:blip r:embed="rId4891">
                      <a:extLst>
                        <a:ext uri="{28A0092B-C50C-407E-A947-70E740481C1C}"/>
                      </a:extLst>
                    </a:blip>
                    <a:srcRect/>
                    <a:stretch>
                      <a:fillRect/>
                    </a:stretch>
                  </pic:blipFill>
                  <pic:spPr bwMode="auto">
                    <a:xfrm>
                      <a:off x="0" y="0"/>
                      <a:ext cx="222250" cy="93980"/>
                    </a:xfrm>
                    <a:prstGeom prst="rect">
                      <a:avLst/>
                    </a:prstGeom>
                    <a:noFill/>
                    <a:ln>
                      <a:noFill/>
                    </a:ln>
                  </pic:spPr>
                </pic:pic>
              </a:graphicData>
            </a:graphic>
          </wp:inline>
        </w:drawing>
        <w:drawing>
          <wp:inline distT="0" distB="0" distL="0" distR="0">
            <wp:extent cx="153670" cy="95250"/>
            <wp:effectExtent l="0" t="0" r="0" b="0"/>
            <wp:docPr id="4891" name="Picture 4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1"/>
                    <pic:cNvPicPr>
                      <a:picLocks noChangeAspect="1" noChangeArrowheads="1"/>
                    </pic:cNvPicPr>
                  </pic:nvPicPr>
                  <pic:blipFill>
                    <a:blip r:embed="rId4892">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8110" cy="116840"/>
            <wp:effectExtent l="0" t="0" r="0" b="0"/>
            <wp:docPr id="4892" name="Picture 4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2"/>
                    <pic:cNvPicPr>
                      <a:picLocks noChangeAspect="1" noChangeArrowheads="1"/>
                    </pic:cNvPicPr>
                  </pic:nvPicPr>
                  <pic:blipFill>
                    <a:blip r:embed="rId4893">
                      <a:extLst>
                        <a:ext uri="{28A0092B-C50C-407E-A947-70E740481C1C}"/>
                      </a:extLst>
                    </a:blip>
                    <a:srcRect/>
                    <a:stretch>
                      <a:fillRect/>
                    </a:stretch>
                  </pic:blipFill>
                  <pic:spPr bwMode="auto">
                    <a:xfrm>
                      <a:off x="0" y="0"/>
                      <a:ext cx="118110" cy="116840"/>
                    </a:xfrm>
                    <a:prstGeom prst="rect">
                      <a:avLst/>
                    </a:prstGeom>
                    <a:noFill/>
                    <a:ln>
                      <a:noFill/>
                    </a:ln>
                  </pic:spPr>
                </pic:pic>
              </a:graphicData>
            </a:graphic>
          </wp:inline>
        </w:drawing>
        <w:drawing>
          <wp:inline distT="0" distB="0" distL="0" distR="0">
            <wp:extent cx="153670" cy="95250"/>
            <wp:effectExtent l="0" t="0" r="0" b="0"/>
            <wp:docPr id="4893" name="Picture 4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3"/>
                    <pic:cNvPicPr>
                      <a:picLocks noChangeAspect="1" noChangeArrowheads="1"/>
                    </pic:cNvPicPr>
                  </pic:nvPicPr>
                  <pic:blipFill>
                    <a:blip r:embed="rId489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116840"/>
            <wp:effectExtent l="0" t="0" r="0" b="0"/>
            <wp:docPr id="4894" name="Picture 4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4"/>
                    <pic:cNvPicPr>
                      <a:picLocks noChangeAspect="1" noChangeArrowheads="1"/>
                    </pic:cNvPicPr>
                  </pic:nvPicPr>
                  <pic:blipFill>
                    <a:blip r:embed="rId4895">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3670" cy="95250"/>
            <wp:effectExtent l="0" t="0" r="0" b="0"/>
            <wp:docPr id="4895" name="Picture 4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5"/>
                    <pic:cNvPicPr>
                      <a:picLocks noChangeAspect="1" noChangeArrowheads="1"/>
                    </pic:cNvPicPr>
                  </pic:nvPicPr>
                  <pic:blipFill>
                    <a:blip r:embed="rId489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6840" cy="116840"/>
            <wp:effectExtent l="0" t="0" r="0" b="0"/>
            <wp:docPr id="4896" name="Picture 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6"/>
                    <pic:cNvPicPr>
                      <a:picLocks noChangeAspect="1" noChangeArrowheads="1"/>
                    </pic:cNvPicPr>
                  </pic:nvPicPr>
                  <pic:blipFill>
                    <a:blip r:embed="rId4897">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21285" cy="116840"/>
            <wp:effectExtent l="0" t="0" r="0" b="0"/>
            <wp:docPr id="4897" name="Picture 4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7"/>
                    <pic:cNvPicPr>
                      <a:picLocks noChangeAspect="1" noChangeArrowheads="1"/>
                    </pic:cNvPicPr>
                  </pic:nvPicPr>
                  <pic:blipFill>
                    <a:blip r:embed="rId4898">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47320" cy="118110"/>
            <wp:effectExtent l="0" t="0" r="0" b="0"/>
            <wp:docPr id="4898" name="Picture 4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8"/>
                    <pic:cNvPicPr>
                      <a:picLocks noChangeAspect="1" noChangeArrowheads="1"/>
                    </pic:cNvPicPr>
                  </pic:nvPicPr>
                  <pic:blipFill>
                    <a:blip r:embed="rId4899">
                      <a:extLst>
                        <a:ext uri="{28A0092B-C50C-407E-A947-70E740481C1C}"/>
                      </a:extLst>
                    </a:blip>
                    <a:srcRect/>
                    <a:stretch>
                      <a:fillRect/>
                    </a:stretch>
                  </pic:blipFill>
                  <pic:spPr bwMode="auto">
                    <a:xfrm>
                      <a:off x="0" y="0"/>
                      <a:ext cx="147320" cy="118110"/>
                    </a:xfrm>
                    <a:prstGeom prst="rect">
                      <a:avLst/>
                    </a:prstGeom>
                    <a:noFill/>
                    <a:ln>
                      <a:noFill/>
                    </a:ln>
                  </pic:spPr>
                </pic:pic>
              </a:graphicData>
            </a:graphic>
          </wp:inline>
        </w:drawing>
        <w:drawing>
          <wp:inline distT="0" distB="0" distL="0" distR="0">
            <wp:extent cx="104775" cy="116840"/>
            <wp:effectExtent l="0" t="0" r="0" b="0"/>
            <wp:docPr id="4899" name="Picture 4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9"/>
                    <pic:cNvPicPr>
                      <a:picLocks noChangeAspect="1" noChangeArrowheads="1"/>
                    </pic:cNvPicPr>
                  </pic:nvPicPr>
                  <pic:blipFill>
                    <a:blip r:embed="rId4900">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14935"/>
            <wp:effectExtent l="0" t="0" r="0" b="0"/>
            <wp:docPr id="4900" name="Picture 4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0"/>
                    <pic:cNvPicPr>
                      <a:picLocks noChangeAspect="1" noChangeArrowheads="1"/>
                    </pic:cNvPicPr>
                  </pic:nvPicPr>
                  <pic:blipFill>
                    <a:blip r:embed="rId4901">
                      <a:extLst>
                        <a:ext uri="{28A0092B-C50C-407E-A947-70E740481C1C}"/>
                      </a:extLst>
                    </a:blip>
                    <a:srcRect/>
                    <a:stretch>
                      <a:fillRect/>
                    </a:stretch>
                  </pic:blipFill>
                  <pic:spPr bwMode="auto">
                    <a:xfrm>
                      <a:off x="0" y="0"/>
                      <a:ext cx="81915" cy="114935"/>
                    </a:xfrm>
                    <a:prstGeom prst="rect">
                      <a:avLst/>
                    </a:prstGeom>
                    <a:noFill/>
                    <a:ln>
                      <a:noFill/>
                    </a:ln>
                  </pic:spPr>
                </pic:pic>
              </a:graphicData>
            </a:graphic>
          </wp:inline>
        </w:drawing>
        <w:drawing>
          <wp:inline distT="0" distB="0" distL="0" distR="0">
            <wp:extent cx="140970" cy="116840"/>
            <wp:effectExtent l="0" t="0" r="0" b="0"/>
            <wp:docPr id="4901" name="Picture 4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1"/>
                    <pic:cNvPicPr>
                      <a:picLocks noChangeAspect="1" noChangeArrowheads="1"/>
                    </pic:cNvPicPr>
                  </pic:nvPicPr>
                  <pic:blipFill>
                    <a:blip r:embed="rId4902">
                      <a:extLst>
                        <a:ext uri="{28A0092B-C50C-407E-A947-70E740481C1C}"/>
                      </a:extLst>
                    </a:blip>
                    <a:srcRect/>
                    <a:stretch>
                      <a:fillRect/>
                    </a:stretch>
                  </pic:blipFill>
                  <pic:spPr bwMode="auto">
                    <a:xfrm>
                      <a:off x="0" y="0"/>
                      <a:ext cx="140970" cy="116840"/>
                    </a:xfrm>
                    <a:prstGeom prst="rect">
                      <a:avLst/>
                    </a:prstGeom>
                    <a:noFill/>
                    <a:ln>
                      <a:noFill/>
                    </a:ln>
                  </pic:spPr>
                </pic:pic>
              </a:graphicData>
            </a:graphic>
          </wp:inline>
        </w:drawing>
        <w:drawing>
          <wp:inline distT="0" distB="0" distL="0" distR="0">
            <wp:extent cx="188595" cy="95250"/>
            <wp:effectExtent l="0" t="0" r="0" b="0"/>
            <wp:docPr id="4902" name="Picture 4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2"/>
                    <pic:cNvPicPr>
                      <a:picLocks noChangeAspect="1" noChangeArrowheads="1"/>
                    </pic:cNvPicPr>
                  </pic:nvPicPr>
                  <pic:blipFill>
                    <a:blip r:embed="rId490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9220" cy="118110"/>
            <wp:effectExtent l="0" t="0" r="0" b="0"/>
            <wp:docPr id="4903" name="Picture 4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3"/>
                    <pic:cNvPicPr>
                      <a:picLocks noChangeAspect="1" noChangeArrowheads="1"/>
                    </pic:cNvPicPr>
                  </pic:nvPicPr>
                  <pic:blipFill>
                    <a:blip r:embed="rId4904">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127635" cy="116840"/>
            <wp:effectExtent l="0" t="0" r="0" b="0"/>
            <wp:docPr id="4904" name="Picture 4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4"/>
                    <pic:cNvPicPr>
                      <a:picLocks noChangeAspect="1" noChangeArrowheads="1"/>
                    </pic:cNvPicPr>
                  </pic:nvPicPr>
                  <pic:blipFill>
                    <a:blip r:embed="rId4905">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12395" cy="118110"/>
            <wp:effectExtent l="0" t="0" r="0" b="0"/>
            <wp:docPr id="4905" name="Picture 4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5"/>
                    <pic:cNvPicPr>
                      <a:picLocks noChangeAspect="1" noChangeArrowheads="1"/>
                    </pic:cNvPicPr>
                  </pic:nvPicPr>
                  <pic:blipFill>
                    <a:blip r:embed="rId4906">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81915" cy="113030"/>
            <wp:effectExtent l="0" t="0" r="0" b="0"/>
            <wp:docPr id="4906" name="Picture 4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6"/>
                    <pic:cNvPicPr>
                      <a:picLocks noChangeAspect="1" noChangeArrowheads="1"/>
                    </pic:cNvPicPr>
                  </pic:nvPicPr>
                  <pic:blipFill>
                    <a:blip r:embed="rId4907">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32080" cy="120015"/>
            <wp:effectExtent l="0" t="0" r="0" b="0"/>
            <wp:docPr id="4907" name="Picture 4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7"/>
                    <pic:cNvPicPr>
                      <a:picLocks noChangeAspect="1" noChangeArrowheads="1"/>
                    </pic:cNvPicPr>
                  </pic:nvPicPr>
                  <pic:blipFill>
                    <a:blip r:embed="rId4908">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3190" cy="116840"/>
            <wp:effectExtent l="0" t="0" r="0" b="0"/>
            <wp:docPr id="4908" name="Picture 4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8"/>
                    <pic:cNvPicPr>
                      <a:picLocks noChangeAspect="1" noChangeArrowheads="1"/>
                    </pic:cNvPicPr>
                  </pic:nvPicPr>
                  <pic:blipFill>
                    <a:blip r:embed="rId490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60325" cy="93980"/>
            <wp:effectExtent l="0" t="0" r="0" b="0"/>
            <wp:docPr id="4909" name="Picture 4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9"/>
                    <pic:cNvPicPr>
                      <a:picLocks noChangeAspect="1" noChangeArrowheads="1"/>
                    </pic:cNvPicPr>
                  </pic:nvPicPr>
                  <pic:blipFill>
                    <a:blip r:embed="rId4910">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10490" cy="137795"/>
            <wp:effectExtent l="0" t="0" r="0" b="0"/>
            <wp:docPr id="4910" name="Picture 4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0"/>
                    <pic:cNvPicPr>
                      <a:picLocks noChangeAspect="1" noChangeArrowheads="1"/>
                    </pic:cNvPicPr>
                  </pic:nvPicPr>
                  <pic:blipFill>
                    <a:blip r:embed="rId4911">
                      <a:extLst>
                        <a:ext uri="{28A0092B-C50C-407E-A947-70E740481C1C}"/>
                      </a:extLst>
                    </a:blip>
                    <a:srcRect/>
                    <a:stretch>
                      <a:fillRect/>
                    </a:stretch>
                  </pic:blipFill>
                  <pic:spPr bwMode="auto">
                    <a:xfrm>
                      <a:off x="0" y="0"/>
                      <a:ext cx="110490" cy="137795"/>
                    </a:xfrm>
                    <a:prstGeom prst="rect">
                      <a:avLst/>
                    </a:prstGeom>
                    <a:noFill/>
                    <a:ln>
                      <a:noFill/>
                    </a:ln>
                  </pic:spPr>
                </pic:pic>
              </a:graphicData>
            </a:graphic>
          </wp:inline>
        </w:drawing>
        <w:drawing>
          <wp:inline distT="0" distB="0" distL="0" distR="0">
            <wp:extent cx="106045" cy="116840"/>
            <wp:effectExtent l="0" t="0" r="0" b="0"/>
            <wp:docPr id="4911" name="Picture 4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1"/>
                    <pic:cNvPicPr>
                      <a:picLocks noChangeAspect="1" noChangeArrowheads="1"/>
                    </pic:cNvPicPr>
                  </pic:nvPicPr>
                  <pic:blipFill>
                    <a:blip r:embed="rId4912">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48590" cy="114935"/>
            <wp:effectExtent l="0" t="0" r="0" b="0"/>
            <wp:docPr id="4912" name="Picture 4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2"/>
                    <pic:cNvPicPr>
                      <a:picLocks noChangeAspect="1" noChangeArrowheads="1"/>
                    </pic:cNvPicPr>
                  </pic:nvPicPr>
                  <pic:blipFill>
                    <a:blip r:embed="rId4913">
                      <a:extLst>
                        <a:ext uri="{28A0092B-C50C-407E-A947-70E740481C1C}"/>
                      </a:extLst>
                    </a:blip>
                    <a:srcRect/>
                    <a:stretch>
                      <a:fillRect/>
                    </a:stretch>
                  </pic:blipFill>
                  <pic:spPr bwMode="auto">
                    <a:xfrm>
                      <a:off x="0" y="0"/>
                      <a:ext cx="148590" cy="114935"/>
                    </a:xfrm>
                    <a:prstGeom prst="rect">
                      <a:avLst/>
                    </a:prstGeom>
                    <a:noFill/>
                    <a:ln>
                      <a:noFill/>
                    </a:ln>
                  </pic:spPr>
                </pic:pic>
              </a:graphicData>
            </a:graphic>
          </wp:inline>
        </w:drawing>
        <w:drawing>
          <wp:inline distT="0" distB="0" distL="0" distR="0">
            <wp:extent cx="132080" cy="120015"/>
            <wp:effectExtent l="0" t="0" r="0" b="0"/>
            <wp:docPr id="4913" name="Picture 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3"/>
                    <pic:cNvPicPr>
                      <a:picLocks noChangeAspect="1" noChangeArrowheads="1"/>
                    </pic:cNvPicPr>
                  </pic:nvPicPr>
                  <pic:blipFill>
                    <a:blip r:embed="rId4914">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1285" cy="120015"/>
            <wp:effectExtent l="0" t="0" r="0" b="0"/>
            <wp:docPr id="4914" name="Picture 4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4"/>
                    <pic:cNvPicPr>
                      <a:picLocks noChangeAspect="1" noChangeArrowheads="1"/>
                    </pic:cNvPicPr>
                  </pic:nvPicPr>
                  <pic:blipFill>
                    <a:blip r:embed="rId4915">
                      <a:extLst>
                        <a:ext uri="{28A0092B-C50C-407E-A947-70E740481C1C}"/>
                      </a:extLst>
                    </a:blip>
                    <a:srcRect/>
                    <a:stretch>
                      <a:fillRect/>
                    </a:stretch>
                  </pic:blipFill>
                  <pic:spPr bwMode="auto">
                    <a:xfrm>
                      <a:off x="0" y="0"/>
                      <a:ext cx="121285" cy="120015"/>
                    </a:xfrm>
                    <a:prstGeom prst="rect">
                      <a:avLst/>
                    </a:prstGeom>
                    <a:noFill/>
                    <a:ln>
                      <a:noFill/>
                    </a:ln>
                  </pic:spPr>
                </pic:pic>
              </a:graphicData>
            </a:graphic>
          </wp:inline>
        </w:drawing>
        <w:drawing>
          <wp:inline distT="0" distB="0" distL="0" distR="0">
            <wp:extent cx="120015" cy="116840"/>
            <wp:effectExtent l="0" t="0" r="0" b="0"/>
            <wp:docPr id="4915" name="Picture 4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5"/>
                    <pic:cNvPicPr>
                      <a:picLocks noChangeAspect="1" noChangeArrowheads="1"/>
                    </pic:cNvPicPr>
                  </pic:nvPicPr>
                  <pic:blipFill>
                    <a:blip r:embed="rId4916">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4460" cy="116840"/>
            <wp:effectExtent l="0" t="0" r="0" b="0"/>
            <wp:docPr id="4916" name="Picture 4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6"/>
                    <pic:cNvPicPr>
                      <a:picLocks noChangeAspect="1" noChangeArrowheads="1"/>
                    </pic:cNvPicPr>
                  </pic:nvPicPr>
                  <pic:blipFill>
                    <a:blip r:embed="rId4917">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46050" cy="95250"/>
            <wp:effectExtent l="0" t="0" r="0" b="0"/>
            <wp:docPr id="4917" name="Picture 4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7"/>
                    <pic:cNvPicPr>
                      <a:picLocks noChangeAspect="1" noChangeArrowheads="1"/>
                    </pic:cNvPicPr>
                  </pic:nvPicPr>
                  <pic:blipFill>
                    <a:blip r:embed="rId4918">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42875" cy="118110"/>
            <wp:effectExtent l="0" t="0" r="0" b="0"/>
            <wp:docPr id="4918" name="Picture 4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8"/>
                    <pic:cNvPicPr>
                      <a:picLocks noChangeAspect="1" noChangeArrowheads="1"/>
                    </pic:cNvPicPr>
                  </pic:nvPicPr>
                  <pic:blipFill>
                    <a:blip r:embed="rId4919">
                      <a:extLst>
                        <a:ext uri="{28A0092B-C50C-407E-A947-70E740481C1C}"/>
                      </a:extLst>
                    </a:blip>
                    <a:srcRect/>
                    <a:stretch>
                      <a:fillRect/>
                    </a:stretch>
                  </pic:blipFill>
                  <pic:spPr bwMode="auto">
                    <a:xfrm>
                      <a:off x="0" y="0"/>
                      <a:ext cx="142875" cy="118110"/>
                    </a:xfrm>
                    <a:prstGeom prst="rect">
                      <a:avLst/>
                    </a:prstGeom>
                    <a:noFill/>
                    <a:ln>
                      <a:noFill/>
                    </a:ln>
                  </pic:spPr>
                </pic:pic>
              </a:graphicData>
            </a:graphic>
          </wp:inline>
        </w:drawing>
        <w:drawing>
          <wp:inline distT="0" distB="0" distL="0" distR="0">
            <wp:extent cx="154940" cy="95250"/>
            <wp:effectExtent l="0" t="0" r="0" b="0"/>
            <wp:docPr id="4919" name="Picture 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9"/>
                    <pic:cNvPicPr>
                      <a:picLocks noChangeAspect="1" noChangeArrowheads="1"/>
                    </pic:cNvPicPr>
                  </pic:nvPicPr>
                  <pic:blipFill>
                    <a:blip r:embed="rId4920">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36525" cy="95250"/>
            <wp:effectExtent l="0" t="0" r="0" b="0"/>
            <wp:docPr id="4920" name="Picture 4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0"/>
                    <pic:cNvPicPr>
                      <a:picLocks noChangeAspect="1" noChangeArrowheads="1"/>
                    </pic:cNvPicPr>
                  </pic:nvPicPr>
                  <pic:blipFill>
                    <a:blip r:embed="rId4921">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04775" cy="118110"/>
            <wp:effectExtent l="0" t="0" r="0" b="0"/>
            <wp:docPr id="4921" name="Picture 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1"/>
                    <pic:cNvPicPr>
                      <a:picLocks noChangeAspect="1" noChangeArrowheads="1"/>
                    </pic:cNvPicPr>
                  </pic:nvPicPr>
                  <pic:blipFill>
                    <a:blip r:embed="rId4922">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0495" cy="95250"/>
            <wp:effectExtent l="0" t="0" r="0" b="0"/>
            <wp:docPr id="4922" name="Picture 4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2"/>
                    <pic:cNvPicPr>
                      <a:picLocks noChangeAspect="1" noChangeArrowheads="1"/>
                    </pic:cNvPicPr>
                  </pic:nvPicPr>
                  <pic:blipFill>
                    <a:blip r:embed="rId492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37465" cy="37465"/>
            <wp:effectExtent l="0" t="0" r="0" b="0"/>
            <wp:docPr id="4923" name="Picture 4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3"/>
                    <pic:cNvPicPr>
                      <a:picLocks noChangeAspect="1" noChangeArrowheads="1"/>
                    </pic:cNvPicPr>
                  </pic:nvPicPr>
                  <pic:blipFill>
                    <a:blip r:embed="rId4924">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71450" cy="118110"/>
            <wp:effectExtent l="0" t="0" r="0" b="0"/>
            <wp:docPr id="4924" name="Picture 4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4"/>
                    <pic:cNvPicPr>
                      <a:picLocks noChangeAspect="1" noChangeArrowheads="1"/>
                    </pic:cNvPicPr>
                  </pic:nvPicPr>
                  <pic:blipFill>
                    <a:blip r:embed="rId4925">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28905" cy="114935"/>
            <wp:effectExtent l="0" t="0" r="0" b="0"/>
            <wp:docPr id="4925" name="Picture 4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5"/>
                    <pic:cNvPicPr>
                      <a:picLocks noChangeAspect="1" noChangeArrowheads="1"/>
                    </pic:cNvPicPr>
                  </pic:nvPicPr>
                  <pic:blipFill>
                    <a:blip r:embed="rId4926">
                      <a:extLst>
                        <a:ext uri="{28A0092B-C50C-407E-A947-70E740481C1C}"/>
                      </a:extLst>
                    </a:blip>
                    <a:srcRect/>
                    <a:stretch>
                      <a:fillRect/>
                    </a:stretch>
                  </pic:blipFill>
                  <pic:spPr bwMode="auto">
                    <a:xfrm>
                      <a:off x="0" y="0"/>
                      <a:ext cx="128905" cy="114935"/>
                    </a:xfrm>
                    <a:prstGeom prst="rect">
                      <a:avLst/>
                    </a:prstGeom>
                    <a:noFill/>
                    <a:ln>
                      <a:noFill/>
                    </a:ln>
                  </pic:spPr>
                </pic:pic>
              </a:graphicData>
            </a:graphic>
          </wp:inline>
        </w:drawing>
        <w:drawing>
          <wp:inline distT="0" distB="0" distL="0" distR="0">
            <wp:extent cx="86360" cy="95250"/>
            <wp:effectExtent l="0" t="0" r="0" b="0"/>
            <wp:docPr id="4926" name="Picture 4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6"/>
                    <pic:cNvPicPr>
                      <a:picLocks noChangeAspect="1" noChangeArrowheads="1"/>
                    </pic:cNvPicPr>
                  </pic:nvPicPr>
                  <pic:blipFill>
                    <a:blip r:embed="rId492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19"/>
          <w:szCs w:val="19"/>
          <w:b w:val="1"/>
          <w:bCs w:val="1"/>
          <w:color w:val="auto"/>
        </w:rPr>
        <w:t>-funded warrants have been exercised as of December 31, 2025.</w:t>
      </w:r>
    </w:p>
    <w:p>
      <w:pPr>
        <w:spacing w:after="0" w:line="120" w:lineRule="exact"/>
        <w:rPr>
          <w:sz w:val="20"/>
          <w:szCs w:val="20"/>
          <w:color w:val="auto"/>
        </w:rPr>
      </w:pPr>
    </w:p>
    <w:p>
      <w:pPr>
        <w:ind w:right="260" w:firstLine="15"/>
        <w:spacing w:after="0" w:line="247" w:lineRule="auto"/>
        <w:rPr>
          <w:sz w:val="20"/>
          <w:szCs w:val="20"/>
          <w:color w:val="auto"/>
        </w:rPr>
      </w:pPr>
      <w:r>
        <w:rPr>
          <w:rFonts w:ascii="Arial" w:cs="Arial" w:eastAsia="Arial" w:hAnsi="Arial"/>
          <w:sz w:val="17"/>
          <w:szCs w:val="17"/>
          <w:b w:val="1"/>
          <w:bCs w:val="1"/>
          <w:color w:val="auto"/>
        </w:rPr>
        <w:t xml:space="preserve">The Company has assessed the pre-funded warrants for appropriate equity or liability classification pursuant to </w:t>
      </w:r>
      <w:r>
        <w:rPr>
          <w:sz w:val="1"/>
          <w:szCs w:val="1"/>
          <w:color w:val="auto"/>
        </w:rPr>
        <w:drawing>
          <wp:inline distT="0" distB="0" distL="0" distR="0">
            <wp:extent cx="118110" cy="118110"/>
            <wp:effectExtent l="0" t="0" r="0" b="0"/>
            <wp:docPr id="4927" name="Picture 4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7"/>
                    <pic:cNvPicPr>
                      <a:picLocks noChangeAspect="1" noChangeArrowheads="1"/>
                    </pic:cNvPicPr>
                  </pic:nvPicPr>
                  <pic:blipFill>
                    <a:blip r:embed="rId4928">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4928" name="Picture 4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8"/>
                    <pic:cNvPicPr>
                      <a:picLocks noChangeAspect="1" noChangeArrowheads="1"/>
                    </pic:cNvPicPr>
                  </pic:nvPicPr>
                  <pic:blipFill>
                    <a:blip r:embed="rId492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4929" name="Picture 4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9"/>
                    <pic:cNvPicPr>
                      <a:picLocks noChangeAspect="1" noChangeArrowheads="1"/>
                    </pic:cNvPicPr>
                  </pic:nvPicPr>
                  <pic:blipFill>
                    <a:blip r:embed="rId4930">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8595" cy="111760"/>
            <wp:effectExtent l="0" t="0" r="0" b="0"/>
            <wp:docPr id="4930" name="Picture 4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0"/>
                    <pic:cNvPicPr>
                      <a:picLocks noChangeAspect="1" noChangeArrowheads="1"/>
                    </pic:cNvPicPr>
                  </pic:nvPicPr>
                  <pic:blipFill>
                    <a:blip r:embed="rId4931">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0495" cy="95250"/>
            <wp:effectExtent l="0" t="0" r="0" b="0"/>
            <wp:docPr id="4931" name="Picture 4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1"/>
                    <pic:cNvPicPr>
                      <a:picLocks noChangeAspect="1" noChangeArrowheads="1"/>
                    </pic:cNvPicPr>
                  </pic:nvPicPr>
                  <pic:blipFill>
                    <a:blip r:embed="rId493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4775" cy="123825"/>
            <wp:effectExtent l="0" t="0" r="0" b="0"/>
            <wp:docPr id="4932" name="Picture 4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2"/>
                    <pic:cNvPicPr>
                      <a:picLocks noChangeAspect="1" noChangeArrowheads="1"/>
                    </pic:cNvPicPr>
                  </pic:nvPicPr>
                  <pic:blipFill>
                    <a:blip r:embed="rId4933">
                      <a:extLst>
                        <a:ext uri="{28A0092B-C50C-407E-A947-70E740481C1C}"/>
                      </a:extLst>
                    </a:blip>
                    <a:srcRect/>
                    <a:stretch>
                      <a:fillRect/>
                    </a:stretch>
                  </pic:blipFill>
                  <pic:spPr bwMode="auto">
                    <a:xfrm>
                      <a:off x="0" y="0"/>
                      <a:ext cx="104775" cy="123825"/>
                    </a:xfrm>
                    <a:prstGeom prst="rect">
                      <a:avLst/>
                    </a:prstGeom>
                    <a:noFill/>
                    <a:ln>
                      <a:noFill/>
                    </a:ln>
                  </pic:spPr>
                </pic:pic>
              </a:graphicData>
            </a:graphic>
          </wp:inline>
        </w:drawing>
        <w:drawing>
          <wp:inline distT="0" distB="0" distL="0" distR="0">
            <wp:extent cx="80010" cy="95250"/>
            <wp:effectExtent l="0" t="0" r="0" b="0"/>
            <wp:docPr id="4933" name="Picture 4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3"/>
                    <pic:cNvPicPr>
                      <a:picLocks noChangeAspect="1" noChangeArrowheads="1"/>
                    </pic:cNvPicPr>
                  </pic:nvPicPr>
                  <pic:blipFill>
                    <a:blip r:embed="rId4934">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3670" cy="95250"/>
            <wp:effectExtent l="0" t="0" r="0" b="0"/>
            <wp:docPr id="4934" name="Picture 4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4"/>
                    <pic:cNvPicPr>
                      <a:picLocks noChangeAspect="1" noChangeArrowheads="1"/>
                    </pic:cNvPicPr>
                  </pic:nvPicPr>
                  <pic:blipFill>
                    <a:blip r:embed="rId493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0495" cy="95250"/>
            <wp:effectExtent l="0" t="0" r="0" b="0"/>
            <wp:docPr id="4935" name="Picture 4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5"/>
                    <pic:cNvPicPr>
                      <a:picLocks noChangeAspect="1" noChangeArrowheads="1"/>
                    </pic:cNvPicPr>
                  </pic:nvPicPr>
                  <pic:blipFill>
                    <a:blip r:embed="rId4936">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48590" cy="95250"/>
            <wp:effectExtent l="0" t="0" r="0" b="0"/>
            <wp:docPr id="4936" name="Picture 4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6"/>
                    <pic:cNvPicPr>
                      <a:picLocks noChangeAspect="1" noChangeArrowheads="1"/>
                    </pic:cNvPicPr>
                  </pic:nvPicPr>
                  <pic:blipFill>
                    <a:blip r:embed="rId493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78740" cy="118110"/>
            <wp:effectExtent l="0" t="0" r="0" b="0"/>
            <wp:docPr id="4937" name="Picture 4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7"/>
                    <pic:cNvPicPr>
                      <a:picLocks noChangeAspect="1" noChangeArrowheads="1"/>
                    </pic:cNvPicPr>
                  </pic:nvPicPr>
                  <pic:blipFill>
                    <a:blip r:embed="rId4938">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48590" cy="111760"/>
            <wp:effectExtent l="0" t="0" r="0" b="0"/>
            <wp:docPr id="4938" name="Picture 4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8"/>
                    <pic:cNvPicPr>
                      <a:picLocks noChangeAspect="1" noChangeArrowheads="1"/>
                    </pic:cNvPicPr>
                  </pic:nvPicPr>
                  <pic:blipFill>
                    <a:blip r:embed="rId4939">
                      <a:extLst>
                        <a:ext uri="{28A0092B-C50C-407E-A947-70E740481C1C}"/>
                      </a:extLst>
                    </a:blip>
                    <a:srcRect/>
                    <a:stretch>
                      <a:fillRect/>
                    </a:stretch>
                  </pic:blipFill>
                  <pic:spPr bwMode="auto">
                    <a:xfrm>
                      <a:off x="0" y="0"/>
                      <a:ext cx="148590" cy="111760"/>
                    </a:xfrm>
                    <a:prstGeom prst="rect">
                      <a:avLst/>
                    </a:prstGeom>
                    <a:noFill/>
                    <a:ln>
                      <a:noFill/>
                    </a:ln>
                  </pic:spPr>
                </pic:pic>
              </a:graphicData>
            </a:graphic>
          </wp:inline>
        </w:drawing>
        <w:drawing>
          <wp:inline distT="0" distB="0" distL="0" distR="0">
            <wp:extent cx="151765" cy="111760"/>
            <wp:effectExtent l="0" t="0" r="0" b="0"/>
            <wp:docPr id="4939" name="Picture 4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9"/>
                    <pic:cNvPicPr>
                      <a:picLocks noChangeAspect="1" noChangeArrowheads="1"/>
                    </pic:cNvPicPr>
                  </pic:nvPicPr>
                  <pic:blipFill>
                    <a:blip r:embed="rId4940">
                      <a:extLst>
                        <a:ext uri="{28A0092B-C50C-407E-A947-70E740481C1C}"/>
                      </a:extLst>
                    </a:blip>
                    <a:srcRect/>
                    <a:stretch>
                      <a:fillRect/>
                    </a:stretch>
                  </pic:blipFill>
                  <pic:spPr bwMode="auto">
                    <a:xfrm>
                      <a:off x="0" y="0"/>
                      <a:ext cx="151765" cy="111760"/>
                    </a:xfrm>
                    <a:prstGeom prst="rect">
                      <a:avLst/>
                    </a:prstGeom>
                    <a:noFill/>
                    <a:ln>
                      <a:noFill/>
                    </a:ln>
                  </pic:spPr>
                </pic:pic>
              </a:graphicData>
            </a:graphic>
          </wp:inline>
        </w:drawing>
        <w:drawing>
          <wp:inline distT="0" distB="0" distL="0" distR="0">
            <wp:extent cx="64770" cy="118110"/>
            <wp:effectExtent l="0" t="0" r="0" b="0"/>
            <wp:docPr id="4940" name="Picture 4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0"/>
                    <pic:cNvPicPr>
                      <a:picLocks noChangeAspect="1" noChangeArrowheads="1"/>
                    </pic:cNvPicPr>
                  </pic:nvPicPr>
                  <pic:blipFill>
                    <a:blip r:embed="rId4941">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42875" cy="111760"/>
            <wp:effectExtent l="0" t="0" r="0" b="0"/>
            <wp:docPr id="4941" name="Picture 4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1"/>
                    <pic:cNvPicPr>
                      <a:picLocks noChangeAspect="1" noChangeArrowheads="1"/>
                    </pic:cNvPicPr>
                  </pic:nvPicPr>
                  <pic:blipFill>
                    <a:blip r:embed="rId4942">
                      <a:extLst>
                        <a:ext uri="{28A0092B-C50C-407E-A947-70E740481C1C}"/>
                      </a:extLst>
                    </a:blip>
                    <a:srcRect/>
                    <a:stretch>
                      <a:fillRect/>
                    </a:stretch>
                  </pic:blipFill>
                  <pic:spPr bwMode="auto">
                    <a:xfrm>
                      <a:off x="0" y="0"/>
                      <a:ext cx="142875" cy="111760"/>
                    </a:xfrm>
                    <a:prstGeom prst="rect">
                      <a:avLst/>
                    </a:prstGeom>
                    <a:noFill/>
                    <a:ln>
                      <a:noFill/>
                    </a:ln>
                  </pic:spPr>
                </pic:pic>
              </a:graphicData>
            </a:graphic>
          </wp:inline>
        </w:drawing>
        <w:drawing>
          <wp:inline distT="0" distB="0" distL="0" distR="0">
            <wp:extent cx="154940" cy="118110"/>
            <wp:effectExtent l="0" t="0" r="0" b="0"/>
            <wp:docPr id="4942" name="Picture 4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2"/>
                    <pic:cNvPicPr>
                      <a:picLocks noChangeAspect="1" noChangeArrowheads="1"/>
                    </pic:cNvPicPr>
                  </pic:nvPicPr>
                  <pic:blipFill>
                    <a:blip r:embed="rId4943">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147320" cy="95250"/>
            <wp:effectExtent l="0" t="0" r="0" b="0"/>
            <wp:docPr id="4943" name="Picture 4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3"/>
                    <pic:cNvPicPr>
                      <a:picLocks noChangeAspect="1" noChangeArrowheads="1"/>
                    </pic:cNvPicPr>
                  </pic:nvPicPr>
                  <pic:blipFill>
                    <a:blip r:embed="rId4944">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80010" cy="116840"/>
            <wp:effectExtent l="0" t="0" r="0" b="0"/>
            <wp:docPr id="4944" name="Picture 4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4"/>
                    <pic:cNvPicPr>
                      <a:picLocks noChangeAspect="1" noChangeArrowheads="1"/>
                    </pic:cNvPicPr>
                  </pic:nvPicPr>
                  <pic:blipFill>
                    <a:blip r:embed="rId4945">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1765" cy="118110"/>
            <wp:effectExtent l="0" t="0" r="0" b="0"/>
            <wp:docPr id="4945" name="Picture 4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5"/>
                    <pic:cNvPicPr>
                      <a:picLocks noChangeAspect="1" noChangeArrowheads="1"/>
                    </pic:cNvPicPr>
                  </pic:nvPicPr>
                  <pic:blipFill>
                    <a:blip r:embed="rId4946">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81915" cy="118110"/>
            <wp:effectExtent l="0" t="0" r="0" b="0"/>
            <wp:docPr id="4946" name="Picture 4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6"/>
                    <pic:cNvPicPr>
                      <a:picLocks noChangeAspect="1" noChangeArrowheads="1"/>
                    </pic:cNvPicPr>
                  </pic:nvPicPr>
                  <pic:blipFill>
                    <a:blip r:embed="rId4947">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02870" cy="116840"/>
            <wp:effectExtent l="0" t="0" r="0" b="0"/>
            <wp:docPr id="4947" name="Picture 4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7"/>
                    <pic:cNvPicPr>
                      <a:picLocks noChangeAspect="1" noChangeArrowheads="1"/>
                    </pic:cNvPicPr>
                  </pic:nvPicPr>
                  <pic:blipFill>
                    <a:blip r:embed="rId4948">
                      <a:extLst>
                        <a:ext uri="{28A0092B-C50C-407E-A947-70E740481C1C}"/>
                      </a:extLst>
                    </a:blip>
                    <a:srcRect/>
                    <a:stretch>
                      <a:fillRect/>
                    </a:stretch>
                  </pic:blipFill>
                  <pic:spPr bwMode="auto">
                    <a:xfrm>
                      <a:off x="0" y="0"/>
                      <a:ext cx="102870" cy="116840"/>
                    </a:xfrm>
                    <a:prstGeom prst="rect">
                      <a:avLst/>
                    </a:prstGeom>
                    <a:noFill/>
                    <a:ln>
                      <a:noFill/>
                    </a:ln>
                  </pic:spPr>
                </pic:pic>
              </a:graphicData>
            </a:graphic>
          </wp:inline>
        </w:drawing>
        <w:drawing>
          <wp:inline distT="0" distB="0" distL="0" distR="0">
            <wp:extent cx="171450" cy="118110"/>
            <wp:effectExtent l="0" t="0" r="0" b="0"/>
            <wp:docPr id="4948" name="Picture 4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8"/>
                    <pic:cNvPicPr>
                      <a:picLocks noChangeAspect="1" noChangeArrowheads="1"/>
                    </pic:cNvPicPr>
                  </pic:nvPicPr>
                  <pic:blipFill>
                    <a:blip r:embed="rId4949">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23190" cy="116840"/>
            <wp:effectExtent l="0" t="0" r="0" b="0"/>
            <wp:docPr id="4949" name="Picture 4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9"/>
                    <pic:cNvPicPr>
                      <a:picLocks noChangeAspect="1" noChangeArrowheads="1"/>
                    </pic:cNvPicPr>
                  </pic:nvPicPr>
                  <pic:blipFill>
                    <a:blip r:embed="rId495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5090" cy="116840"/>
            <wp:effectExtent l="0" t="0" r="0" b="0"/>
            <wp:docPr id="4950" name="Picture 4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0"/>
                    <pic:cNvPicPr>
                      <a:picLocks noChangeAspect="1" noChangeArrowheads="1"/>
                    </pic:cNvPicPr>
                  </pic:nvPicPr>
                  <pic:blipFill>
                    <a:blip r:embed="rId4951">
                      <a:extLst>
                        <a:ext uri="{28A0092B-C50C-407E-A947-70E740481C1C}"/>
                      </a:extLst>
                    </a:blip>
                    <a:srcRect/>
                    <a:stretch>
                      <a:fillRect/>
                    </a:stretch>
                  </pic:blipFill>
                  <pic:spPr bwMode="auto">
                    <a:xfrm>
                      <a:off x="0" y="0"/>
                      <a:ext cx="85090" cy="116840"/>
                    </a:xfrm>
                    <a:prstGeom prst="rect">
                      <a:avLst/>
                    </a:prstGeom>
                    <a:noFill/>
                    <a:ln>
                      <a:noFill/>
                    </a:ln>
                  </pic:spPr>
                </pic:pic>
              </a:graphicData>
            </a:graphic>
          </wp:inline>
        </w:drawing>
      </w:r>
      <w:r>
        <w:rPr>
          <w:rFonts w:ascii="Arial" w:cs="Arial" w:eastAsia="Arial" w:hAnsi="Arial"/>
          <w:sz w:val="17"/>
          <w:szCs w:val="17"/>
          <w:b w:val="1"/>
          <w:bCs w:val="1"/>
          <w:color w:val="auto"/>
        </w:rPr>
        <w:t xml:space="preserve"> Summary of significant accounting policies. During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2994660</wp:posOffset>
            </wp:positionH>
            <wp:positionV relativeFrom="paragraph">
              <wp:posOffset>-52705</wp:posOffset>
            </wp:positionV>
            <wp:extent cx="36195" cy="55880"/>
            <wp:wrapNone/>
            <wp:docPr id="4951" name="Picture 4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1"/>
                    <pic:cNvPicPr>
                      <a:picLocks noChangeAspect="1" noChangeArrowheads="1"/>
                    </pic:cNvPicPr>
                  </pic:nvPicPr>
                  <pic:blipFill>
                    <a:blip r:embed="rId4952">
                      <a:extLst>
                        <a:ext uri="{28A0092B-C50C-407E-A947-70E740481C1C}"/>
                      </a:extLst>
                    </a:blip>
                    <a:srcRect/>
                    <a:stretch>
                      <a:fillRect/>
                    </a:stretch>
                  </pic:blipFill>
                  <pic:spPr bwMode="auto">
                    <a:xfrm>
                      <a:off x="0" y="0"/>
                      <a:ext cx="36195" cy="55880"/>
                    </a:xfrm>
                    <a:prstGeom prst="rect">
                      <a:avLst/>
                    </a:prstGeom>
                    <a:noFill/>
                  </pic:spPr>
                </pic:pic>
              </a:graphicData>
            </a:graphic>
          </wp:anchor>
        </w:drawing>
      </w:r>
    </w:p>
    <w:p>
      <w:pPr>
        <w:ind w:left="20" w:right="80"/>
        <w:spacing w:after="0" w:line="265" w:lineRule="auto"/>
        <w:rPr>
          <w:sz w:val="20"/>
          <w:szCs w:val="20"/>
          <w:color w:val="auto"/>
        </w:rPr>
      </w:pPr>
      <w:r>
        <w:rPr>
          <w:rFonts w:ascii="Arial" w:cs="Arial" w:eastAsia="Arial" w:hAnsi="Arial"/>
          <w:sz w:val="18"/>
          <w:szCs w:val="18"/>
          <w:b w:val="1"/>
          <w:bCs w:val="1"/>
          <w:color w:val="auto"/>
        </w:rPr>
        <w:t>assessment, the Company determined the pre-funded warrants are a freestanding instrument that does not meet the definition of a liability pursuant to ASC 480 and does not meet the definition of a derivative pursuant to ASC</w:t>
      </w:r>
    </w:p>
    <w:p>
      <w:pPr>
        <w:spacing w:after="0" w:line="1" w:lineRule="exact"/>
        <w:rPr>
          <w:sz w:val="20"/>
          <w:szCs w:val="20"/>
          <w:color w:val="auto"/>
        </w:rPr>
      </w:pPr>
    </w:p>
    <w:p>
      <w:pPr>
        <w:ind w:left="20" w:right="80"/>
        <w:spacing w:after="0" w:line="242" w:lineRule="auto"/>
        <w:tabs>
          <w:tab w:leader="none" w:pos="466" w:val="left"/>
        </w:tabs>
        <w:numPr>
          <w:ilvl w:val="0"/>
          <w:numId w:val="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pre-funded </w:t>
      </w:r>
      <w:r>
        <w:rPr>
          <w:rFonts w:ascii="Arial" w:cs="Arial" w:eastAsia="Arial" w:hAnsi="Arial"/>
          <w:sz w:val="1"/>
          <w:szCs w:val="1"/>
          <w:b w:val="1"/>
          <w:bCs w:val="1"/>
          <w:color w:val="auto"/>
        </w:rPr>
        <w:drawing>
          <wp:inline distT="0" distB="0" distL="0" distR="0">
            <wp:extent cx="184150" cy="95250"/>
            <wp:effectExtent l="0" t="0" r="0" b="0"/>
            <wp:docPr id="4952" name="Picture 4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2"/>
                    <pic:cNvPicPr>
                      <a:picLocks noChangeAspect="1" noChangeArrowheads="1"/>
                    </pic:cNvPicPr>
                  </pic:nvPicPr>
                  <pic:blipFill>
                    <a:blip r:embed="rId4953">
                      <a:extLst>
                        <a:ext uri="{28A0092B-C50C-407E-A947-70E740481C1C}"/>
                      </a:extLst>
                    </a:blip>
                    <a:srcRect/>
                    <a:stretch>
                      <a:fillRect/>
                    </a:stretch>
                  </pic:blipFill>
                  <pic:spPr bwMode="auto">
                    <a:xfrm>
                      <a:off x="0" y="0"/>
                      <a:ext cx="184150" cy="95250"/>
                    </a:xfrm>
                    <a:prstGeom prst="rect">
                      <a:avLst/>
                    </a:prstGeom>
                    <a:noFill/>
                    <a:ln>
                      <a:noFill/>
                    </a:ln>
                  </pic:spPr>
                </pic:pic>
              </a:graphicData>
            </a:graphic>
          </wp:inline>
        </w:drawing>
        <w:drawing>
          <wp:inline distT="0" distB="0" distL="0" distR="0">
            <wp:extent cx="101600" cy="93980"/>
            <wp:effectExtent l="0" t="0" r="0" b="0"/>
            <wp:docPr id="4953" name="Picture 4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3"/>
                    <pic:cNvPicPr>
                      <a:picLocks noChangeAspect="1" noChangeArrowheads="1"/>
                    </pic:cNvPicPr>
                  </pic:nvPicPr>
                  <pic:blipFill>
                    <a:blip r:embed="rId4954">
                      <a:extLst>
                        <a:ext uri="{28A0092B-C50C-407E-A947-70E740481C1C}"/>
                      </a:extLst>
                    </a:blip>
                    <a:srcRect/>
                    <a:stretch>
                      <a:fillRect/>
                    </a:stretch>
                  </pic:blipFill>
                  <pic:spPr bwMode="auto">
                    <a:xfrm>
                      <a:off x="0" y="0"/>
                      <a:ext cx="101600" cy="93980"/>
                    </a:xfrm>
                    <a:prstGeom prst="rect">
                      <a:avLst/>
                    </a:prstGeom>
                    <a:noFill/>
                    <a:ln>
                      <a:noFill/>
                    </a:ln>
                  </pic:spPr>
                </pic:pic>
              </a:graphicData>
            </a:graphic>
          </wp:inline>
        </w:drawing>
        <w:drawing>
          <wp:inline distT="0" distB="0" distL="0" distR="0">
            <wp:extent cx="153670" cy="95250"/>
            <wp:effectExtent l="0" t="0" r="0" b="0"/>
            <wp:docPr id="4954" name="Picture 4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4"/>
                    <pic:cNvPicPr>
                      <a:picLocks noChangeAspect="1" noChangeArrowheads="1"/>
                    </pic:cNvPicPr>
                  </pic:nvPicPr>
                  <pic:blipFill>
                    <a:blip r:embed="rId495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6840" cy="116840"/>
            <wp:effectExtent l="0" t="0" r="0" b="0"/>
            <wp:docPr id="4955" name="Picture 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5"/>
                    <pic:cNvPicPr>
                      <a:picLocks noChangeAspect="1" noChangeArrowheads="1"/>
                    </pic:cNvPicPr>
                  </pic:nvPicPr>
                  <pic:blipFill>
                    <a:blip r:embed="rId4956">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35255" cy="95250"/>
            <wp:effectExtent l="0" t="0" r="0" b="0"/>
            <wp:docPr id="4956" name="Picture 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6"/>
                    <pic:cNvPicPr>
                      <a:picLocks noChangeAspect="1" noChangeArrowheads="1"/>
                    </pic:cNvPicPr>
                  </pic:nvPicPr>
                  <pic:blipFill>
                    <a:blip r:embed="rId4957">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6360" cy="95250"/>
            <wp:effectExtent l="0" t="0" r="0" b="0"/>
            <wp:docPr id="4957" name="Picture 4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7"/>
                    <pic:cNvPicPr>
                      <a:picLocks noChangeAspect="1" noChangeArrowheads="1"/>
                    </pic:cNvPicPr>
                  </pic:nvPicPr>
                  <pic:blipFill>
                    <a:blip r:embed="rId495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6045" cy="116840"/>
            <wp:effectExtent l="0" t="0" r="0" b="0"/>
            <wp:docPr id="4958" name="Picture 4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8"/>
                    <pic:cNvPicPr>
                      <a:picLocks noChangeAspect="1" noChangeArrowheads="1"/>
                    </pic:cNvPicPr>
                  </pic:nvPicPr>
                  <pic:blipFill>
                    <a:blip r:embed="rId495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6210" cy="118110"/>
            <wp:effectExtent l="0" t="0" r="0" b="0"/>
            <wp:docPr id="4959" name="Picture 4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9"/>
                    <pic:cNvPicPr>
                      <a:picLocks noChangeAspect="1" noChangeArrowheads="1"/>
                    </pic:cNvPicPr>
                  </pic:nvPicPr>
                  <pic:blipFill>
                    <a:blip r:embed="rId4960">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53670" cy="95250"/>
            <wp:effectExtent l="0" t="0" r="0" b="0"/>
            <wp:docPr id="4960" name="Picture 4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0"/>
                    <pic:cNvPicPr>
                      <a:picLocks noChangeAspect="1" noChangeArrowheads="1"/>
                    </pic:cNvPicPr>
                  </pic:nvPicPr>
                  <pic:blipFill>
                    <a:blip r:embed="rId496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4961" name="Picture 4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1"/>
                    <pic:cNvPicPr>
                      <a:picLocks noChangeAspect="1" noChangeArrowheads="1"/>
                    </pic:cNvPicPr>
                  </pic:nvPicPr>
                  <pic:blipFill>
                    <a:blip r:embed="rId4962">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24460" cy="116840"/>
            <wp:effectExtent l="0" t="0" r="0" b="0"/>
            <wp:docPr id="4962" name="Picture 4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2"/>
                    <pic:cNvPicPr>
                      <a:picLocks noChangeAspect="1" noChangeArrowheads="1"/>
                    </pic:cNvPicPr>
                  </pic:nvPicPr>
                  <pic:blipFill>
                    <a:blip r:embed="rId4963">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15570" cy="118110"/>
            <wp:effectExtent l="0" t="0" r="0" b="0"/>
            <wp:docPr id="4963" name="Picture 4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3"/>
                    <pic:cNvPicPr>
                      <a:picLocks noChangeAspect="1" noChangeArrowheads="1"/>
                    </pic:cNvPicPr>
                  </pic:nvPicPr>
                  <pic:blipFill>
                    <a:blip r:embed="rId4964">
                      <a:extLst>
                        <a:ext uri="{28A0092B-C50C-407E-A947-70E740481C1C}"/>
                      </a:extLst>
                    </a:blip>
                    <a:srcRect/>
                    <a:stretch>
                      <a:fillRect/>
                    </a:stretch>
                  </pic:blipFill>
                  <pic:spPr bwMode="auto">
                    <a:xfrm>
                      <a:off x="0" y="0"/>
                      <a:ext cx="115570" cy="118110"/>
                    </a:xfrm>
                    <a:prstGeom prst="rect">
                      <a:avLst/>
                    </a:prstGeom>
                    <a:noFill/>
                    <a:ln>
                      <a:noFill/>
                    </a:ln>
                  </pic:spPr>
                </pic:pic>
              </a:graphicData>
            </a:graphic>
          </wp:inline>
        </w:drawing>
        <w:drawing>
          <wp:inline distT="0" distB="0" distL="0" distR="0">
            <wp:extent cx="86360" cy="95250"/>
            <wp:effectExtent l="0" t="0" r="0" b="0"/>
            <wp:docPr id="4964" name="Picture 4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4"/>
                    <pic:cNvPicPr>
                      <a:picLocks noChangeAspect="1" noChangeArrowheads="1"/>
                    </pic:cNvPicPr>
                  </pic:nvPicPr>
                  <pic:blipFill>
                    <a:blip r:embed="rId496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4965" name="Picture 4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5"/>
                    <pic:cNvPicPr>
                      <a:picLocks noChangeAspect="1" noChangeArrowheads="1"/>
                    </pic:cNvPicPr>
                  </pic:nvPicPr>
                  <pic:blipFill>
                    <a:blip r:embed="rId4966">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6690" cy="120015"/>
            <wp:effectExtent l="0" t="0" r="0" b="0"/>
            <wp:docPr id="4966" name="Picture 4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6"/>
                    <pic:cNvPicPr>
                      <a:picLocks noChangeAspect="1" noChangeArrowheads="1"/>
                    </pic:cNvPicPr>
                  </pic:nvPicPr>
                  <pic:blipFill>
                    <a:blip r:embed="rId4967">
                      <a:extLst>
                        <a:ext uri="{28A0092B-C50C-407E-A947-70E740481C1C}"/>
                      </a:extLst>
                    </a:blip>
                    <a:srcRect/>
                    <a:stretch>
                      <a:fillRect/>
                    </a:stretch>
                  </pic:blipFill>
                  <pic:spPr bwMode="auto">
                    <a:xfrm>
                      <a:off x="0" y="0"/>
                      <a:ext cx="186690" cy="120015"/>
                    </a:xfrm>
                    <a:prstGeom prst="rect">
                      <a:avLst/>
                    </a:prstGeom>
                    <a:noFill/>
                    <a:ln>
                      <a:noFill/>
                    </a:ln>
                  </pic:spPr>
                </pic:pic>
              </a:graphicData>
            </a:graphic>
          </wp:inline>
        </w:drawing>
        <w:drawing>
          <wp:inline distT="0" distB="0" distL="0" distR="0">
            <wp:extent cx="150495" cy="95250"/>
            <wp:effectExtent l="0" t="0" r="0" b="0"/>
            <wp:docPr id="4967" name="Picture 4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7"/>
                    <pic:cNvPicPr>
                      <a:picLocks noChangeAspect="1" noChangeArrowheads="1"/>
                    </pic:cNvPicPr>
                  </pic:nvPicPr>
                  <pic:blipFill>
                    <a:blip r:embed="rId496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4775" cy="144145"/>
            <wp:effectExtent l="0" t="0" r="0" b="0"/>
            <wp:docPr id="4968" name="Picture 4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8"/>
                    <pic:cNvPicPr>
                      <a:picLocks noChangeAspect="1" noChangeArrowheads="1"/>
                    </pic:cNvPicPr>
                  </pic:nvPicPr>
                  <pic:blipFill>
                    <a:blip r:embed="rId4969">
                      <a:extLst>
                        <a:ext uri="{28A0092B-C50C-407E-A947-70E740481C1C}"/>
                      </a:extLst>
                    </a:blip>
                    <a:srcRect/>
                    <a:stretch>
                      <a:fillRect/>
                    </a:stretch>
                  </pic:blipFill>
                  <pic:spPr bwMode="auto">
                    <a:xfrm>
                      <a:off x="0" y="0"/>
                      <a:ext cx="104775" cy="144145"/>
                    </a:xfrm>
                    <a:prstGeom prst="rect">
                      <a:avLst/>
                    </a:prstGeom>
                    <a:noFill/>
                    <a:ln>
                      <a:noFill/>
                    </a:ln>
                  </pic:spPr>
                </pic:pic>
              </a:graphicData>
            </a:graphic>
          </wp:inline>
        </w:drawing>
        <w:drawing>
          <wp:inline distT="0" distB="0" distL="0" distR="0">
            <wp:extent cx="80010" cy="95250"/>
            <wp:effectExtent l="0" t="0" r="0" b="0"/>
            <wp:docPr id="4969" name="Picture 4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9"/>
                    <pic:cNvPicPr>
                      <a:picLocks noChangeAspect="1" noChangeArrowheads="1"/>
                    </pic:cNvPicPr>
                  </pic:nvPicPr>
                  <pic:blipFill>
                    <a:blip r:embed="rId497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95250"/>
            <wp:effectExtent l="0" t="0" r="0" b="0"/>
            <wp:docPr id="4970" name="Picture 4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0"/>
                    <pic:cNvPicPr>
                      <a:picLocks noChangeAspect="1" noChangeArrowheads="1"/>
                    </pic:cNvPicPr>
                  </pic:nvPicPr>
                  <pic:blipFill>
                    <a:blip r:embed="rId4971">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222250" cy="93980"/>
            <wp:effectExtent l="0" t="0" r="0" b="0"/>
            <wp:docPr id="4971" name="Picture 4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1"/>
                    <pic:cNvPicPr>
                      <a:picLocks noChangeAspect="1" noChangeArrowheads="1"/>
                    </pic:cNvPicPr>
                  </pic:nvPicPr>
                  <pic:blipFill>
                    <a:blip r:embed="rId4972">
                      <a:extLst>
                        <a:ext uri="{28A0092B-C50C-407E-A947-70E740481C1C}"/>
                      </a:extLst>
                    </a:blip>
                    <a:srcRect/>
                    <a:stretch>
                      <a:fillRect/>
                    </a:stretch>
                  </pic:blipFill>
                  <pic:spPr bwMode="auto">
                    <a:xfrm>
                      <a:off x="0" y="0"/>
                      <a:ext cx="222250" cy="93980"/>
                    </a:xfrm>
                    <a:prstGeom prst="rect">
                      <a:avLst/>
                    </a:prstGeom>
                    <a:noFill/>
                    <a:ln>
                      <a:noFill/>
                    </a:ln>
                  </pic:spPr>
                </pic:pic>
              </a:graphicData>
            </a:graphic>
          </wp:inline>
        </w:drawing>
        <w:drawing>
          <wp:inline distT="0" distB="0" distL="0" distR="0">
            <wp:extent cx="153670" cy="95250"/>
            <wp:effectExtent l="0" t="0" r="0" b="0"/>
            <wp:docPr id="4972" name="Picture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2"/>
                    <pic:cNvPicPr>
                      <a:picLocks noChangeAspect="1" noChangeArrowheads="1"/>
                    </pic:cNvPicPr>
                  </pic:nvPicPr>
                  <pic:blipFill>
                    <a:blip r:embed="rId497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0015" cy="116840"/>
            <wp:effectExtent l="0" t="0" r="0" b="0"/>
            <wp:docPr id="4973" name="Picture 4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3"/>
                    <pic:cNvPicPr>
                      <a:picLocks noChangeAspect="1" noChangeArrowheads="1"/>
                    </pic:cNvPicPr>
                  </pic:nvPicPr>
                  <pic:blipFill>
                    <a:blip r:embed="rId4974">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3670" cy="95250"/>
            <wp:effectExtent l="0" t="0" r="0" b="0"/>
            <wp:docPr id="4974" name="Picture 4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4"/>
                    <pic:cNvPicPr>
                      <a:picLocks noChangeAspect="1" noChangeArrowheads="1"/>
                    </pic:cNvPicPr>
                  </pic:nvPicPr>
                  <pic:blipFill>
                    <a:blip r:embed="rId497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116840"/>
            <wp:effectExtent l="0" t="0" r="0" b="0"/>
            <wp:docPr id="4975" name="Picture 4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5"/>
                    <pic:cNvPicPr>
                      <a:picLocks noChangeAspect="1" noChangeArrowheads="1"/>
                    </pic:cNvPicPr>
                  </pic:nvPicPr>
                  <pic:blipFill>
                    <a:blip r:embed="rId4976">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0495" cy="95250"/>
            <wp:effectExtent l="0" t="0" r="0" b="0"/>
            <wp:docPr id="4976" name="Picture 4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6"/>
                    <pic:cNvPicPr>
                      <a:picLocks noChangeAspect="1" noChangeArrowheads="1"/>
                    </pic:cNvPicPr>
                  </pic:nvPicPr>
                  <pic:blipFill>
                    <a:blip r:embed="rId497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4977" name="Picture 4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7"/>
                    <pic:cNvPicPr>
                      <a:picLocks noChangeAspect="1" noChangeArrowheads="1"/>
                    </pic:cNvPicPr>
                  </pic:nvPicPr>
                  <pic:blipFill>
                    <a:blip r:embed="rId497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86690" cy="95250"/>
            <wp:effectExtent l="0" t="0" r="0" b="0"/>
            <wp:docPr id="4978" name="Picture 4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8"/>
                    <pic:cNvPicPr>
                      <a:picLocks noChangeAspect="1" noChangeArrowheads="1"/>
                    </pic:cNvPicPr>
                  </pic:nvPicPr>
                  <pic:blipFill>
                    <a:blip r:embed="rId4979">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27635" cy="116840"/>
            <wp:effectExtent l="0" t="0" r="0" b="0"/>
            <wp:docPr id="4979" name="Picture 4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9"/>
                    <pic:cNvPicPr>
                      <a:picLocks noChangeAspect="1" noChangeArrowheads="1"/>
                    </pic:cNvPicPr>
                  </pic:nvPicPr>
                  <pic:blipFill>
                    <a:blip r:embed="rId498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80010" cy="95250"/>
            <wp:effectExtent l="0" t="0" r="0" b="0"/>
            <wp:docPr id="4980" name="Picture 4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0"/>
                    <pic:cNvPicPr>
                      <a:picLocks noChangeAspect="1" noChangeArrowheads="1"/>
                    </pic:cNvPicPr>
                  </pic:nvPicPr>
                  <pic:blipFill>
                    <a:blip r:embed="rId498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0970" cy="118110"/>
            <wp:effectExtent l="0" t="0" r="0" b="0"/>
            <wp:docPr id="4981" name="Picture 4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1"/>
                    <pic:cNvPicPr>
                      <a:picLocks noChangeAspect="1" noChangeArrowheads="1"/>
                    </pic:cNvPicPr>
                  </pic:nvPicPr>
                  <pic:blipFill>
                    <a:blip r:embed="rId4982">
                      <a:extLst>
                        <a:ext uri="{28A0092B-C50C-407E-A947-70E740481C1C}"/>
                      </a:extLst>
                    </a:blip>
                    <a:srcRect/>
                    <a:stretch>
                      <a:fillRect/>
                    </a:stretch>
                  </pic:blipFill>
                  <pic:spPr bwMode="auto">
                    <a:xfrm>
                      <a:off x="0" y="0"/>
                      <a:ext cx="140970" cy="118110"/>
                    </a:xfrm>
                    <a:prstGeom prst="rect">
                      <a:avLst/>
                    </a:prstGeom>
                    <a:noFill/>
                    <a:ln>
                      <a:noFill/>
                    </a:ln>
                  </pic:spPr>
                </pic:pic>
              </a:graphicData>
            </a:graphic>
          </wp:inline>
        </w:drawing>
        <w:drawing>
          <wp:inline distT="0" distB="0" distL="0" distR="0">
            <wp:extent cx="125730" cy="116840"/>
            <wp:effectExtent l="0" t="0" r="0" b="0"/>
            <wp:docPr id="4982" name="Picture 4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2"/>
                    <pic:cNvPicPr>
                      <a:picLocks noChangeAspect="1" noChangeArrowheads="1"/>
                    </pic:cNvPicPr>
                  </pic:nvPicPr>
                  <pic:blipFill>
                    <a:blip r:embed="rId4983">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3670" cy="118110"/>
            <wp:effectExtent l="0" t="0" r="0" b="0"/>
            <wp:docPr id="4983" name="Picture 4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3"/>
                    <pic:cNvPicPr>
                      <a:picLocks noChangeAspect="1" noChangeArrowheads="1"/>
                    </pic:cNvPicPr>
                  </pic:nvPicPr>
                  <pic:blipFill>
                    <a:blip r:embed="rId4984">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60325" cy="93980"/>
            <wp:effectExtent l="0" t="0" r="0" b="0"/>
            <wp:docPr id="4984" name="Picture 4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4"/>
                    <pic:cNvPicPr>
                      <a:picLocks noChangeAspect="1" noChangeArrowheads="1"/>
                    </pic:cNvPicPr>
                  </pic:nvPicPr>
                  <pic:blipFill>
                    <a:blip r:embed="rId4985">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48590" cy="95250"/>
            <wp:effectExtent l="0" t="0" r="0" b="0"/>
            <wp:docPr id="4985" name="Picture 4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5"/>
                    <pic:cNvPicPr>
                      <a:picLocks noChangeAspect="1" noChangeArrowheads="1"/>
                    </pic:cNvPicPr>
                  </pic:nvPicPr>
                  <pic:blipFill>
                    <a:blip r:embed="rId4986">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48590" cy="118110"/>
            <wp:effectExtent l="0" t="0" r="0" b="0"/>
            <wp:docPr id="4986" name="Picture 4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6"/>
                    <pic:cNvPicPr>
                      <a:picLocks noChangeAspect="1" noChangeArrowheads="1"/>
                    </pic:cNvPicPr>
                  </pic:nvPicPr>
                  <pic:blipFill>
                    <a:blip r:embed="rId4987">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80010" cy="118110"/>
            <wp:effectExtent l="0" t="0" r="0" b="0"/>
            <wp:docPr id="4987" name="Picture 4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7"/>
                    <pic:cNvPicPr>
                      <a:picLocks noChangeAspect="1" noChangeArrowheads="1"/>
                    </pic:cNvPicPr>
                  </pic:nvPicPr>
                  <pic:blipFill>
                    <a:blip r:embed="rId4988">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106045" cy="118110"/>
            <wp:effectExtent l="0" t="0" r="0" b="0"/>
            <wp:docPr id="4988" name="Picture 4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8"/>
                    <pic:cNvPicPr>
                      <a:picLocks noChangeAspect="1" noChangeArrowheads="1"/>
                    </pic:cNvPicPr>
                  </pic:nvPicPr>
                  <pic:blipFill>
                    <a:blip r:embed="rId4989">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147320" cy="95250"/>
            <wp:effectExtent l="0" t="0" r="0" b="0"/>
            <wp:docPr id="4989" name="Picture 4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9"/>
                    <pic:cNvPicPr>
                      <a:picLocks noChangeAspect="1" noChangeArrowheads="1"/>
                    </pic:cNvPicPr>
                  </pic:nvPicPr>
                  <pic:blipFill>
                    <a:blip r:embed="rId4990">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24460" cy="120015"/>
            <wp:effectExtent l="0" t="0" r="0" b="0"/>
            <wp:docPr id="4990" name="Picture 4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0"/>
                    <pic:cNvPicPr>
                      <a:picLocks noChangeAspect="1" noChangeArrowheads="1"/>
                    </pic:cNvPicPr>
                  </pic:nvPicPr>
                  <pic:blipFill>
                    <a:blip r:embed="rId4991">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60325" cy="93980"/>
            <wp:effectExtent l="0" t="0" r="0" b="0"/>
            <wp:docPr id="4991" name="Picture 4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1"/>
                    <pic:cNvPicPr>
                      <a:picLocks noChangeAspect="1" noChangeArrowheads="1"/>
                    </pic:cNvPicPr>
                  </pic:nvPicPr>
                  <pic:blipFill>
                    <a:blip r:embed="rId4992">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r>
      <w:r>
        <w:rPr>
          <w:rFonts w:ascii="Arial" w:cs="Arial" w:eastAsia="Arial" w:hAnsi="Arial"/>
          <w:sz w:val="19"/>
          <w:szCs w:val="19"/>
          <w:b w:val="1"/>
          <w:bCs w:val="1"/>
          <w:color w:val="auto"/>
        </w:rPr>
        <w:t xml:space="preserve"> equity classification under ASC 480 and ASC 815. Based on the results of this assessment, the Company concluded that the pre-funded warrants are a freestanding equity-linked financial instrument that meets the criteria for equity classification under ASC 480 and ASC 815. Accordingly, the pre-funded warrants are classified as equity and is accounted for as a component of additional paid-in capital at the time of issuance. The Company also determined that the pre-funded warrants should be included in the determination of basic and diluted earnings per share in accordance with ASC 260, Earnings per Share.</w:t>
      </w:r>
    </w:p>
    <w:p>
      <w:pPr>
        <w:spacing w:after="0" w:line="131" w:lineRule="exact"/>
        <w:rPr>
          <w:sz w:val="20"/>
          <w:szCs w:val="20"/>
          <w:color w:val="auto"/>
        </w:rPr>
      </w:pPr>
    </w:p>
    <w:p>
      <w:pPr>
        <w:ind w:left="20" w:right="60"/>
        <w:spacing w:after="0" w:line="255" w:lineRule="auto"/>
        <w:rPr>
          <w:sz w:val="20"/>
          <w:szCs w:val="20"/>
          <w:color w:val="auto"/>
        </w:rPr>
      </w:pPr>
      <w:r>
        <w:rPr>
          <w:rFonts w:ascii="Arial" w:cs="Arial" w:eastAsia="Arial" w:hAnsi="Arial"/>
          <w:sz w:val="19"/>
          <w:szCs w:val="19"/>
          <w:b w:val="1"/>
          <w:bCs w:val="1"/>
          <w:color w:val="auto"/>
        </w:rPr>
        <w:t>The holders of common stock are entitled to dividends when and if declared by the Company's board of directors, subject to the preferences applicable to any outstanding shares of preferred stock. The Company's board of directors has not declared any dividends and the Company has not paid any dividends.</w:t>
      </w:r>
    </w:p>
    <w:p>
      <w:pPr>
        <w:spacing w:after="0" w:line="108" w:lineRule="exact"/>
        <w:rPr>
          <w:sz w:val="20"/>
          <w:szCs w:val="20"/>
          <w:color w:val="auto"/>
        </w:rPr>
      </w:pPr>
    </w:p>
    <w:p>
      <w:pPr>
        <w:ind w:left="20" w:right="1060"/>
        <w:spacing w:after="0" w:line="239" w:lineRule="auto"/>
        <w:rPr>
          <w:sz w:val="20"/>
          <w:szCs w:val="20"/>
          <w:color w:val="auto"/>
        </w:rPr>
      </w:pPr>
      <w:r>
        <w:rPr>
          <w:rFonts w:ascii="Arial" w:cs="Arial" w:eastAsia="Arial" w:hAnsi="Arial"/>
          <w:sz w:val="20"/>
          <w:szCs w:val="20"/>
          <w:b w:val="1"/>
          <w:bCs w:val="1"/>
          <w:color w:val="auto"/>
        </w:rPr>
        <w:t>The holders of common stock are entitled to one vote per share on all matters to be voted upon by the stockholders.</w:t>
      </w:r>
    </w:p>
    <w:p>
      <w:pPr>
        <w:spacing w:after="0" w:line="123" w:lineRule="exact"/>
        <w:rPr>
          <w:sz w:val="20"/>
          <w:szCs w:val="20"/>
          <w:color w:val="auto"/>
        </w:rPr>
      </w:pPr>
    </w:p>
    <w:p>
      <w:pPr>
        <w:ind w:left="20" w:right="380"/>
        <w:spacing w:after="0" w:line="238" w:lineRule="auto"/>
        <w:rPr>
          <w:sz w:val="20"/>
          <w:szCs w:val="20"/>
          <w:color w:val="auto"/>
        </w:rPr>
      </w:pPr>
      <w:r>
        <w:rPr>
          <w:rFonts w:ascii="Arial" w:cs="Arial" w:eastAsia="Arial" w:hAnsi="Arial"/>
          <w:sz w:val="20"/>
          <w:szCs w:val="20"/>
          <w:b w:val="1"/>
          <w:bCs w:val="1"/>
          <w:color w:val="auto"/>
        </w:rPr>
        <w:t>As of December 31, 2025 and 2024, the Company has reserved the following shares of common stock for the exercise of stock options, vesting of restricted stock and pre-funded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63500</wp:posOffset>
            </wp:positionV>
            <wp:extent cx="6416675" cy="41910"/>
            <wp:wrapNone/>
            <wp:docPr id="4992" name="Picture 4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2"/>
                    <pic:cNvPicPr>
                      <a:picLocks noChangeAspect="1" noChangeArrowheads="1"/>
                    </pic:cNvPicPr>
                  </pic:nvPicPr>
                  <pic:blipFill>
                    <a:blip r:embed="rId4993">
                      <a:extLst>
                        <a:ext uri="{28A0092B-C50C-407E-A947-70E740481C1C}"/>
                      </a:extLst>
                    </a:blip>
                    <a:srcRect/>
                    <a:stretch>
                      <a:fillRect/>
                    </a:stretch>
                  </pic:blipFill>
                  <pic:spPr bwMode="auto">
                    <a:xfrm>
                      <a:off x="0" y="0"/>
                      <a:ext cx="6416675" cy="4191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200" w:type="dxa"/>
            <w:vAlign w:val="bottom"/>
            <w:gridSpan w:val="2"/>
          </w:tcPr>
          <w:p>
            <w:pPr>
              <w:spacing w:after="0"/>
              <w:rPr>
                <w:sz w:val="18"/>
                <w:szCs w:val="18"/>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2025</w:t>
            </w:r>
          </w:p>
        </w:tc>
        <w:tc>
          <w:tcPr>
            <w:tcW w:w="20" w:type="dxa"/>
            <w:vAlign w:val="bottom"/>
            <w:tcBorders>
              <w:bottom w:val="single" w:sz="8" w:color="CFF0FC"/>
            </w:tcBorders>
          </w:tcPr>
          <w:p>
            <w:pPr>
              <w:spacing w:after="0"/>
              <w:rPr>
                <w:sz w:val="18"/>
                <w:szCs w:val="18"/>
                <w:color w:val="auto"/>
              </w:rPr>
            </w:pPr>
          </w:p>
        </w:tc>
        <w:tc>
          <w:tcPr>
            <w:tcW w:w="300" w:type="dxa"/>
            <w:vAlign w:val="bottom"/>
            <w:gridSpan w:val="2"/>
          </w:tcPr>
          <w:p>
            <w:pPr>
              <w:spacing w:after="0"/>
              <w:rPr>
                <w:sz w:val="18"/>
                <w:szCs w:val="18"/>
                <w:color w:val="auto"/>
              </w:rPr>
            </w:pPr>
          </w:p>
        </w:tc>
        <w:tc>
          <w:tcPr>
            <w:tcW w:w="13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760" w:type="dxa"/>
            <w:vAlign w:val="bottom"/>
          </w:tcPr>
          <w:p>
            <w:pPr>
              <w:spacing w:after="0" w:line="204" w:lineRule="exact"/>
              <w:rPr>
                <w:sz w:val="20"/>
                <w:szCs w:val="20"/>
                <w:color w:val="auto"/>
              </w:rPr>
            </w:pPr>
            <w:r>
              <w:rPr>
                <w:rFonts w:ascii="Arial" w:cs="Arial" w:eastAsia="Arial" w:hAnsi="Arial"/>
                <w:sz w:val="18"/>
                <w:szCs w:val="18"/>
                <w:b w:val="1"/>
                <w:bCs w:val="1"/>
                <w:color w:val="auto"/>
              </w:rPr>
              <w:t>Options to purchase common stock</w:t>
            </w:r>
          </w:p>
        </w:tc>
        <w:tc>
          <w:tcPr>
            <w:tcW w:w="1560" w:type="dxa"/>
            <w:vAlign w:val="bottom"/>
            <w:gridSpan w:val="3"/>
          </w:tcPr>
          <w:p>
            <w:pPr>
              <w:jc w:val="right"/>
              <w:spacing w:after="0" w:line="204" w:lineRule="exact"/>
              <w:rPr>
                <w:sz w:val="20"/>
                <w:szCs w:val="20"/>
                <w:color w:val="auto"/>
              </w:rPr>
            </w:pPr>
            <w:r>
              <w:rPr>
                <w:rFonts w:ascii="Arial" w:cs="Arial" w:eastAsia="Arial" w:hAnsi="Arial"/>
                <w:sz w:val="18"/>
                <w:szCs w:val="18"/>
                <w:b w:val="1"/>
                <w:bCs w:val="1"/>
                <w:color w:val="auto"/>
              </w:rPr>
              <w:t>14,064,599</w:t>
            </w:r>
          </w:p>
        </w:tc>
        <w:tc>
          <w:tcPr>
            <w:tcW w:w="1660" w:type="dxa"/>
            <w:vAlign w:val="bottom"/>
            <w:gridSpan w:val="4"/>
          </w:tcPr>
          <w:p>
            <w:pPr>
              <w:jc w:val="right"/>
              <w:spacing w:after="0" w:line="204" w:lineRule="exact"/>
              <w:rPr>
                <w:sz w:val="20"/>
                <w:szCs w:val="20"/>
                <w:color w:val="auto"/>
              </w:rPr>
            </w:pPr>
            <w:r>
              <w:rPr>
                <w:rFonts w:ascii="Arial" w:cs="Arial" w:eastAsia="Arial" w:hAnsi="Arial"/>
                <w:sz w:val="18"/>
                <w:szCs w:val="18"/>
                <w:b w:val="1"/>
                <w:bCs w:val="1"/>
                <w:color w:val="auto"/>
              </w:rPr>
              <w:t>11,589,269</w:t>
            </w:r>
          </w:p>
        </w:tc>
        <w:tc>
          <w:tcPr>
            <w:tcW w:w="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Unvested restricted common stock units</w:t>
            </w:r>
          </w:p>
        </w:tc>
        <w:tc>
          <w:tcPr>
            <w:tcW w:w="1560" w:type="dxa"/>
            <w:vAlign w:val="bottom"/>
            <w:tcBorders>
              <w:bottom w:val="single" w:sz="8" w:color="CFF0FC"/>
            </w:tcBorders>
            <w:gridSpan w:val="3"/>
          </w:tcPr>
          <w:p>
            <w:pPr>
              <w:jc w:val="right"/>
              <w:spacing w:after="0"/>
              <w:rPr>
                <w:sz w:val="20"/>
                <w:szCs w:val="20"/>
                <w:color w:val="auto"/>
              </w:rPr>
            </w:pPr>
            <w:r>
              <w:rPr>
                <w:rFonts w:ascii="Arial" w:cs="Arial" w:eastAsia="Arial" w:hAnsi="Arial"/>
                <w:sz w:val="18"/>
                <w:szCs w:val="18"/>
                <w:b w:val="1"/>
                <w:bCs w:val="1"/>
                <w:color w:val="auto"/>
              </w:rPr>
              <w:t>775,765</w:t>
            </w:r>
          </w:p>
        </w:tc>
        <w:tc>
          <w:tcPr>
            <w:tcW w:w="1660" w:type="dxa"/>
            <w:vAlign w:val="bottom"/>
            <w:tcBorders>
              <w:bottom w:val="single" w:sz="8" w:color="CFF0FC"/>
            </w:tcBorders>
            <w:gridSpan w:val="4"/>
          </w:tcPr>
          <w:p>
            <w:pPr>
              <w:jc w:val="right"/>
              <w:spacing w:after="0"/>
              <w:rPr>
                <w:sz w:val="20"/>
                <w:szCs w:val="20"/>
                <w:color w:val="auto"/>
              </w:rPr>
            </w:pPr>
            <w:r>
              <w:rPr>
                <w:rFonts w:ascii="Arial" w:cs="Arial" w:eastAsia="Arial" w:hAnsi="Arial"/>
                <w:sz w:val="18"/>
                <w:szCs w:val="18"/>
                <w:b w:val="1"/>
                <w:bCs w:val="1"/>
                <w:color w:val="auto"/>
              </w:rPr>
              <w:t>112,159</w:t>
            </w:r>
          </w:p>
        </w:tc>
        <w:tc>
          <w:tcPr>
            <w:tcW w:w="2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Pre-funded warrants</w:t>
            </w:r>
          </w:p>
        </w:tc>
        <w:tc>
          <w:tcPr>
            <w:tcW w:w="200" w:type="dxa"/>
            <w:vAlign w:val="bottom"/>
            <w:gridSpan w:val="2"/>
          </w:tcPr>
          <w:p>
            <w:pPr>
              <w:spacing w:after="0"/>
              <w:rPr>
                <w:sz w:val="17"/>
                <w:szCs w:val="17"/>
                <w:color w:val="auto"/>
              </w:rPr>
            </w:pPr>
          </w:p>
        </w:tc>
        <w:tc>
          <w:tcPr>
            <w:tcW w:w="13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20,638,924</w:t>
            </w:r>
          </w:p>
        </w:tc>
        <w:tc>
          <w:tcPr>
            <w:tcW w:w="320" w:type="dxa"/>
            <w:vAlign w:val="bottom"/>
            <w:gridSpan w:val="3"/>
          </w:tcPr>
          <w:p>
            <w:pPr>
              <w:spacing w:after="0"/>
              <w:rPr>
                <w:sz w:val="17"/>
                <w:szCs w:val="17"/>
                <w:color w:val="auto"/>
              </w:rPr>
            </w:pPr>
          </w:p>
        </w:tc>
        <w:tc>
          <w:tcPr>
            <w:tcW w:w="134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20,638,924</w:t>
            </w:r>
          </w:p>
        </w:tc>
        <w:tc>
          <w:tcPr>
            <w:tcW w:w="20" w:type="dxa"/>
            <w:vAlign w:val="bottom"/>
          </w:tcPr>
          <w:p>
            <w:pPr>
              <w:spacing w:after="0"/>
              <w:rPr>
                <w:sz w:val="17"/>
                <w:szCs w:val="17"/>
                <w:color w:val="auto"/>
              </w:rPr>
            </w:pPr>
          </w:p>
        </w:tc>
      </w:tr>
      <w:tr>
        <w:trPr>
          <w:trHeight w:val="213"/>
        </w:trPr>
        <w:tc>
          <w:tcPr>
            <w:tcW w:w="2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35,479,288</w:t>
            </w: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32,340,352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-592455</wp:posOffset>
            </wp:positionV>
            <wp:extent cx="6429375" cy="605790"/>
            <wp:wrapNone/>
            <wp:docPr id="4993" name="Picture 4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3"/>
                    <pic:cNvPicPr>
                      <a:picLocks noChangeAspect="1" noChangeArrowheads="1"/>
                    </pic:cNvPicPr>
                  </pic:nvPicPr>
                  <pic:blipFill>
                    <a:blip r:embed="rId4994">
                      <a:extLst>
                        <a:ext uri="{28A0092B-C50C-407E-A947-70E740481C1C}"/>
                      </a:extLst>
                    </a:blip>
                    <a:srcRect/>
                    <a:stretch>
                      <a:fillRect/>
                    </a:stretch>
                  </pic:blipFill>
                  <pic:spPr bwMode="auto">
                    <a:xfrm>
                      <a:off x="0" y="0"/>
                      <a:ext cx="6429375" cy="605790"/>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At-the-market offerings</w:t>
      </w:r>
    </w:p>
    <w:p>
      <w:pPr>
        <w:spacing w:after="0" w:line="131" w:lineRule="exact"/>
        <w:rPr>
          <w:sz w:val="20"/>
          <w:szCs w:val="20"/>
          <w:color w:val="auto"/>
        </w:rPr>
      </w:pPr>
    </w:p>
    <w:p>
      <w:pPr>
        <w:ind w:left="20" w:right="180"/>
        <w:spacing w:after="0" w:line="265" w:lineRule="auto"/>
        <w:rPr>
          <w:sz w:val="20"/>
          <w:szCs w:val="20"/>
          <w:color w:val="auto"/>
        </w:rPr>
      </w:pPr>
      <w:r>
        <w:rPr>
          <w:rFonts w:ascii="Arial" w:cs="Arial" w:eastAsia="Arial" w:hAnsi="Arial"/>
          <w:sz w:val="18"/>
          <w:szCs w:val="18"/>
          <w:b w:val="1"/>
          <w:bCs w:val="1"/>
          <w:color w:val="auto"/>
        </w:rPr>
        <w:t>In July 2022, the Company entered into a sales agreement, or the 2022 Sales Agreement, with Jefferies LLC, or Jefferies, as amended on March 20, 2025, pursuant to which the Company could offer and sell shares of its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common stock pursuant to the then-effect</w:t>
      </w:r>
      <w:r>
        <w:rPr>
          <w:sz w:val="1"/>
          <w:szCs w:val="1"/>
          <w:color w:val="auto"/>
        </w:rPr>
        <w:drawing>
          <wp:inline distT="0" distB="0" distL="0" distR="0">
            <wp:extent cx="104775" cy="116840"/>
            <wp:effectExtent l="0" t="0" r="0" b="0"/>
            <wp:docPr id="4994" name="Picture 4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4"/>
                    <pic:cNvPicPr>
                      <a:picLocks noChangeAspect="1" noChangeArrowheads="1"/>
                    </pic:cNvPicPr>
                  </pic:nvPicPr>
                  <pic:blipFill>
                    <a:blip r:embed="rId4995">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6360" cy="95250"/>
            <wp:effectExtent l="0" t="0" r="0" b="0"/>
            <wp:docPr id="4995" name="Picture 4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5"/>
                    <pic:cNvPicPr>
                      <a:picLocks noChangeAspect="1" noChangeArrowheads="1"/>
                    </pic:cNvPicPr>
                  </pic:nvPicPr>
                  <pic:blipFill>
                    <a:blip r:embed="rId499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20015"/>
            <wp:effectExtent l="0" t="0" r="0" b="0"/>
            <wp:docPr id="4996" name="Picture 4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6"/>
                    <pic:cNvPicPr>
                      <a:picLocks noChangeAspect="1" noChangeArrowheads="1"/>
                    </pic:cNvPicPr>
                  </pic:nvPicPr>
                  <pic:blipFill>
                    <a:blip r:embed="rId499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50495" cy="95250"/>
            <wp:effectExtent l="0" t="0" r="0" b="0"/>
            <wp:docPr id="4997" name="Picture 4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499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120015"/>
            <wp:effectExtent l="0" t="0" r="0" b="0"/>
            <wp:docPr id="4998" name="Picture 4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4999">
                      <a:extLst>
                        <a:ext uri="{28A0092B-C50C-407E-A947-70E740481C1C}"/>
                      </a:extLst>
                    </a:blip>
                    <a:srcRect/>
                    <a:stretch>
                      <a:fillRect/>
                    </a:stretch>
                  </pic:blipFill>
                  <pic:spPr bwMode="auto">
                    <a:xfrm>
                      <a:off x="0" y="0"/>
                      <a:ext cx="153670" cy="120015"/>
                    </a:xfrm>
                    <a:prstGeom prst="rect">
                      <a:avLst/>
                    </a:prstGeom>
                    <a:noFill/>
                    <a:ln>
                      <a:noFill/>
                    </a:ln>
                  </pic:spPr>
                </pic:pic>
              </a:graphicData>
            </a:graphic>
          </wp:inline>
        </w:drawing>
        <w:drawing>
          <wp:inline distT="0" distB="0" distL="0" distR="0">
            <wp:extent cx="120015" cy="116840"/>
            <wp:effectExtent l="0" t="0" r="0" b="0"/>
            <wp:docPr id="4999" name="Picture 4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9"/>
                    <pic:cNvPicPr>
                      <a:picLocks noChangeAspect="1" noChangeArrowheads="1"/>
                    </pic:cNvPicPr>
                  </pic:nvPicPr>
                  <pic:blipFill>
                    <a:blip r:embed="rId5000">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47320" cy="95250"/>
            <wp:effectExtent l="0" t="0" r="0" b="0"/>
            <wp:docPr id="5000" name="Picture 5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0"/>
                    <pic:cNvPicPr>
                      <a:picLocks noChangeAspect="1" noChangeArrowheads="1"/>
                    </pic:cNvPicPr>
                  </pic:nvPicPr>
                  <pic:blipFill>
                    <a:blip r:embed="rId5001">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01600" cy="118110"/>
            <wp:effectExtent l="0" t="0" r="0" b="0"/>
            <wp:docPr id="5001" name="Picture 5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1"/>
                    <pic:cNvPicPr>
                      <a:picLocks noChangeAspect="1" noChangeArrowheads="1"/>
                    </pic:cNvPicPr>
                  </pic:nvPicPr>
                  <pic:blipFill>
                    <a:blip r:embed="rId5002">
                      <a:extLst>
                        <a:ext uri="{28A0092B-C50C-407E-A947-70E740481C1C}"/>
                      </a:extLst>
                    </a:blip>
                    <a:srcRect/>
                    <a:stretch>
                      <a:fillRect/>
                    </a:stretch>
                  </pic:blipFill>
                  <pic:spPr bwMode="auto">
                    <a:xfrm>
                      <a:off x="0" y="0"/>
                      <a:ext cx="101600" cy="118110"/>
                    </a:xfrm>
                    <a:prstGeom prst="rect">
                      <a:avLst/>
                    </a:prstGeom>
                    <a:noFill/>
                    <a:ln>
                      <a:noFill/>
                    </a:ln>
                  </pic:spPr>
                </pic:pic>
              </a:graphicData>
            </a:graphic>
          </wp:inline>
        </w:drawing>
        <w:drawing>
          <wp:inline distT="0" distB="0" distL="0" distR="0">
            <wp:extent cx="188595" cy="95250"/>
            <wp:effectExtent l="0" t="0" r="0" b="0"/>
            <wp:docPr id="5002" name="Picture 5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2"/>
                    <pic:cNvPicPr>
                      <a:picLocks noChangeAspect="1" noChangeArrowheads="1"/>
                    </pic:cNvPicPr>
                  </pic:nvPicPr>
                  <pic:blipFill>
                    <a:blip r:embed="rId500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77470" cy="118110"/>
            <wp:effectExtent l="0" t="0" r="0" b="0"/>
            <wp:docPr id="5003" name="Picture 5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3"/>
                    <pic:cNvPicPr>
                      <a:picLocks noChangeAspect="1" noChangeArrowheads="1"/>
                    </pic:cNvPicPr>
                  </pic:nvPicPr>
                  <pic:blipFill>
                    <a:blip r:embed="rId5004">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6690" cy="95250"/>
            <wp:effectExtent l="0" t="0" r="0" b="0"/>
            <wp:docPr id="5004" name="Picture 5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4"/>
                    <pic:cNvPicPr>
                      <a:picLocks noChangeAspect="1" noChangeArrowheads="1"/>
                    </pic:cNvPicPr>
                  </pic:nvPicPr>
                  <pic:blipFill>
                    <a:blip r:embed="rId5005">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21285" cy="116840"/>
            <wp:effectExtent l="0" t="0" r="0" b="0"/>
            <wp:docPr id="5005" name="Picture 5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5"/>
                    <pic:cNvPicPr>
                      <a:picLocks noChangeAspect="1" noChangeArrowheads="1"/>
                    </pic:cNvPicPr>
                  </pic:nvPicPr>
                  <pic:blipFill>
                    <a:blip r:embed="rId5006">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77470" cy="118110"/>
            <wp:effectExtent l="0" t="0" r="0" b="0"/>
            <wp:docPr id="5006" name="Picture 5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6"/>
                    <pic:cNvPicPr>
                      <a:picLocks noChangeAspect="1" noChangeArrowheads="1"/>
                    </pic:cNvPicPr>
                  </pic:nvPicPr>
                  <pic:blipFill>
                    <a:blip r:embed="rId5007">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6690" cy="95250"/>
            <wp:effectExtent l="0" t="0" r="0" b="0"/>
            <wp:docPr id="5007" name="Picture 5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7"/>
                    <pic:cNvPicPr>
                      <a:picLocks noChangeAspect="1" noChangeArrowheads="1"/>
                    </pic:cNvPicPr>
                  </pic:nvPicPr>
                  <pic:blipFill>
                    <a:blip r:embed="rId5008">
                      <a:extLst>
                        <a:ext uri="{28A0092B-C50C-407E-A947-70E740481C1C}"/>
                      </a:extLst>
                    </a:blip>
                    <a:srcRect/>
                    <a:stretch>
                      <a:fillRect/>
                    </a:stretch>
                  </pic:blipFill>
                  <pic:spPr bwMode="auto">
                    <a:xfrm>
                      <a:off x="0" y="0"/>
                      <a:ext cx="186690" cy="95250"/>
                    </a:xfrm>
                    <a:prstGeom prst="rect">
                      <a:avLst/>
                    </a:prstGeom>
                    <a:noFill/>
                    <a:ln>
                      <a:noFill/>
                    </a:ln>
                  </pic:spPr>
                </pic:pic>
              </a:graphicData>
            </a:graphic>
          </wp:inline>
        </w:drawing>
        <w:drawing>
          <wp:inline distT="0" distB="0" distL="0" distR="0">
            <wp:extent cx="106045" cy="116840"/>
            <wp:effectExtent l="0" t="0" r="0" b="0"/>
            <wp:docPr id="5008" name="Picture 5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8"/>
                    <pic:cNvPicPr>
                      <a:picLocks noChangeAspect="1" noChangeArrowheads="1"/>
                    </pic:cNvPicPr>
                  </pic:nvPicPr>
                  <pic:blipFill>
                    <a:blip r:embed="rId500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8905" cy="120015"/>
            <wp:effectExtent l="0" t="0" r="0" b="0"/>
            <wp:docPr id="5009" name="Picture 5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9"/>
                    <pic:cNvPicPr>
                      <a:picLocks noChangeAspect="1" noChangeArrowheads="1"/>
                    </pic:cNvPicPr>
                  </pic:nvPicPr>
                  <pic:blipFill>
                    <a:blip r:embed="rId5010">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57150" cy="116840"/>
            <wp:effectExtent l="0" t="0" r="0" b="0"/>
            <wp:docPr id="5010" name="Picture 5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0"/>
                    <pic:cNvPicPr>
                      <a:picLocks noChangeAspect="1" noChangeArrowheads="1"/>
                    </pic:cNvPicPr>
                  </pic:nvPicPr>
                  <pic:blipFill>
                    <a:blip r:embed="rId5011">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4"/>
          <w:szCs w:val="14"/>
          <w:b w:val="1"/>
          <w:bCs w:val="1"/>
          <w:color w:val="auto"/>
        </w:rPr>
        <w:t>-the-</w:t>
      </w:r>
      <w:r>
        <w:rPr>
          <w:sz w:val="1"/>
          <w:szCs w:val="1"/>
          <w:color w:val="auto"/>
        </w:rPr>
        <w:drawing>
          <wp:inline distT="0" distB="0" distL="0" distR="0">
            <wp:extent cx="188595" cy="95250"/>
            <wp:effectExtent l="0" t="0" r="0" b="0"/>
            <wp:docPr id="5011" name="Picture 5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1"/>
                    <pic:cNvPicPr>
                      <a:picLocks noChangeAspect="1" noChangeArrowheads="1"/>
                    </pic:cNvPicPr>
                  </pic:nvPicPr>
                  <pic:blipFill>
                    <a:blip r:embed="rId501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4460" cy="116840"/>
            <wp:effectExtent l="0" t="0" r="0" b="0"/>
            <wp:docPr id="5012" name="Picture 5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2"/>
                    <pic:cNvPicPr>
                      <a:picLocks noChangeAspect="1" noChangeArrowheads="1"/>
                    </pic:cNvPicPr>
                  </pic:nvPicPr>
                  <pic:blipFill>
                    <a:blip r:embed="rId5013">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24460" cy="116840"/>
            <wp:effectExtent l="0" t="0" r="0" b="0"/>
            <wp:docPr id="5013" name="Picture 5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3"/>
                    <pic:cNvPicPr>
                      <a:picLocks noChangeAspect="1" noChangeArrowheads="1"/>
                    </pic:cNvPicPr>
                  </pic:nvPicPr>
                  <pic:blipFill>
                    <a:blip r:embed="rId5014">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55880" cy="55880"/>
            <wp:effectExtent l="0" t="0" r="0" b="0"/>
            <wp:docPr id="5014" name="Picture 5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4"/>
                    <pic:cNvPicPr>
                      <a:picLocks noChangeAspect="1" noChangeArrowheads="1"/>
                    </pic:cNvPicPr>
                  </pic:nvPicPr>
                  <pic:blipFill>
                    <a:blip r:embed="rId5015">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33350" cy="120015"/>
            <wp:effectExtent l="0" t="0" r="0" b="0"/>
            <wp:docPr id="5015" name="Picture 5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5"/>
                    <pic:cNvPicPr>
                      <a:picLocks noChangeAspect="1" noChangeArrowheads="1"/>
                    </pic:cNvPicPr>
                  </pic:nvPicPr>
                  <pic:blipFill>
                    <a:blip r:embed="rId5016">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24460" cy="120015"/>
            <wp:effectExtent l="0" t="0" r="0" b="0"/>
            <wp:docPr id="5016" name="Picture 5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6"/>
                    <pic:cNvPicPr>
                      <a:picLocks noChangeAspect="1" noChangeArrowheads="1"/>
                    </pic:cNvPicPr>
                  </pic:nvPicPr>
                  <pic:blipFill>
                    <a:blip r:embed="rId5017">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80010" cy="116840"/>
            <wp:effectExtent l="0" t="0" r="0" b="0"/>
            <wp:docPr id="5017" name="Picture 5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7"/>
                    <pic:cNvPicPr>
                      <a:picLocks noChangeAspect="1" noChangeArrowheads="1"/>
                    </pic:cNvPicPr>
                  </pic:nvPicPr>
                  <pic:blipFill>
                    <a:blip r:embed="rId5018">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46050" cy="121285"/>
            <wp:effectExtent l="0" t="0" r="0" b="0"/>
            <wp:docPr id="5018" name="Picture 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8"/>
                    <pic:cNvPicPr>
                      <a:picLocks noChangeAspect="1" noChangeArrowheads="1"/>
                    </pic:cNvPicPr>
                  </pic:nvPicPr>
                  <pic:blipFill>
                    <a:blip r:embed="rId5019">
                      <a:extLst>
                        <a:ext uri="{28A0092B-C50C-407E-A947-70E740481C1C}"/>
                      </a:extLst>
                    </a:blip>
                    <a:srcRect/>
                    <a:stretch>
                      <a:fillRect/>
                    </a:stretch>
                  </pic:blipFill>
                  <pic:spPr bwMode="auto">
                    <a:xfrm>
                      <a:off x="0" y="0"/>
                      <a:ext cx="146050" cy="121285"/>
                    </a:xfrm>
                    <a:prstGeom prst="rect">
                      <a:avLst/>
                    </a:prstGeom>
                    <a:noFill/>
                    <a:ln>
                      <a:noFill/>
                    </a:ln>
                  </pic:spPr>
                </pic:pic>
              </a:graphicData>
            </a:graphic>
          </wp:inline>
        </w:drawing>
        <w:drawing>
          <wp:inline distT="0" distB="0" distL="0" distR="0">
            <wp:extent cx="80010" cy="95250"/>
            <wp:effectExtent l="0" t="0" r="0" b="0"/>
            <wp:docPr id="5019" name="Picture 5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9"/>
                    <pic:cNvPicPr>
                      <a:picLocks noChangeAspect="1" noChangeArrowheads="1"/>
                    </pic:cNvPicPr>
                  </pic:nvPicPr>
                  <pic:blipFill>
                    <a:blip r:embed="rId502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20015" cy="118110"/>
            <wp:effectExtent l="0" t="0" r="0" b="0"/>
            <wp:docPr id="5020" name="Picture 5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0"/>
                    <pic:cNvPicPr>
                      <a:picLocks noChangeAspect="1" noChangeArrowheads="1"/>
                    </pic:cNvPicPr>
                  </pic:nvPicPr>
                  <pic:blipFill>
                    <a:blip r:embed="rId5021">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123190" cy="95250"/>
            <wp:effectExtent l="0" t="0" r="0" b="0"/>
            <wp:docPr id="5021" name="Picture 5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1"/>
                    <pic:cNvPicPr>
                      <a:picLocks noChangeAspect="1" noChangeArrowheads="1"/>
                    </pic:cNvPicPr>
                  </pic:nvPicPr>
                  <pic:blipFill>
                    <a:blip r:embed="rId5022">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147320" cy="121285"/>
            <wp:effectExtent l="0" t="0" r="0" b="0"/>
            <wp:docPr id="5022" name="Picture 5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2"/>
                    <pic:cNvPicPr>
                      <a:picLocks noChangeAspect="1" noChangeArrowheads="1"/>
                    </pic:cNvPicPr>
                  </pic:nvPicPr>
                  <pic:blipFill>
                    <a:blip r:embed="rId5023">
                      <a:extLst>
                        <a:ext uri="{28A0092B-C50C-407E-A947-70E740481C1C}"/>
                      </a:extLst>
                    </a:blip>
                    <a:srcRect/>
                    <a:stretch>
                      <a:fillRect/>
                    </a:stretch>
                  </pic:blipFill>
                  <pic:spPr bwMode="auto">
                    <a:xfrm>
                      <a:off x="0" y="0"/>
                      <a:ext cx="147320" cy="121285"/>
                    </a:xfrm>
                    <a:prstGeom prst="rect">
                      <a:avLst/>
                    </a:prstGeom>
                    <a:noFill/>
                    <a:ln>
                      <a:noFill/>
                    </a:ln>
                  </pic:spPr>
                </pic:pic>
              </a:graphicData>
            </a:graphic>
          </wp:inline>
        </w:drawing>
        <w:drawing>
          <wp:inline distT="0" distB="0" distL="0" distR="0">
            <wp:extent cx="77470" cy="116840"/>
            <wp:effectExtent l="0" t="0" r="0" b="0"/>
            <wp:docPr id="5023" name="Picture 5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3"/>
                    <pic:cNvPicPr>
                      <a:picLocks noChangeAspect="1" noChangeArrowheads="1"/>
                    </pic:cNvPicPr>
                  </pic:nvPicPr>
                  <pic:blipFill>
                    <a:blip r:embed="rId5024">
                      <a:extLst>
                        <a:ext uri="{28A0092B-C50C-407E-A947-70E740481C1C}"/>
                      </a:extLst>
                    </a:blip>
                    <a:srcRect/>
                    <a:stretch>
                      <a:fillRect/>
                    </a:stretch>
                  </pic:blipFill>
                  <pic:spPr bwMode="auto">
                    <a:xfrm>
                      <a:off x="0" y="0"/>
                      <a:ext cx="77470" cy="11684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6358890" cy="146050"/>
            <wp:wrapNone/>
            <wp:docPr id="5024" name="Picture 5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4"/>
                    <pic:cNvPicPr>
                      <a:picLocks noChangeAspect="1" noChangeArrowheads="1"/>
                    </pic:cNvPicPr>
                  </pic:nvPicPr>
                  <pic:blipFill>
                    <a:blip r:embed="rId5025">
                      <a:extLst>
                        <a:ext uri="{28A0092B-C50C-407E-A947-70E740481C1C}"/>
                      </a:extLst>
                    </a:blip>
                    <a:srcRect/>
                    <a:stretch>
                      <a:fillRect/>
                    </a:stretch>
                  </pic:blipFill>
                  <pic:spPr bwMode="auto">
                    <a:xfrm>
                      <a:off x="0" y="0"/>
                      <a:ext cx="6358890" cy="146050"/>
                    </a:xfrm>
                    <a:prstGeom prst="rect">
                      <a:avLst/>
                    </a:prstGeom>
                    <a:noFill/>
                  </pic:spPr>
                </pic:pic>
              </a:graphicData>
            </a:graphic>
          </wp:anchor>
        </w:drawing>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prospectus supplement with the SEC on February 11, 2026, for the offer and sale of up to $100.0 million of</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F-22</w:t>
      </w:r>
    </w:p>
    <w:p>
      <w:pPr>
        <w:sectPr>
          <w:pgSz w:w="12240" w:h="15840" w:orient="portrait"/>
          <w:cols w:equalWidth="0" w:num="1">
            <w:col w:w="10080"/>
          </w:cols>
          <w:pgMar w:left="1060" w:top="1084" w:right="1100" w:bottom="154" w:gutter="0" w:footer="0" w:header="0"/>
        </w:sectPr>
      </w:pPr>
    </w:p>
    <w:bookmarkStart w:id="190" w:name="page191"/>
    <w:bookmarkEnd w:id="190"/>
    <w:p>
      <w:pPr>
        <w:ind w:right="800"/>
        <w:spacing w:after="0" w:line="236" w:lineRule="auto"/>
        <w:rPr>
          <w:sz w:val="20"/>
          <w:szCs w:val="20"/>
          <w:color w:val="auto"/>
        </w:rPr>
      </w:pPr>
      <w:r>
        <w:rPr>
          <w:rFonts w:ascii="Arial" w:cs="Arial" w:eastAsia="Arial" w:hAnsi="Arial"/>
          <w:sz w:val="20"/>
          <w:szCs w:val="20"/>
          <w:b w:val="1"/>
          <w:bCs w:val="1"/>
          <w:color w:val="auto"/>
        </w:rPr>
        <w:t>shares of common stock from time to time through the sales agent. See Note 16, Subsequent events, for additional information regarding the at-the-market offerings.</w:t>
      </w:r>
    </w:p>
    <w:p>
      <w:pPr>
        <w:spacing w:after="0" w:line="124" w:lineRule="exact"/>
        <w:rPr>
          <w:sz w:val="20"/>
          <w:szCs w:val="20"/>
          <w:color w:val="auto"/>
        </w:rPr>
      </w:pPr>
    </w:p>
    <w:p>
      <w:pPr>
        <w:spacing w:after="0" w:line="254" w:lineRule="auto"/>
        <w:rPr>
          <w:sz w:val="20"/>
          <w:szCs w:val="20"/>
          <w:color w:val="auto"/>
        </w:rPr>
      </w:pPr>
      <w:r>
        <w:rPr>
          <w:rFonts w:ascii="Arial" w:cs="Arial" w:eastAsia="Arial" w:hAnsi="Arial"/>
          <w:sz w:val="19"/>
          <w:szCs w:val="19"/>
          <w:b w:val="1"/>
          <w:bCs w:val="1"/>
          <w:color w:val="auto"/>
        </w:rPr>
        <w:t>The Company agreed to pay Jefferies a commission of up to 3.0% of the gross proceeds of any shares sold by Jefferies under the Sales Agreement. During the year ended December 31, 2025, the Company sold 2,955,082 shares of common stock under the Sales Agreement for aggregate gross proceeds of $25.0 million, or aggregate net proceeds of $23.9 million after deducting sales agent discounts, commissions, and other offering costs. During the year ended December 31, 2024, the Company sold 130,506 shares of common stock under the Sales Agreement for aggregate gross proceeds of $1.0 million, or aggregate net proceeds of $0.9 million after deducting sales agent discounts, commissions, and other offering costs.</w:t>
      </w:r>
    </w:p>
    <w:p>
      <w:pPr>
        <w:spacing w:after="0" w:line="1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Underwritten public offerings</w:t>
      </w:r>
    </w:p>
    <w:p>
      <w:pPr>
        <w:spacing w:after="0" w:line="131" w:lineRule="exact"/>
        <w:rPr>
          <w:sz w:val="20"/>
          <w:szCs w:val="20"/>
          <w:color w:val="auto"/>
        </w:rPr>
      </w:pPr>
    </w:p>
    <w:p>
      <w:pPr>
        <w:ind w:right="200"/>
        <w:spacing w:after="0" w:line="253" w:lineRule="auto"/>
        <w:rPr>
          <w:sz w:val="20"/>
          <w:szCs w:val="20"/>
          <w:color w:val="auto"/>
        </w:rPr>
      </w:pPr>
      <w:r>
        <w:rPr>
          <w:rFonts w:ascii="Arial" w:cs="Arial" w:eastAsia="Arial" w:hAnsi="Arial"/>
          <w:sz w:val="19"/>
          <w:szCs w:val="19"/>
          <w:b w:val="1"/>
          <w:bCs w:val="1"/>
          <w:color w:val="auto"/>
        </w:rPr>
        <w:t>In May 2024, the Company entered into an underwriting agreement with TD Securities (USA) LLC, as representative of the several underwriters, related to an underwritten public offering, or the 2024 Offering, of 10,638,476 shares of common stock at a price of $4.70 per share, and, in lieu of common stock to certain investors, pre-funded warrants to purchase 10,638,524 shares of common stock at a price of $4.6999 per pre-funded warrant, which represents the price per share at which shares of common stock were sold in this 2024 Offering, minus $0.0001, which is the exercise price of each pre-funded warrant. The pre-funded warrants are immediately exercisable and may be exercised at any time until the pre-funded warrants are exercised in full. Aggregate gross proceeds from the 2024 Offering were $100 million, or aggregate net proceeds of $96.4 million after deducting the underwriter discounts, commissions, and other offering costs.</w:t>
      </w:r>
    </w:p>
    <w:p>
      <w:pPr>
        <w:spacing w:after="0" w:line="111"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b w:val="1"/>
          <w:bCs w:val="1"/>
          <w:color w:val="auto"/>
        </w:rPr>
        <w:t>In January 2026, the Company entered into an underwriting agreement with Jefferies LLC, TD Securities (USA) LLC, and Piper Sandler &amp; Co. as representatives of the several underwriters, related to an underwritten public offering, or the 2026 Offering, of 13,000,000 shares of common stock at a price of $24.00 per share, and, in lieu of common stock to certain investors, pre-funded warrants to purchase 1,375,000 shares of common stock at a price of $23.9999 per pre-funded warrant, which represents the price per share at which shares of common stock were sold in the 2026 Offering, minus $0.0001, which is the exercise price of each pre-funded warrant. The pre-funded warrants are immediately exercisable and may be exercised at any time until the pre-funded warrants are exercised in full. Aggregate gross proceeds from the 2026 Offering were $345.0 million, or aggregate net proceeds of $323.8 million after deducting the underwriter discounts, commissions, and other offering costs. See Note 16, Subsequent events, for additional information regarding the 2026 Offering.</w:t>
      </w:r>
    </w:p>
    <w:p>
      <w:pPr>
        <w:spacing w:after="0" w:line="111"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11. Stock-based compensation</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Stock incentive plan</w:t>
      </w:r>
    </w:p>
    <w:p>
      <w:pPr>
        <w:spacing w:after="0" w:line="128" w:lineRule="exact"/>
        <w:rPr>
          <w:sz w:val="20"/>
          <w:szCs w:val="20"/>
          <w:color w:val="auto"/>
        </w:rPr>
      </w:pPr>
    </w:p>
    <w:p>
      <w:pPr>
        <w:ind w:right="180"/>
        <w:spacing w:after="0" w:line="278" w:lineRule="auto"/>
        <w:rPr>
          <w:sz w:val="20"/>
          <w:szCs w:val="20"/>
          <w:color w:val="auto"/>
        </w:rPr>
      </w:pPr>
      <w:r>
        <w:rPr>
          <w:rFonts w:ascii="Arial" w:cs="Arial" w:eastAsia="Arial" w:hAnsi="Arial"/>
          <w:sz w:val="18"/>
          <w:szCs w:val="18"/>
          <w:b w:val="1"/>
          <w:bCs w:val="1"/>
          <w:color w:val="auto"/>
        </w:rPr>
        <w:t>The Company's 2020 Stock Option and Grant Plan, or the 2020 Plan, provided for the Company to grant stock options, restricted stock, and other stock awards, to employees, non-employee directors, and consultants. Upon the effectiveness of the 2021 Plan (as defined below), no further issuances were made under the 2020 Plan.</w:t>
      </w: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6333490" cy="293370"/>
            <wp:wrapNone/>
            <wp:docPr id="5025" name="Picture 5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5"/>
                    <pic:cNvPicPr>
                      <a:picLocks noChangeAspect="1" noChangeArrowheads="1"/>
                    </pic:cNvPicPr>
                  </pic:nvPicPr>
                  <pic:blipFill>
                    <a:blip r:embed="rId5026">
                      <a:extLst>
                        <a:ext uri="{28A0092B-C50C-407E-A947-70E740481C1C}"/>
                      </a:extLst>
                    </a:blip>
                    <a:srcRect/>
                    <a:stretch>
                      <a:fillRect/>
                    </a:stretch>
                  </pic:blipFill>
                  <pic:spPr bwMode="auto">
                    <a:xfrm>
                      <a:off x="0" y="0"/>
                      <a:ext cx="6333490" cy="29337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b w:val="1"/>
          <w:bCs w:val="1"/>
          <w:color w:val="auto"/>
        </w:rPr>
        <w:t xml:space="preserve">date immediately prior to the date on which </w:t>
      </w:r>
      <w:r>
        <w:rPr>
          <w:sz w:val="1"/>
          <w:szCs w:val="1"/>
          <w:color w:val="auto"/>
        </w:rPr>
        <w:drawing>
          <wp:inline distT="0" distB="0" distL="0" distR="0">
            <wp:extent cx="118110" cy="118110"/>
            <wp:effectExtent l="0" t="0" r="0" b="0"/>
            <wp:docPr id="5026" name="Picture 5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6"/>
                    <pic:cNvPicPr>
                      <a:picLocks noChangeAspect="1" noChangeArrowheads="1"/>
                    </pic:cNvPicPr>
                  </pic:nvPicPr>
                  <pic:blipFill>
                    <a:blip r:embed="rId5027">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027" name="Picture 5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7"/>
                    <pic:cNvPicPr>
                      <a:picLocks noChangeAspect="1" noChangeArrowheads="1"/>
                    </pic:cNvPicPr>
                  </pic:nvPicPr>
                  <pic:blipFill>
                    <a:blip r:embed="rId502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4460" cy="95250"/>
            <wp:effectExtent l="0" t="0" r="0" b="0"/>
            <wp:docPr id="5028" name="Picture 5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8"/>
                    <pic:cNvPicPr>
                      <a:picLocks noChangeAspect="1" noChangeArrowheads="1"/>
                    </pic:cNvPicPr>
                  </pic:nvPicPr>
                  <pic:blipFill>
                    <a:blip r:embed="rId502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2395" cy="134620"/>
            <wp:effectExtent l="0" t="0" r="0" b="0"/>
            <wp:docPr id="5029" name="Picture 5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9"/>
                    <pic:cNvPicPr>
                      <a:picLocks noChangeAspect="1" noChangeArrowheads="1"/>
                    </pic:cNvPicPr>
                  </pic:nvPicPr>
                  <pic:blipFill>
                    <a:blip r:embed="rId5030">
                      <a:extLst>
                        <a:ext uri="{28A0092B-C50C-407E-A947-70E740481C1C}"/>
                      </a:extLst>
                    </a:blip>
                    <a:srcRect/>
                    <a:stretch>
                      <a:fillRect/>
                    </a:stretch>
                  </pic:blipFill>
                  <pic:spPr bwMode="auto">
                    <a:xfrm>
                      <a:off x="0" y="0"/>
                      <a:ext cx="112395" cy="134620"/>
                    </a:xfrm>
                    <a:prstGeom prst="rect">
                      <a:avLst/>
                    </a:prstGeom>
                    <a:noFill/>
                    <a:ln>
                      <a:noFill/>
                    </a:ln>
                  </pic:spPr>
                </pic:pic>
              </a:graphicData>
            </a:graphic>
          </wp:inline>
        </w:drawing>
        <w:drawing>
          <wp:inline distT="0" distB="0" distL="0" distR="0">
            <wp:extent cx="120015" cy="116840"/>
            <wp:effectExtent l="0" t="0" r="0" b="0"/>
            <wp:docPr id="5030" name="Picture 5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0"/>
                    <pic:cNvPicPr>
                      <a:picLocks noChangeAspect="1" noChangeArrowheads="1"/>
                    </pic:cNvPicPr>
                  </pic:nvPicPr>
                  <pic:blipFill>
                    <a:blip r:embed="rId503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3190" cy="95250"/>
            <wp:effectExtent l="0" t="0" r="0" b="0"/>
            <wp:docPr id="5031" name="Picture 5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1"/>
                    <pic:cNvPicPr>
                      <a:picLocks noChangeAspect="1" noChangeArrowheads="1"/>
                    </pic:cNvPicPr>
                  </pic:nvPicPr>
                  <pic:blipFill>
                    <a:blip r:embed="rId5032">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77470" cy="118110"/>
            <wp:effectExtent l="0" t="0" r="0" b="0"/>
            <wp:docPr id="5032" name="Picture 5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2"/>
                    <pic:cNvPicPr>
                      <a:picLocks noChangeAspect="1" noChangeArrowheads="1"/>
                    </pic:cNvPicPr>
                  </pic:nvPicPr>
                  <pic:blipFill>
                    <a:blip r:embed="rId5033">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1765" cy="95250"/>
            <wp:effectExtent l="0" t="0" r="0" b="0"/>
            <wp:docPr id="5033" name="Picture 5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3"/>
                    <pic:cNvPicPr>
                      <a:picLocks noChangeAspect="1" noChangeArrowheads="1"/>
                    </pic:cNvPicPr>
                  </pic:nvPicPr>
                  <pic:blipFill>
                    <a:blip r:embed="rId503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0015" cy="116840"/>
            <wp:effectExtent l="0" t="0" r="0" b="0"/>
            <wp:docPr id="5034" name="Picture 5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4"/>
                    <pic:cNvPicPr>
                      <a:picLocks noChangeAspect="1" noChangeArrowheads="1"/>
                    </pic:cNvPicPr>
                  </pic:nvPicPr>
                  <pic:blipFill>
                    <a:blip r:embed="rId5035">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7635" cy="116840"/>
            <wp:effectExtent l="0" t="0" r="0" b="0"/>
            <wp:docPr id="5035" name="Picture 5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5"/>
                    <pic:cNvPicPr>
                      <a:picLocks noChangeAspect="1" noChangeArrowheads="1"/>
                    </pic:cNvPicPr>
                  </pic:nvPicPr>
                  <pic:blipFill>
                    <a:blip r:embed="rId5036">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89865" cy="95250"/>
            <wp:effectExtent l="0" t="0" r="0" b="0"/>
            <wp:docPr id="5036" name="Picture 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6"/>
                    <pic:cNvPicPr>
                      <a:picLocks noChangeAspect="1" noChangeArrowheads="1"/>
                    </pic:cNvPicPr>
                  </pic:nvPicPr>
                  <pic:blipFill>
                    <a:blip r:embed="rId5037">
                      <a:extLst>
                        <a:ext uri="{28A0092B-C50C-407E-A947-70E740481C1C}"/>
                      </a:extLst>
                    </a:blip>
                    <a:srcRect/>
                    <a:stretch>
                      <a:fillRect/>
                    </a:stretch>
                  </pic:blipFill>
                  <pic:spPr bwMode="auto">
                    <a:xfrm>
                      <a:off x="0" y="0"/>
                      <a:ext cx="189865" cy="95250"/>
                    </a:xfrm>
                    <a:prstGeom prst="rect">
                      <a:avLst/>
                    </a:prstGeom>
                    <a:noFill/>
                    <a:ln>
                      <a:noFill/>
                    </a:ln>
                  </pic:spPr>
                </pic:pic>
              </a:graphicData>
            </a:graphic>
          </wp:inline>
        </w:drawing>
        <w:drawing>
          <wp:inline distT="0" distB="0" distL="0" distR="0">
            <wp:extent cx="153670" cy="95250"/>
            <wp:effectExtent l="0" t="0" r="0" b="0"/>
            <wp:docPr id="5037" name="Picture 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7"/>
                    <pic:cNvPicPr>
                      <a:picLocks noChangeAspect="1" noChangeArrowheads="1"/>
                    </pic:cNvPicPr>
                  </pic:nvPicPr>
                  <pic:blipFill>
                    <a:blip r:embed="rId503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5038" name="Picture 5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8"/>
                    <pic:cNvPicPr>
                      <a:picLocks noChangeAspect="1" noChangeArrowheads="1"/>
                    </pic:cNvPicPr>
                  </pic:nvPicPr>
                  <pic:blipFill>
                    <a:blip r:embed="rId5039">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23190" cy="120015"/>
            <wp:effectExtent l="0" t="0" r="0" b="0"/>
            <wp:docPr id="5039" name="Picture 5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9"/>
                    <pic:cNvPicPr>
                      <a:picLocks noChangeAspect="1" noChangeArrowheads="1"/>
                    </pic:cNvPicPr>
                  </pic:nvPicPr>
                  <pic:blipFill>
                    <a:blip r:embed="rId5040">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60325" cy="93980"/>
            <wp:effectExtent l="0" t="0" r="0" b="0"/>
            <wp:docPr id="5040" name="Picture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0"/>
                    <pic:cNvPicPr>
                      <a:picLocks noChangeAspect="1" noChangeArrowheads="1"/>
                    </pic:cNvPicPr>
                  </pic:nvPicPr>
                  <pic:blipFill>
                    <a:blip r:embed="rId5041">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115570" cy="118110"/>
            <wp:effectExtent l="0" t="0" r="0" b="0"/>
            <wp:docPr id="5041" name="Picture 5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1"/>
                    <pic:cNvPicPr>
                      <a:picLocks noChangeAspect="1" noChangeArrowheads="1"/>
                    </pic:cNvPicPr>
                  </pic:nvPicPr>
                  <pic:blipFill>
                    <a:blip r:embed="rId5042">
                      <a:extLst>
                        <a:ext uri="{28A0092B-C50C-407E-A947-70E740481C1C}"/>
                      </a:extLst>
                    </a:blip>
                    <a:srcRect/>
                    <a:stretch>
                      <a:fillRect/>
                    </a:stretch>
                  </pic:blipFill>
                  <pic:spPr bwMode="auto">
                    <a:xfrm>
                      <a:off x="0" y="0"/>
                      <a:ext cx="115570" cy="118110"/>
                    </a:xfrm>
                    <a:prstGeom prst="rect">
                      <a:avLst/>
                    </a:prstGeom>
                    <a:noFill/>
                    <a:ln>
                      <a:noFill/>
                    </a:ln>
                  </pic:spPr>
                </pic:pic>
              </a:graphicData>
            </a:graphic>
          </wp:inline>
        </w:drawing>
        <w:drawing>
          <wp:inline distT="0" distB="0" distL="0" distR="0">
            <wp:extent cx="86360" cy="95250"/>
            <wp:effectExtent l="0" t="0" r="0" b="0"/>
            <wp:docPr id="5042" name="Picture 5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2"/>
                    <pic:cNvPicPr>
                      <a:picLocks noChangeAspect="1" noChangeArrowheads="1"/>
                    </pic:cNvPicPr>
                  </pic:nvPicPr>
                  <pic:blipFill>
                    <a:blip r:embed="rId504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5043" name="Picture 5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3"/>
                    <pic:cNvPicPr>
                      <a:picLocks noChangeAspect="1" noChangeArrowheads="1"/>
                    </pic:cNvPicPr>
                  </pic:nvPicPr>
                  <pic:blipFill>
                    <a:blip r:embed="rId5044">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6690" cy="111760"/>
            <wp:effectExtent l="0" t="0" r="0" b="0"/>
            <wp:docPr id="5044" name="Picture 5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4"/>
                    <pic:cNvPicPr>
                      <a:picLocks noChangeAspect="1" noChangeArrowheads="1"/>
                    </pic:cNvPicPr>
                  </pic:nvPicPr>
                  <pic:blipFill>
                    <a:blip r:embed="rId5045">
                      <a:extLst>
                        <a:ext uri="{28A0092B-C50C-407E-A947-70E740481C1C}"/>
                      </a:extLst>
                    </a:blip>
                    <a:srcRect/>
                    <a:stretch>
                      <a:fillRect/>
                    </a:stretch>
                  </pic:blipFill>
                  <pic:spPr bwMode="auto">
                    <a:xfrm>
                      <a:off x="0" y="0"/>
                      <a:ext cx="186690" cy="111760"/>
                    </a:xfrm>
                    <a:prstGeom prst="rect">
                      <a:avLst/>
                    </a:prstGeom>
                    <a:noFill/>
                    <a:ln>
                      <a:noFill/>
                    </a:ln>
                  </pic:spPr>
                </pic:pic>
              </a:graphicData>
            </a:graphic>
          </wp:inline>
        </w:drawing>
        <w:drawing>
          <wp:inline distT="0" distB="0" distL="0" distR="0">
            <wp:extent cx="153670" cy="95250"/>
            <wp:effectExtent l="0" t="0" r="0" b="0"/>
            <wp:docPr id="5045" name="Picture 5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5"/>
                    <pic:cNvPicPr>
                      <a:picLocks noChangeAspect="1" noChangeArrowheads="1"/>
                    </pic:cNvPicPr>
                  </pic:nvPicPr>
                  <pic:blipFill>
                    <a:blip r:embed="rId504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4775" cy="134620"/>
            <wp:effectExtent l="0" t="0" r="0" b="0"/>
            <wp:docPr id="5046" name="Picture 5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6"/>
                    <pic:cNvPicPr>
                      <a:picLocks noChangeAspect="1" noChangeArrowheads="1"/>
                    </pic:cNvPicPr>
                  </pic:nvPicPr>
                  <pic:blipFill>
                    <a:blip r:embed="rId5047">
                      <a:extLst>
                        <a:ext uri="{28A0092B-C50C-407E-A947-70E740481C1C}"/>
                      </a:extLst>
                    </a:blip>
                    <a:srcRect/>
                    <a:stretch>
                      <a:fillRect/>
                    </a:stretch>
                  </pic:blipFill>
                  <pic:spPr bwMode="auto">
                    <a:xfrm>
                      <a:off x="0" y="0"/>
                      <a:ext cx="104775" cy="134620"/>
                    </a:xfrm>
                    <a:prstGeom prst="rect">
                      <a:avLst/>
                    </a:prstGeom>
                    <a:noFill/>
                    <a:ln>
                      <a:noFill/>
                    </a:ln>
                  </pic:spPr>
                </pic:pic>
              </a:graphicData>
            </a:graphic>
          </wp:inline>
        </w:drawing>
        <w:drawing>
          <wp:inline distT="0" distB="0" distL="0" distR="0">
            <wp:extent cx="80010" cy="95250"/>
            <wp:effectExtent l="0" t="0" r="0" b="0"/>
            <wp:docPr id="5047" name="Picture 5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7"/>
                    <pic:cNvPicPr>
                      <a:picLocks noChangeAspect="1" noChangeArrowheads="1"/>
                    </pic:cNvPicPr>
                  </pic:nvPicPr>
                  <pic:blipFill>
                    <a:blip r:embed="rId504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04775" cy="116840"/>
            <wp:effectExtent l="0" t="0" r="0" b="0"/>
            <wp:docPr id="5048" name="Picture 5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8"/>
                    <pic:cNvPicPr>
                      <a:picLocks noChangeAspect="1" noChangeArrowheads="1"/>
                    </pic:cNvPicPr>
                  </pic:nvPicPr>
                  <pic:blipFill>
                    <a:blip r:embed="rId5049">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0010" cy="118110"/>
            <wp:effectExtent l="0" t="0" r="0" b="0"/>
            <wp:docPr id="5049" name="Picture 5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9"/>
                    <pic:cNvPicPr>
                      <a:picLocks noChangeAspect="1" noChangeArrowheads="1"/>
                    </pic:cNvPicPr>
                  </pic:nvPicPr>
                  <pic:blipFill>
                    <a:blip r:embed="rId5050">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109220" cy="118110"/>
            <wp:effectExtent l="0" t="0" r="0" b="0"/>
            <wp:docPr id="5050" name="Picture 5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0"/>
                    <pic:cNvPicPr>
                      <a:picLocks noChangeAspect="1" noChangeArrowheads="1"/>
                    </pic:cNvPicPr>
                  </pic:nvPicPr>
                  <pic:blipFill>
                    <a:blip r:embed="rId5051">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37465" cy="118110"/>
            <wp:effectExtent l="0" t="0" r="0" b="0"/>
            <wp:docPr id="5051" name="Picture 5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1"/>
                    <pic:cNvPicPr>
                      <a:picLocks noChangeAspect="1" noChangeArrowheads="1"/>
                    </pic:cNvPicPr>
                  </pic:nvPicPr>
                  <pic:blipFill>
                    <a:blip r:embed="rId5052">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48590" cy="111760"/>
            <wp:effectExtent l="0" t="0" r="0" b="0"/>
            <wp:docPr id="5052" name="Picture 5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2"/>
                    <pic:cNvPicPr>
                      <a:picLocks noChangeAspect="1" noChangeArrowheads="1"/>
                    </pic:cNvPicPr>
                  </pic:nvPicPr>
                  <pic:blipFill>
                    <a:blip r:embed="rId5053">
                      <a:extLst>
                        <a:ext uri="{28A0092B-C50C-407E-A947-70E740481C1C}"/>
                      </a:extLst>
                    </a:blip>
                    <a:srcRect/>
                    <a:stretch>
                      <a:fillRect/>
                    </a:stretch>
                  </pic:blipFill>
                  <pic:spPr bwMode="auto">
                    <a:xfrm>
                      <a:off x="0" y="0"/>
                      <a:ext cx="148590" cy="111760"/>
                    </a:xfrm>
                    <a:prstGeom prst="rect">
                      <a:avLst/>
                    </a:prstGeom>
                    <a:noFill/>
                    <a:ln>
                      <a:noFill/>
                    </a:ln>
                  </pic:spPr>
                </pic:pic>
              </a:graphicData>
            </a:graphic>
          </wp:inline>
        </w:drawing>
        <w:drawing>
          <wp:inline distT="0" distB="0" distL="0" distR="0">
            <wp:extent cx="107950" cy="118110"/>
            <wp:effectExtent l="0" t="0" r="0" b="0"/>
            <wp:docPr id="5053" name="Picture 5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3"/>
                    <pic:cNvPicPr>
                      <a:picLocks noChangeAspect="1" noChangeArrowheads="1"/>
                    </pic:cNvPicPr>
                  </pic:nvPicPr>
                  <pic:blipFill>
                    <a:blip r:embed="rId5054">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07950" cy="118110"/>
            <wp:effectExtent l="0" t="0" r="0" b="0"/>
            <wp:docPr id="5054" name="Picture 5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4"/>
                    <pic:cNvPicPr>
                      <a:picLocks noChangeAspect="1" noChangeArrowheads="1"/>
                    </pic:cNvPicPr>
                  </pic:nvPicPr>
                  <pic:blipFill>
                    <a:blip r:embed="rId5055">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33350" cy="120015"/>
            <wp:effectExtent l="0" t="0" r="0" b="0"/>
            <wp:docPr id="5055" name="Picture 5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5"/>
                    <pic:cNvPicPr>
                      <a:picLocks noChangeAspect="1" noChangeArrowheads="1"/>
                    </pic:cNvPicPr>
                  </pic:nvPicPr>
                  <pic:blipFill>
                    <a:blip r:embed="rId5056">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24460" cy="120015"/>
            <wp:effectExtent l="0" t="0" r="0" b="0"/>
            <wp:docPr id="5056" name="Picture 5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6"/>
                    <pic:cNvPicPr>
                      <a:picLocks noChangeAspect="1" noChangeArrowheads="1"/>
                    </pic:cNvPicPr>
                  </pic:nvPicPr>
                  <pic:blipFill>
                    <a:blip r:embed="rId5057">
                      <a:extLst>
                        <a:ext uri="{28A0092B-C50C-407E-A947-70E740481C1C}"/>
                      </a:extLst>
                    </a:blip>
                    <a:srcRect/>
                    <a:stretch>
                      <a:fillRect/>
                    </a:stretch>
                  </pic:blipFill>
                  <pic:spPr bwMode="auto">
                    <a:xfrm>
                      <a:off x="0" y="0"/>
                      <a:ext cx="124460" cy="120015"/>
                    </a:xfrm>
                    <a:prstGeom prst="rect">
                      <a:avLst/>
                    </a:prstGeom>
                    <a:noFill/>
                    <a:ln>
                      <a:noFill/>
                    </a:ln>
                  </pic:spPr>
                </pic:pic>
              </a:graphicData>
            </a:graphic>
          </wp:inline>
        </w:drawing>
        <w:drawing>
          <wp:inline distT="0" distB="0" distL="0" distR="0">
            <wp:extent cx="78740" cy="116840"/>
            <wp:effectExtent l="0" t="0" r="0" b="0"/>
            <wp:docPr id="5057" name="Picture 5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7"/>
                    <pic:cNvPicPr>
                      <a:picLocks noChangeAspect="1" noChangeArrowheads="1"/>
                    </pic:cNvPicPr>
                  </pic:nvPicPr>
                  <pic:blipFill>
                    <a:blip r:embed="rId5058">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47320" cy="111760"/>
            <wp:effectExtent l="0" t="0" r="0" b="0"/>
            <wp:docPr id="5058" name="Picture 5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8"/>
                    <pic:cNvPicPr>
                      <a:picLocks noChangeAspect="1" noChangeArrowheads="1"/>
                    </pic:cNvPicPr>
                  </pic:nvPicPr>
                  <pic:blipFill>
                    <a:blip r:embed="rId5059">
                      <a:extLst>
                        <a:ext uri="{28A0092B-C50C-407E-A947-70E740481C1C}"/>
                      </a:extLst>
                    </a:blip>
                    <a:srcRect/>
                    <a:stretch>
                      <a:fillRect/>
                    </a:stretch>
                  </pic:blipFill>
                  <pic:spPr bwMode="auto">
                    <a:xfrm>
                      <a:off x="0" y="0"/>
                      <a:ext cx="147320" cy="111760"/>
                    </a:xfrm>
                    <a:prstGeom prst="rect">
                      <a:avLst/>
                    </a:prstGeom>
                    <a:noFill/>
                    <a:ln>
                      <a:noFill/>
                    </a:ln>
                  </pic:spPr>
                </pic:pic>
              </a:graphicData>
            </a:graphic>
          </wp:inline>
        </w:drawing>
        <w:drawing>
          <wp:inline distT="0" distB="0" distL="0" distR="0">
            <wp:extent cx="133350" cy="95250"/>
            <wp:effectExtent l="0" t="0" r="0" b="0"/>
            <wp:docPr id="5059" name="Picture 5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9"/>
                    <pic:cNvPicPr>
                      <a:picLocks noChangeAspect="1" noChangeArrowheads="1"/>
                    </pic:cNvPicPr>
                  </pic:nvPicPr>
                  <pic:blipFill>
                    <a:blip r:embed="rId5060">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r>
      <w:r>
        <w:rPr>
          <w:rFonts w:ascii="Arial" w:cs="Arial" w:eastAsia="Arial" w:hAnsi="Arial"/>
          <w:sz w:val="15"/>
          <w:szCs w:val="15"/>
          <w:b w:val="1"/>
          <w:bCs w:val="1"/>
          <w:color w:val="auto"/>
        </w:rPr>
        <w:t xml:space="preserve"> IPO, was declared effective. The 2021 Plan provides for the grant of incentive stock options; non-qualified stock options; stock appreciation rights; restricted stock units, or RSUs; restricted stock awards; unrestricted stock awards; cash-</w:t>
      </w:r>
      <w:r>
        <w:rPr>
          <w:sz w:val="1"/>
          <w:szCs w:val="1"/>
          <w:color w:val="auto"/>
        </w:rPr>
        <w:drawing>
          <wp:inline distT="0" distB="0" distL="0" distR="0">
            <wp:extent cx="153670" cy="118110"/>
            <wp:effectExtent l="0" t="0" r="0" b="0"/>
            <wp:docPr id="5060" name="Picture 5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0"/>
                    <pic:cNvPicPr>
                      <a:picLocks noChangeAspect="1" noChangeArrowheads="1"/>
                    </pic:cNvPicPr>
                  </pic:nvPicPr>
                  <pic:blipFill>
                    <a:blip r:embed="rId5061">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95250"/>
            <wp:effectExtent l="0" t="0" r="0" b="0"/>
            <wp:docPr id="5061" name="Picture 5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1"/>
                    <pic:cNvPicPr>
                      <a:picLocks noChangeAspect="1" noChangeArrowheads="1"/>
                    </pic:cNvPicPr>
                  </pic:nvPicPr>
                  <pic:blipFill>
                    <a:blip r:embed="rId506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1915" cy="118110"/>
            <wp:effectExtent l="0" t="0" r="0" b="0"/>
            <wp:docPr id="5062" name="Picture 5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2"/>
                    <pic:cNvPicPr>
                      <a:picLocks noChangeAspect="1" noChangeArrowheads="1"/>
                    </pic:cNvPicPr>
                  </pic:nvPicPr>
                  <pic:blipFill>
                    <a:blip r:embed="rId5063">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82245" cy="95250"/>
            <wp:effectExtent l="0" t="0" r="0" b="0"/>
            <wp:docPr id="5063" name="Picture 5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3"/>
                    <pic:cNvPicPr>
                      <a:picLocks noChangeAspect="1" noChangeArrowheads="1"/>
                    </pic:cNvPicPr>
                  </pic:nvPicPr>
                  <pic:blipFill>
                    <a:blip r:embed="rId5064">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35255" cy="95250"/>
            <wp:effectExtent l="0" t="0" r="0" b="0"/>
            <wp:docPr id="5064" name="Picture 5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4"/>
                    <pic:cNvPicPr>
                      <a:picLocks noChangeAspect="1" noChangeArrowheads="1"/>
                    </pic:cNvPicPr>
                  </pic:nvPicPr>
                  <pic:blipFill>
                    <a:blip r:embed="rId5065">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0495" cy="118110"/>
            <wp:effectExtent l="0" t="0" r="0" b="0"/>
            <wp:docPr id="5065" name="Picture 5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5"/>
                    <pic:cNvPicPr>
                      <a:picLocks noChangeAspect="1" noChangeArrowheads="1"/>
                    </pic:cNvPicPr>
                  </pic:nvPicPr>
                  <pic:blipFill>
                    <a:blip r:embed="rId5066">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153670" cy="95250"/>
            <wp:effectExtent l="0" t="0" r="0" b="0"/>
            <wp:docPr id="5066" name="Picture 5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6"/>
                    <pic:cNvPicPr>
                      <a:picLocks noChangeAspect="1" noChangeArrowheads="1"/>
                    </pic:cNvPicPr>
                  </pic:nvPicPr>
                  <pic:blipFill>
                    <a:blip r:embed="rId5067">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5067" name="Picture 5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7"/>
                    <pic:cNvPicPr>
                      <a:picLocks noChangeAspect="1" noChangeArrowheads="1"/>
                    </pic:cNvPicPr>
                  </pic:nvPicPr>
                  <pic:blipFill>
                    <a:blip r:embed="rId5068">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12395" cy="118110"/>
            <wp:effectExtent l="0" t="0" r="0" b="0"/>
            <wp:docPr id="5068" name="Picture 5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8"/>
                    <pic:cNvPicPr>
                      <a:picLocks noChangeAspect="1" noChangeArrowheads="1"/>
                    </pic:cNvPicPr>
                  </pic:nvPicPr>
                  <pic:blipFill>
                    <a:blip r:embed="rId5069">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106045" cy="116840"/>
            <wp:effectExtent l="0" t="0" r="0" b="0"/>
            <wp:docPr id="5069" name="Picture 5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9"/>
                    <pic:cNvPicPr>
                      <a:picLocks noChangeAspect="1" noChangeArrowheads="1"/>
                    </pic:cNvPicPr>
                  </pic:nvPicPr>
                  <pic:blipFill>
                    <a:blip r:embed="rId5070">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4940" cy="118110"/>
            <wp:effectExtent l="0" t="0" r="0" b="0"/>
            <wp:docPr id="5070" name="Picture 5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0"/>
                    <pic:cNvPicPr>
                      <a:picLocks noChangeAspect="1" noChangeArrowheads="1"/>
                    </pic:cNvPicPr>
                  </pic:nvPicPr>
                  <pic:blipFill>
                    <a:blip r:embed="rId5071">
                      <a:extLst>
                        <a:ext uri="{28A0092B-C50C-407E-A947-70E740481C1C}"/>
                      </a:extLst>
                    </a:blip>
                    <a:srcRect/>
                    <a:stretch>
                      <a:fillRect/>
                    </a:stretch>
                  </pic:blipFill>
                  <pic:spPr bwMode="auto">
                    <a:xfrm>
                      <a:off x="0" y="0"/>
                      <a:ext cx="154940" cy="118110"/>
                    </a:xfrm>
                    <a:prstGeom prst="rect">
                      <a:avLst/>
                    </a:prstGeom>
                    <a:noFill/>
                    <a:ln>
                      <a:noFill/>
                    </a:ln>
                  </pic:spPr>
                </pic:pic>
              </a:graphicData>
            </a:graphic>
          </wp:inline>
        </w:drawing>
        <w:drawing>
          <wp:inline distT="0" distB="0" distL="0" distR="0">
            <wp:extent cx="148590" cy="118110"/>
            <wp:effectExtent l="0" t="0" r="0" b="0"/>
            <wp:docPr id="5071" name="Picture 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1"/>
                    <pic:cNvPicPr>
                      <a:picLocks noChangeAspect="1" noChangeArrowheads="1"/>
                    </pic:cNvPicPr>
                  </pic:nvPicPr>
                  <pic:blipFill>
                    <a:blip r:embed="rId5072">
                      <a:extLst>
                        <a:ext uri="{28A0092B-C50C-407E-A947-70E740481C1C}"/>
                      </a:extLst>
                    </a:blip>
                    <a:srcRect/>
                    <a:stretch>
                      <a:fillRect/>
                    </a:stretch>
                  </pic:blipFill>
                  <pic:spPr bwMode="auto">
                    <a:xfrm>
                      <a:off x="0" y="0"/>
                      <a:ext cx="148590" cy="118110"/>
                    </a:xfrm>
                    <a:prstGeom prst="rect">
                      <a:avLst/>
                    </a:prstGeom>
                    <a:noFill/>
                    <a:ln>
                      <a:noFill/>
                    </a:ln>
                  </pic:spPr>
                </pic:pic>
              </a:graphicData>
            </a:graphic>
          </wp:inline>
        </w:drawing>
        <w:drawing>
          <wp:inline distT="0" distB="0" distL="0" distR="0">
            <wp:extent cx="153670" cy="114300"/>
            <wp:effectExtent l="0" t="0" r="0" b="0"/>
            <wp:docPr id="5072" name="Picture 5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2"/>
                    <pic:cNvPicPr>
                      <a:picLocks noChangeAspect="1" noChangeArrowheads="1"/>
                    </pic:cNvPicPr>
                  </pic:nvPicPr>
                  <pic:blipFill>
                    <a:blip r:embed="rId5073">
                      <a:extLst>
                        <a:ext uri="{28A0092B-C50C-407E-A947-70E740481C1C}"/>
                      </a:extLst>
                    </a:blip>
                    <a:srcRect/>
                    <a:stretch>
                      <a:fillRect/>
                    </a:stretch>
                  </pic:blipFill>
                  <pic:spPr bwMode="auto">
                    <a:xfrm>
                      <a:off x="0" y="0"/>
                      <a:ext cx="153670" cy="114300"/>
                    </a:xfrm>
                    <a:prstGeom prst="rect">
                      <a:avLst/>
                    </a:prstGeom>
                    <a:noFill/>
                    <a:ln>
                      <a:noFill/>
                    </a:ln>
                  </pic:spPr>
                </pic:pic>
              </a:graphicData>
            </a:graphic>
          </wp:inline>
        </w:drawing>
        <w:drawing>
          <wp:inline distT="0" distB="0" distL="0" distR="0">
            <wp:extent cx="104775" cy="118110"/>
            <wp:effectExtent l="0" t="0" r="0" b="0"/>
            <wp:docPr id="5073" name="Picture 5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3"/>
                    <pic:cNvPicPr>
                      <a:picLocks noChangeAspect="1" noChangeArrowheads="1"/>
                    </pic:cNvPicPr>
                  </pic:nvPicPr>
                  <pic:blipFill>
                    <a:blip r:embed="rId5074">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1765" cy="95250"/>
            <wp:effectExtent l="0" t="0" r="0" b="0"/>
            <wp:docPr id="5074" name="Picture 5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4"/>
                    <pic:cNvPicPr>
                      <a:picLocks noChangeAspect="1" noChangeArrowheads="1"/>
                    </pic:cNvPicPr>
                  </pic:nvPicPr>
                  <pic:blipFill>
                    <a:blip r:embed="rId507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0490" cy="118110"/>
            <wp:effectExtent l="0" t="0" r="0" b="0"/>
            <wp:docPr id="5075" name="Picture 5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5"/>
                    <pic:cNvPicPr>
                      <a:picLocks noChangeAspect="1" noChangeArrowheads="1"/>
                    </pic:cNvPicPr>
                  </pic:nvPicPr>
                  <pic:blipFill>
                    <a:blip r:embed="rId5076">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21285" cy="116840"/>
            <wp:effectExtent l="0" t="0" r="0" b="0"/>
            <wp:docPr id="5076" name="Picture 5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6"/>
                    <pic:cNvPicPr>
                      <a:picLocks noChangeAspect="1" noChangeArrowheads="1"/>
                    </pic:cNvPicPr>
                  </pic:nvPicPr>
                  <pic:blipFill>
                    <a:blip r:embed="rId5077">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78740" cy="116840"/>
            <wp:effectExtent l="0" t="0" r="0" b="0"/>
            <wp:docPr id="5077" name="Picture 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7"/>
                    <pic:cNvPicPr>
                      <a:picLocks noChangeAspect="1" noChangeArrowheads="1"/>
                    </pic:cNvPicPr>
                  </pic:nvPicPr>
                  <pic:blipFill>
                    <a:blip r:embed="rId5078">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51765" cy="137160"/>
            <wp:effectExtent l="0" t="0" r="0" b="0"/>
            <wp:docPr id="5078" name="Picture 5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8"/>
                    <pic:cNvPicPr>
                      <a:picLocks noChangeAspect="1" noChangeArrowheads="1"/>
                    </pic:cNvPicPr>
                  </pic:nvPicPr>
                  <pic:blipFill>
                    <a:blip r:embed="rId5079">
                      <a:extLst>
                        <a:ext uri="{28A0092B-C50C-407E-A947-70E740481C1C}"/>
                      </a:extLst>
                    </a:blip>
                    <a:srcRect/>
                    <a:stretch>
                      <a:fillRect/>
                    </a:stretch>
                  </pic:blipFill>
                  <pic:spPr bwMode="auto">
                    <a:xfrm>
                      <a:off x="0" y="0"/>
                      <a:ext cx="151765" cy="137160"/>
                    </a:xfrm>
                    <a:prstGeom prst="rect">
                      <a:avLst/>
                    </a:prstGeom>
                    <a:noFill/>
                    <a:ln>
                      <a:noFill/>
                    </a:ln>
                  </pic:spPr>
                </pic:pic>
              </a:graphicData>
            </a:graphic>
          </wp:inline>
        </w:drawing>
        <w:drawing>
          <wp:inline distT="0" distB="0" distL="0" distR="0">
            <wp:extent cx="116840" cy="116840"/>
            <wp:effectExtent l="0" t="0" r="0" b="0"/>
            <wp:docPr id="5079" name="Picture 5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9"/>
                    <pic:cNvPicPr>
                      <a:picLocks noChangeAspect="1" noChangeArrowheads="1"/>
                    </pic:cNvPicPr>
                  </pic:nvPicPr>
                  <pic:blipFill>
                    <a:blip r:embed="rId5080">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24460" cy="116840"/>
            <wp:effectExtent l="0" t="0" r="0" b="0"/>
            <wp:docPr id="5080" name="Picture 5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0"/>
                    <pic:cNvPicPr>
                      <a:picLocks noChangeAspect="1" noChangeArrowheads="1"/>
                    </pic:cNvPicPr>
                  </pic:nvPicPr>
                  <pic:blipFill>
                    <a:blip r:embed="rId5081">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20015" cy="118110"/>
            <wp:effectExtent l="0" t="0" r="0" b="0"/>
            <wp:docPr id="5081" name="Picture 5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1"/>
                    <pic:cNvPicPr>
                      <a:picLocks noChangeAspect="1" noChangeArrowheads="1"/>
                    </pic:cNvPicPr>
                  </pic:nvPicPr>
                  <pic:blipFill>
                    <a:blip r:embed="rId5082">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5082" name="Picture 5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2"/>
                    <pic:cNvPicPr>
                      <a:picLocks noChangeAspect="1" noChangeArrowheads="1"/>
                    </pic:cNvPicPr>
                  </pic:nvPicPr>
                  <pic:blipFill>
                    <a:blip r:embed="rId508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4625" cy="120015"/>
            <wp:effectExtent l="0" t="0" r="0" b="0"/>
            <wp:docPr id="5083" name="Picture 5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3"/>
                    <pic:cNvPicPr>
                      <a:picLocks noChangeAspect="1" noChangeArrowheads="1"/>
                    </pic:cNvPicPr>
                  </pic:nvPicPr>
                  <pic:blipFill>
                    <a:blip r:embed="rId5084">
                      <a:extLst>
                        <a:ext uri="{28A0092B-C50C-407E-A947-70E740481C1C}"/>
                      </a:extLst>
                    </a:blip>
                    <a:srcRect/>
                    <a:stretch>
                      <a:fillRect/>
                    </a:stretch>
                  </pic:blipFill>
                  <pic:spPr bwMode="auto">
                    <a:xfrm>
                      <a:off x="0" y="0"/>
                      <a:ext cx="174625" cy="120015"/>
                    </a:xfrm>
                    <a:prstGeom prst="rect">
                      <a:avLst/>
                    </a:prstGeom>
                    <a:noFill/>
                    <a:ln>
                      <a:noFill/>
                    </a:ln>
                  </pic:spPr>
                </pic:pic>
              </a:graphicData>
            </a:graphic>
          </wp:inline>
        </w:drawing>
        <w:drawing>
          <wp:inline distT="0" distB="0" distL="0" distR="0">
            <wp:extent cx="188595" cy="114300"/>
            <wp:effectExtent l="0" t="0" r="0" b="0"/>
            <wp:docPr id="5084" name="Picture 5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4"/>
                    <pic:cNvPicPr>
                      <a:picLocks noChangeAspect="1" noChangeArrowheads="1"/>
                    </pic:cNvPicPr>
                  </pic:nvPicPr>
                  <pic:blipFill>
                    <a:blip r:embed="rId5085">
                      <a:extLst>
                        <a:ext uri="{28A0092B-C50C-407E-A947-70E740481C1C}"/>
                      </a:extLst>
                    </a:blip>
                    <a:srcRect/>
                    <a:stretch>
                      <a:fillRect/>
                    </a:stretch>
                  </pic:blipFill>
                  <pic:spPr bwMode="auto">
                    <a:xfrm>
                      <a:off x="0" y="0"/>
                      <a:ext cx="188595" cy="114300"/>
                    </a:xfrm>
                    <a:prstGeom prst="rect">
                      <a:avLst/>
                    </a:prstGeom>
                    <a:noFill/>
                    <a:ln>
                      <a:noFill/>
                    </a:ln>
                  </pic:spPr>
                </pic:pic>
              </a:graphicData>
            </a:graphic>
          </wp:inline>
        </w:drawing>
        <w:drawing>
          <wp:inline distT="0" distB="0" distL="0" distR="0">
            <wp:extent cx="151765" cy="95250"/>
            <wp:effectExtent l="0" t="0" r="0" b="0"/>
            <wp:docPr id="5085" name="Picture 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5"/>
                    <pic:cNvPicPr>
                      <a:picLocks noChangeAspect="1" noChangeArrowheads="1"/>
                    </pic:cNvPicPr>
                  </pic:nvPicPr>
                  <pic:blipFill>
                    <a:blip r:embed="rId5086">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37160"/>
            <wp:effectExtent l="0" t="0" r="0" b="0"/>
            <wp:docPr id="5086" name="Picture 5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6"/>
                    <pic:cNvPicPr>
                      <a:picLocks noChangeAspect="1" noChangeArrowheads="1"/>
                    </pic:cNvPicPr>
                  </pic:nvPicPr>
                  <pic:blipFill>
                    <a:blip r:embed="rId5087">
                      <a:extLst>
                        <a:ext uri="{28A0092B-C50C-407E-A947-70E740481C1C}"/>
                      </a:extLst>
                    </a:blip>
                    <a:srcRect/>
                    <a:stretch>
                      <a:fillRect/>
                    </a:stretch>
                  </pic:blipFill>
                  <pic:spPr bwMode="auto">
                    <a:xfrm>
                      <a:off x="0" y="0"/>
                      <a:ext cx="106045" cy="137160"/>
                    </a:xfrm>
                    <a:prstGeom prst="rect">
                      <a:avLst/>
                    </a:prstGeom>
                    <a:noFill/>
                    <a:ln>
                      <a:noFill/>
                    </a:ln>
                  </pic:spPr>
                </pic:pic>
              </a:graphicData>
            </a:graphic>
          </wp:inline>
        </w:drawing>
        <w:drawing>
          <wp:inline distT="0" distB="0" distL="0" distR="0">
            <wp:extent cx="80010" cy="95250"/>
            <wp:effectExtent l="0" t="0" r="0" b="0"/>
            <wp:docPr id="5087" name="Picture 5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7"/>
                    <pic:cNvPicPr>
                      <a:picLocks noChangeAspect="1" noChangeArrowheads="1"/>
                    </pic:cNvPicPr>
                  </pic:nvPicPr>
                  <pic:blipFill>
                    <a:blip r:embed="rId508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2080" cy="120015"/>
            <wp:effectExtent l="0" t="0" r="0" b="0"/>
            <wp:docPr id="5088" name="Picture 5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8"/>
                    <pic:cNvPicPr>
                      <a:picLocks noChangeAspect="1" noChangeArrowheads="1"/>
                    </pic:cNvPicPr>
                  </pic:nvPicPr>
                  <pic:blipFill>
                    <a:blip r:embed="rId5089">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77470" cy="118110"/>
            <wp:effectExtent l="0" t="0" r="0" b="0"/>
            <wp:docPr id="5089" name="Picture 5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9"/>
                    <pic:cNvPicPr>
                      <a:picLocks noChangeAspect="1" noChangeArrowheads="1"/>
                    </pic:cNvPicPr>
                  </pic:nvPicPr>
                  <pic:blipFill>
                    <a:blip r:embed="rId5090">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50495" cy="95250"/>
            <wp:effectExtent l="0" t="0" r="0" b="0"/>
            <wp:docPr id="5090" name="Picture 5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0"/>
                    <pic:cNvPicPr>
                      <a:picLocks noChangeAspect="1" noChangeArrowheads="1"/>
                    </pic:cNvPicPr>
                  </pic:nvPicPr>
                  <pic:blipFill>
                    <a:blip r:embed="rId509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8110" cy="95250"/>
            <wp:effectExtent l="0" t="0" r="0" b="0"/>
            <wp:docPr id="5091" name="Picture 5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1"/>
                    <pic:cNvPicPr>
                      <a:picLocks noChangeAspect="1" noChangeArrowheads="1"/>
                    </pic:cNvPicPr>
                  </pic:nvPicPr>
                  <pic:blipFill>
                    <a:blip r:embed="rId5092">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191770" cy="95250"/>
            <wp:effectExtent l="0" t="0" r="0" b="0"/>
            <wp:docPr id="5092" name="Picture 5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2"/>
                    <pic:cNvPicPr>
                      <a:picLocks noChangeAspect="1" noChangeArrowheads="1"/>
                    </pic:cNvPicPr>
                  </pic:nvPicPr>
                  <pic:blipFill>
                    <a:blip r:embed="rId5093">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107950" cy="137160"/>
            <wp:effectExtent l="0" t="0" r="0" b="0"/>
            <wp:docPr id="5093" name="Picture 5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3"/>
                    <pic:cNvPicPr>
                      <a:picLocks noChangeAspect="1" noChangeArrowheads="1"/>
                    </pic:cNvPicPr>
                  </pic:nvPicPr>
                  <pic:blipFill>
                    <a:blip r:embed="rId5094">
                      <a:extLst>
                        <a:ext uri="{28A0092B-C50C-407E-A947-70E740481C1C}"/>
                      </a:extLst>
                    </a:blip>
                    <a:srcRect/>
                    <a:stretch>
                      <a:fillRect/>
                    </a:stretch>
                  </pic:blipFill>
                  <pic:spPr bwMode="auto">
                    <a:xfrm>
                      <a:off x="0" y="0"/>
                      <a:ext cx="107950" cy="137160"/>
                    </a:xfrm>
                    <a:prstGeom prst="rect">
                      <a:avLst/>
                    </a:prstGeom>
                    <a:noFill/>
                    <a:ln>
                      <a:noFill/>
                    </a:ln>
                  </pic:spPr>
                </pic:pic>
              </a:graphicData>
            </a:graphic>
          </wp:inline>
        </w:drawing>
        <w:drawing>
          <wp:inline distT="0" distB="0" distL="0" distR="0">
            <wp:extent cx="147320" cy="114300"/>
            <wp:effectExtent l="0" t="0" r="0" b="0"/>
            <wp:docPr id="5094" name="Picture 5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4"/>
                    <pic:cNvPicPr>
                      <a:picLocks noChangeAspect="1" noChangeArrowheads="1"/>
                    </pic:cNvPicPr>
                  </pic:nvPicPr>
                  <pic:blipFill>
                    <a:blip r:embed="rId5095">
                      <a:extLst>
                        <a:ext uri="{28A0092B-C50C-407E-A947-70E740481C1C}"/>
                      </a:extLst>
                    </a:blip>
                    <a:srcRect/>
                    <a:stretch>
                      <a:fillRect/>
                    </a:stretch>
                  </pic:blipFill>
                  <pic:spPr bwMode="auto">
                    <a:xfrm>
                      <a:off x="0" y="0"/>
                      <a:ext cx="147320" cy="114300"/>
                    </a:xfrm>
                    <a:prstGeom prst="rect">
                      <a:avLst/>
                    </a:prstGeom>
                    <a:noFill/>
                    <a:ln>
                      <a:noFill/>
                    </a:ln>
                  </pic:spPr>
                </pic:pic>
              </a:graphicData>
            </a:graphic>
          </wp:inline>
        </w:drawing>
        <w:drawing>
          <wp:inline distT="0" distB="0" distL="0" distR="0">
            <wp:extent cx="158115" cy="95250"/>
            <wp:effectExtent l="0" t="0" r="0" b="0"/>
            <wp:docPr id="5095" name="Picture 5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5"/>
                    <pic:cNvPicPr>
                      <a:picLocks noChangeAspect="1" noChangeArrowheads="1"/>
                    </pic:cNvPicPr>
                  </pic:nvPicPr>
                  <pic:blipFill>
                    <a:blip r:embed="rId5096">
                      <a:extLst>
                        <a:ext uri="{28A0092B-C50C-407E-A947-70E740481C1C}"/>
                      </a:extLst>
                    </a:blip>
                    <a:srcRect/>
                    <a:stretch>
                      <a:fillRect/>
                    </a:stretch>
                  </pic:blipFill>
                  <pic:spPr bwMode="auto">
                    <a:xfrm>
                      <a:off x="0" y="0"/>
                      <a:ext cx="158115" cy="95250"/>
                    </a:xfrm>
                    <a:prstGeom prst="rect">
                      <a:avLst/>
                    </a:prstGeom>
                    <a:noFill/>
                    <a:ln>
                      <a:noFill/>
                    </a:ln>
                  </pic:spPr>
                </pic:pic>
              </a:graphicData>
            </a:graphic>
          </wp:inline>
        </w:drawing>
        <w:drawing>
          <wp:inline distT="0" distB="0" distL="0" distR="0">
            <wp:extent cx="80010" cy="95250"/>
            <wp:effectExtent l="0" t="0" r="0" b="0"/>
            <wp:docPr id="5096" name="Picture 5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6"/>
                    <pic:cNvPicPr>
                      <a:picLocks noChangeAspect="1" noChangeArrowheads="1"/>
                    </pic:cNvPicPr>
                  </pic:nvPicPr>
                  <pic:blipFill>
                    <a:blip r:embed="rId509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10490" cy="118110"/>
            <wp:effectExtent l="0" t="0" r="0" b="0"/>
            <wp:docPr id="5097" name="Picture 5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7"/>
                    <pic:cNvPicPr>
                      <a:picLocks noChangeAspect="1" noChangeArrowheads="1"/>
                    </pic:cNvPicPr>
                  </pic:nvPicPr>
                  <pic:blipFill>
                    <a:blip r:embed="rId5098">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24460" cy="95250"/>
            <wp:effectExtent l="0" t="0" r="0" b="0"/>
            <wp:docPr id="5098" name="Picture 5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8"/>
                    <pic:cNvPicPr>
                      <a:picLocks noChangeAspect="1" noChangeArrowheads="1"/>
                    </pic:cNvPicPr>
                  </pic:nvPicPr>
                  <pic:blipFill>
                    <a:blip r:embed="rId5099">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20015" cy="116840"/>
            <wp:effectExtent l="0" t="0" r="0" b="0"/>
            <wp:docPr id="5099" name="Picture 5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9"/>
                    <pic:cNvPicPr>
                      <a:picLocks noChangeAspect="1" noChangeArrowheads="1"/>
                    </pic:cNvPicPr>
                  </pic:nvPicPr>
                  <pic:blipFill>
                    <a:blip r:embed="rId5100">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5255" cy="95250"/>
            <wp:effectExtent l="0" t="0" r="0" b="0"/>
            <wp:docPr id="5100" name="Picture 5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0"/>
                    <pic:cNvPicPr>
                      <a:picLocks noChangeAspect="1" noChangeArrowheads="1"/>
                    </pic:cNvPicPr>
                  </pic:nvPicPr>
                  <pic:blipFill>
                    <a:blip r:embed="rId5101">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80010" cy="95250"/>
            <wp:effectExtent l="0" t="0" r="0" b="0"/>
            <wp:docPr id="5101" name="Picture 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1"/>
                    <pic:cNvPicPr>
                      <a:picLocks noChangeAspect="1" noChangeArrowheads="1"/>
                    </pic:cNvPicPr>
                  </pic:nvPicPr>
                  <pic:blipFill>
                    <a:blip r:embed="rId510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3670" cy="95250"/>
            <wp:effectExtent l="0" t="0" r="0" b="0"/>
            <wp:docPr id="5102" name="Picture 5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2"/>
                    <pic:cNvPicPr>
                      <a:picLocks noChangeAspect="1" noChangeArrowheads="1"/>
                    </pic:cNvPicPr>
                  </pic:nvPicPr>
                  <pic:blipFill>
                    <a:blip r:embed="rId5103">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1915" cy="118110"/>
            <wp:effectExtent l="0" t="0" r="0" b="0"/>
            <wp:docPr id="5103" name="Picture 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3"/>
                    <pic:cNvPicPr>
                      <a:picLocks noChangeAspect="1" noChangeArrowheads="1"/>
                    </pic:cNvPicPr>
                  </pic:nvPicPr>
                  <pic:blipFill>
                    <a:blip r:embed="rId5104">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r>
      <w:r>
        <w:rPr>
          <w:rFonts w:ascii="Arial" w:cs="Arial" w:eastAsia="Arial" w:hAnsi="Arial"/>
          <w:sz w:val="15"/>
          <w:szCs w:val="15"/>
          <w:b w:val="1"/>
          <w:bCs w:val="1"/>
          <w:color w:val="auto"/>
        </w:rPr>
        <w:t xml:space="preserve"> consultants. The number of shares initially reserved for issuance under the 2021 Plan was 4,903,145. Under the evergreen provision of the 2021 Plan, the shares available for issuance under the 2021 Plan will be automatically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6104890</wp:posOffset>
            </wp:positionH>
            <wp:positionV relativeFrom="paragraph">
              <wp:posOffset>-786765</wp:posOffset>
            </wp:positionV>
            <wp:extent cx="36195" cy="55880"/>
            <wp:wrapNone/>
            <wp:docPr id="5104" name="Picture 5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4"/>
                    <pic:cNvPicPr>
                      <a:picLocks noChangeAspect="1" noChangeArrowheads="1"/>
                    </pic:cNvPicPr>
                  </pic:nvPicPr>
                  <pic:blipFill>
                    <a:blip r:embed="rId5105">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-349250</wp:posOffset>
            </wp:positionV>
            <wp:extent cx="36195" cy="55880"/>
            <wp:wrapNone/>
            <wp:docPr id="5105" name="Picture 5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5"/>
                    <pic:cNvPicPr>
                      <a:picLocks noChangeAspect="1" noChangeArrowheads="1"/>
                    </pic:cNvPicPr>
                  </pic:nvPicPr>
                  <pic:blipFill>
                    <a:blip r:embed="rId5106">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5444490</wp:posOffset>
            </wp:positionH>
            <wp:positionV relativeFrom="paragraph">
              <wp:posOffset>-349250</wp:posOffset>
            </wp:positionV>
            <wp:extent cx="36195" cy="55880"/>
            <wp:wrapNone/>
            <wp:docPr id="5106" name="Picture 5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6"/>
                    <pic:cNvPicPr>
                      <a:picLocks noChangeAspect="1" noChangeArrowheads="1"/>
                    </pic:cNvPicPr>
                  </pic:nvPicPr>
                  <pic:blipFill>
                    <a:blip r:embed="rId5107">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8255</wp:posOffset>
            </wp:positionV>
            <wp:extent cx="6282690" cy="146050"/>
            <wp:wrapNone/>
            <wp:docPr id="5107" name="Picture 5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7"/>
                    <pic:cNvPicPr>
                      <a:picLocks noChangeAspect="1" noChangeArrowheads="1"/>
                    </pic:cNvPicPr>
                  </pic:nvPicPr>
                  <pic:blipFill>
                    <a:blip r:embed="rId5108">
                      <a:extLst>
                        <a:ext uri="{28A0092B-C50C-407E-A947-70E740481C1C}"/>
                      </a:extLst>
                    </a:blip>
                    <a:srcRect/>
                    <a:stretch>
                      <a:fillRect/>
                    </a:stretch>
                  </pic:blipFill>
                  <pic:spPr bwMode="auto">
                    <a:xfrm>
                      <a:off x="0" y="0"/>
                      <a:ext cx="6282690" cy="146050"/>
                    </a:xfrm>
                    <a:prstGeom prst="rect">
                      <a:avLst/>
                    </a:prstGeom>
                    <a:noFill/>
                  </pic:spPr>
                </pic:pic>
              </a:graphicData>
            </a:graphic>
          </wp:anchor>
        </w:drawing>
      </w:r>
    </w:p>
    <w:p>
      <w:pPr>
        <w:spacing w:after="0" w:line="207"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color w:val="auto"/>
        </w:rPr>
        <w:t>immediately preceding Decemb</w:t>
      </w:r>
      <w:r>
        <w:rPr>
          <w:sz w:val="1"/>
          <w:szCs w:val="1"/>
          <w:color w:val="auto"/>
        </w:rPr>
        <w:drawing>
          <wp:inline distT="0" distB="0" distL="0" distR="0">
            <wp:extent cx="135255" cy="95250"/>
            <wp:effectExtent l="0" t="0" r="0" b="0"/>
            <wp:docPr id="5108" name="Picture 5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8"/>
                    <pic:cNvPicPr>
                      <a:picLocks noChangeAspect="1" noChangeArrowheads="1"/>
                    </pic:cNvPicPr>
                  </pic:nvPicPr>
                  <pic:blipFill>
                    <a:blip r:embed="rId5109">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38430" cy="118110"/>
            <wp:effectExtent l="0" t="0" r="0" b="0"/>
            <wp:docPr id="5109" name="Picture 5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9"/>
                    <pic:cNvPicPr>
                      <a:picLocks noChangeAspect="1" noChangeArrowheads="1"/>
                    </pic:cNvPicPr>
                  </pic:nvPicPr>
                  <pic:blipFill>
                    <a:blip r:embed="rId5110">
                      <a:extLst>
                        <a:ext uri="{28A0092B-C50C-407E-A947-70E740481C1C}"/>
                      </a:extLst>
                    </a:blip>
                    <a:srcRect/>
                    <a:stretch>
                      <a:fillRect/>
                    </a:stretch>
                  </pic:blipFill>
                  <pic:spPr bwMode="auto">
                    <a:xfrm>
                      <a:off x="0" y="0"/>
                      <a:ext cx="138430" cy="118110"/>
                    </a:xfrm>
                    <a:prstGeom prst="rect">
                      <a:avLst/>
                    </a:prstGeom>
                    <a:noFill/>
                    <a:ln>
                      <a:noFill/>
                    </a:ln>
                  </pic:spPr>
                </pic:pic>
              </a:graphicData>
            </a:graphic>
          </wp:inline>
        </w:drawing>
        <w:drawing>
          <wp:inline distT="0" distB="0" distL="0" distR="0">
            <wp:extent cx="120015" cy="116840"/>
            <wp:effectExtent l="0" t="0" r="0" b="0"/>
            <wp:docPr id="5110" name="Picture 5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0"/>
                    <pic:cNvPicPr>
                      <a:picLocks noChangeAspect="1" noChangeArrowheads="1"/>
                    </pic:cNvPicPr>
                  </pic:nvPicPr>
                  <pic:blipFill>
                    <a:blip r:embed="rId511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35255" cy="95250"/>
            <wp:effectExtent l="0" t="0" r="0" b="0"/>
            <wp:docPr id="5111" name="Picture 5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1"/>
                    <pic:cNvPicPr>
                      <a:picLocks noChangeAspect="1" noChangeArrowheads="1"/>
                    </pic:cNvPicPr>
                  </pic:nvPicPr>
                  <pic:blipFill>
                    <a:blip r:embed="rId5112">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46050" cy="95250"/>
            <wp:effectExtent l="0" t="0" r="0" b="0"/>
            <wp:docPr id="5112" name="Picture 5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2"/>
                    <pic:cNvPicPr>
                      <a:picLocks noChangeAspect="1" noChangeArrowheads="1"/>
                    </pic:cNvPicPr>
                  </pic:nvPicPr>
                  <pic:blipFill>
                    <a:blip r:embed="rId5113">
                      <a:extLst>
                        <a:ext uri="{28A0092B-C50C-407E-A947-70E740481C1C}"/>
                      </a:extLst>
                    </a:blip>
                    <a:srcRect/>
                    <a:stretch>
                      <a:fillRect/>
                    </a:stretch>
                  </pic:blipFill>
                  <pic:spPr bwMode="auto">
                    <a:xfrm>
                      <a:off x="0" y="0"/>
                      <a:ext cx="146050" cy="95250"/>
                    </a:xfrm>
                    <a:prstGeom prst="rect">
                      <a:avLst/>
                    </a:prstGeom>
                    <a:noFill/>
                    <a:ln>
                      <a:noFill/>
                    </a:ln>
                  </pic:spPr>
                </pic:pic>
              </a:graphicData>
            </a:graphic>
          </wp:inline>
        </w:drawing>
        <w:drawing>
          <wp:inline distT="0" distB="0" distL="0" distR="0">
            <wp:extent cx="140970" cy="118110"/>
            <wp:effectExtent l="0" t="0" r="0" b="0"/>
            <wp:docPr id="5113" name="Picture 5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3"/>
                    <pic:cNvPicPr>
                      <a:picLocks noChangeAspect="1" noChangeArrowheads="1"/>
                    </pic:cNvPicPr>
                  </pic:nvPicPr>
                  <pic:blipFill>
                    <a:blip r:embed="rId5114">
                      <a:extLst>
                        <a:ext uri="{28A0092B-C50C-407E-A947-70E740481C1C}"/>
                      </a:extLst>
                    </a:blip>
                    <a:srcRect/>
                    <a:stretch>
                      <a:fillRect/>
                    </a:stretch>
                  </pic:blipFill>
                  <pic:spPr bwMode="auto">
                    <a:xfrm>
                      <a:off x="0" y="0"/>
                      <a:ext cx="140970" cy="118110"/>
                    </a:xfrm>
                    <a:prstGeom prst="rect">
                      <a:avLst/>
                    </a:prstGeom>
                    <a:noFill/>
                    <a:ln>
                      <a:noFill/>
                    </a:ln>
                  </pic:spPr>
                </pic:pic>
              </a:graphicData>
            </a:graphic>
          </wp:inline>
        </w:drawing>
        <w:drawing>
          <wp:inline distT="0" distB="0" distL="0" distR="0">
            <wp:extent cx="110490" cy="120015"/>
            <wp:effectExtent l="0" t="0" r="0" b="0"/>
            <wp:docPr id="5114" name="Picture 5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4"/>
                    <pic:cNvPicPr>
                      <a:picLocks noChangeAspect="1" noChangeArrowheads="1"/>
                    </pic:cNvPicPr>
                  </pic:nvPicPr>
                  <pic:blipFill>
                    <a:blip r:embed="rId5115">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44145" cy="95250"/>
            <wp:effectExtent l="0" t="0" r="0" b="0"/>
            <wp:docPr id="5115" name="Picture 5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5"/>
                    <pic:cNvPicPr>
                      <a:picLocks noChangeAspect="1" noChangeArrowheads="1"/>
                    </pic:cNvPicPr>
                  </pic:nvPicPr>
                  <pic:blipFill>
                    <a:blip r:embed="rId5116">
                      <a:extLst>
                        <a:ext uri="{28A0092B-C50C-407E-A947-70E740481C1C}"/>
                      </a:extLst>
                    </a:blip>
                    <a:srcRect/>
                    <a:stretch>
                      <a:fillRect/>
                    </a:stretch>
                  </pic:blipFill>
                  <pic:spPr bwMode="auto">
                    <a:xfrm>
                      <a:off x="0" y="0"/>
                      <a:ext cx="144145" cy="95250"/>
                    </a:xfrm>
                    <a:prstGeom prst="rect">
                      <a:avLst/>
                    </a:prstGeom>
                    <a:noFill/>
                    <a:ln>
                      <a:noFill/>
                    </a:ln>
                  </pic:spPr>
                </pic:pic>
              </a:graphicData>
            </a:graphic>
          </wp:inline>
        </w:drawing>
        <w:drawing>
          <wp:inline distT="0" distB="0" distL="0" distR="0">
            <wp:extent cx="135255" cy="95250"/>
            <wp:effectExtent l="0" t="0" r="0" b="0"/>
            <wp:docPr id="5116" name="Picture 5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6"/>
                    <pic:cNvPicPr>
                      <a:picLocks noChangeAspect="1" noChangeArrowheads="1"/>
                    </pic:cNvPicPr>
                  </pic:nvPicPr>
                  <pic:blipFill>
                    <a:blip r:embed="rId5117">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47320" cy="95250"/>
            <wp:effectExtent l="0" t="0" r="0" b="0"/>
            <wp:docPr id="5117" name="Picture 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7"/>
                    <pic:cNvPicPr>
                      <a:picLocks noChangeAspect="1" noChangeArrowheads="1"/>
                    </pic:cNvPicPr>
                  </pic:nvPicPr>
                  <pic:blipFill>
                    <a:blip r:embed="rId5118">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88595" cy="118110"/>
            <wp:effectExtent l="0" t="0" r="0" b="0"/>
            <wp:docPr id="5118" name="Picture 5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8"/>
                    <pic:cNvPicPr>
                      <a:picLocks noChangeAspect="1" noChangeArrowheads="1"/>
                    </pic:cNvPicPr>
                  </pic:nvPicPr>
                  <pic:blipFill>
                    <a:blip r:embed="rId5119">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33350" cy="95250"/>
            <wp:effectExtent l="0" t="0" r="0" b="0"/>
            <wp:docPr id="5119" name="Picture 5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9"/>
                    <pic:cNvPicPr>
                      <a:picLocks noChangeAspect="1" noChangeArrowheads="1"/>
                    </pic:cNvPicPr>
                  </pic:nvPicPr>
                  <pic:blipFill>
                    <a:blip r:embed="rId5120">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33350" cy="120015"/>
            <wp:effectExtent l="0" t="0" r="0" b="0"/>
            <wp:docPr id="5120" name="Picture 5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0"/>
                    <pic:cNvPicPr>
                      <a:picLocks noChangeAspect="1" noChangeArrowheads="1"/>
                    </pic:cNvPicPr>
                  </pic:nvPicPr>
                  <pic:blipFill>
                    <a:blip r:embed="rId5121">
                      <a:extLst>
                        <a:ext uri="{28A0092B-C50C-407E-A947-70E740481C1C}"/>
                      </a:extLst>
                    </a:blip>
                    <a:srcRect/>
                    <a:stretch>
                      <a:fillRect/>
                    </a:stretch>
                  </pic:blipFill>
                  <pic:spPr bwMode="auto">
                    <a:xfrm>
                      <a:off x="0" y="0"/>
                      <a:ext cx="133350" cy="120015"/>
                    </a:xfrm>
                    <a:prstGeom prst="rect">
                      <a:avLst/>
                    </a:prstGeom>
                    <a:noFill/>
                    <a:ln>
                      <a:noFill/>
                    </a:ln>
                  </pic:spPr>
                </pic:pic>
              </a:graphicData>
            </a:graphic>
          </wp:inline>
        </w:drawing>
        <w:drawing>
          <wp:inline distT="0" distB="0" distL="0" distR="0">
            <wp:extent cx="144145" cy="118110"/>
            <wp:effectExtent l="0" t="0" r="0" b="0"/>
            <wp:docPr id="5121" name="Picture 5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1"/>
                    <pic:cNvPicPr>
                      <a:picLocks noChangeAspect="1" noChangeArrowheads="1"/>
                    </pic:cNvPicPr>
                  </pic:nvPicPr>
                  <pic:blipFill>
                    <a:blip r:embed="rId5122">
                      <a:extLst>
                        <a:ext uri="{28A0092B-C50C-407E-A947-70E740481C1C}"/>
                      </a:extLst>
                    </a:blip>
                    <a:srcRect/>
                    <a:stretch>
                      <a:fillRect/>
                    </a:stretch>
                  </pic:blipFill>
                  <pic:spPr bwMode="auto">
                    <a:xfrm>
                      <a:off x="0" y="0"/>
                      <a:ext cx="144145" cy="118110"/>
                    </a:xfrm>
                    <a:prstGeom prst="rect">
                      <a:avLst/>
                    </a:prstGeom>
                    <a:noFill/>
                    <a:ln>
                      <a:noFill/>
                    </a:ln>
                  </pic:spPr>
                </pic:pic>
              </a:graphicData>
            </a:graphic>
          </wp:inline>
        </w:drawing>
        <w:drawing>
          <wp:inline distT="0" distB="0" distL="0" distR="0">
            <wp:extent cx="133350" cy="95250"/>
            <wp:effectExtent l="0" t="0" r="0" b="0"/>
            <wp:docPr id="5122" name="Picture 5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2"/>
                    <pic:cNvPicPr>
                      <a:picLocks noChangeAspect="1" noChangeArrowheads="1"/>
                    </pic:cNvPicPr>
                  </pic:nvPicPr>
                  <pic:blipFill>
                    <a:blip r:embed="rId5123">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51765" cy="95250"/>
            <wp:effectExtent l="0" t="0" r="0" b="0"/>
            <wp:docPr id="5123" name="Picture 5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3"/>
                    <pic:cNvPicPr>
                      <a:picLocks noChangeAspect="1" noChangeArrowheads="1"/>
                    </pic:cNvPicPr>
                  </pic:nvPicPr>
                  <pic:blipFill>
                    <a:blip r:embed="rId512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50495" cy="95250"/>
            <wp:effectExtent l="0" t="0" r="0" b="0"/>
            <wp:docPr id="5124" name="Picture 5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4"/>
                    <pic:cNvPicPr>
                      <a:picLocks noChangeAspect="1" noChangeArrowheads="1"/>
                    </pic:cNvPicPr>
                  </pic:nvPicPr>
                  <pic:blipFill>
                    <a:blip r:embed="rId512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95250"/>
            <wp:effectExtent l="0" t="0" r="0" b="0"/>
            <wp:docPr id="5125" name="Picture 5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5"/>
                    <pic:cNvPicPr>
                      <a:picLocks noChangeAspect="1" noChangeArrowheads="1"/>
                    </pic:cNvPicPr>
                  </pic:nvPicPr>
                  <pic:blipFill>
                    <a:blip r:embed="rId5126">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81915" cy="111760"/>
            <wp:effectExtent l="0" t="0" r="0" b="0"/>
            <wp:docPr id="5126" name="Picture 5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6"/>
                    <pic:cNvPicPr>
                      <a:picLocks noChangeAspect="1" noChangeArrowheads="1"/>
                    </pic:cNvPicPr>
                  </pic:nvPicPr>
                  <pic:blipFill>
                    <a:blip r:embed="rId5127">
                      <a:extLst>
                        <a:ext uri="{28A0092B-C50C-407E-A947-70E740481C1C}"/>
                      </a:extLst>
                    </a:blip>
                    <a:srcRect/>
                    <a:stretch>
                      <a:fillRect/>
                    </a:stretch>
                  </pic:blipFill>
                  <pic:spPr bwMode="auto">
                    <a:xfrm>
                      <a:off x="0" y="0"/>
                      <a:ext cx="81915" cy="111760"/>
                    </a:xfrm>
                    <a:prstGeom prst="rect">
                      <a:avLst/>
                    </a:prstGeom>
                    <a:noFill/>
                    <a:ln>
                      <a:noFill/>
                    </a:ln>
                  </pic:spPr>
                </pic:pic>
              </a:graphicData>
            </a:graphic>
          </wp:inline>
        </w:drawing>
        <w:drawing>
          <wp:inline distT="0" distB="0" distL="0" distR="0">
            <wp:extent cx="153670" cy="118110"/>
            <wp:effectExtent l="0" t="0" r="0" b="0"/>
            <wp:docPr id="5127" name="Picture 5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7"/>
                    <pic:cNvPicPr>
                      <a:picLocks noChangeAspect="1" noChangeArrowheads="1"/>
                    </pic:cNvPicPr>
                  </pic:nvPicPr>
                  <pic:blipFill>
                    <a:blip r:embed="rId512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8115" cy="118110"/>
            <wp:effectExtent l="0" t="0" r="0" b="0"/>
            <wp:docPr id="5128" name="Picture 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8"/>
                    <pic:cNvPicPr>
                      <a:picLocks noChangeAspect="1" noChangeArrowheads="1"/>
                    </pic:cNvPicPr>
                  </pic:nvPicPr>
                  <pic:blipFill>
                    <a:blip r:embed="rId5129">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3190" cy="116840"/>
            <wp:effectExtent l="0" t="0" r="0" b="0"/>
            <wp:docPr id="5129" name="Picture 5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9"/>
                    <pic:cNvPicPr>
                      <a:picLocks noChangeAspect="1" noChangeArrowheads="1"/>
                    </pic:cNvPicPr>
                  </pic:nvPicPr>
                  <pic:blipFill>
                    <a:blip r:embed="rId513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8115" cy="93980"/>
            <wp:effectExtent l="0" t="0" r="0" b="0"/>
            <wp:docPr id="5130" name="Picture 5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0"/>
                    <pic:cNvPicPr>
                      <a:picLocks noChangeAspect="1" noChangeArrowheads="1"/>
                    </pic:cNvPicPr>
                  </pic:nvPicPr>
                  <pic:blipFill>
                    <a:blip r:embed="rId5131">
                      <a:extLst>
                        <a:ext uri="{28A0092B-C50C-407E-A947-70E740481C1C}"/>
                      </a:extLst>
                    </a:blip>
                    <a:srcRect/>
                    <a:stretch>
                      <a:fillRect/>
                    </a:stretch>
                  </pic:blipFill>
                  <pic:spPr bwMode="auto">
                    <a:xfrm>
                      <a:off x="0" y="0"/>
                      <a:ext cx="158115" cy="93980"/>
                    </a:xfrm>
                    <a:prstGeom prst="rect">
                      <a:avLst/>
                    </a:prstGeom>
                    <a:noFill/>
                    <a:ln>
                      <a:noFill/>
                    </a:ln>
                  </pic:spPr>
                </pic:pic>
              </a:graphicData>
            </a:graphic>
          </wp:inline>
        </w:drawing>
        <w:drawing>
          <wp:inline distT="0" distB="0" distL="0" distR="0">
            <wp:extent cx="101600" cy="116840"/>
            <wp:effectExtent l="0" t="0" r="0" b="0"/>
            <wp:docPr id="5131" name="Picture 5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1"/>
                    <pic:cNvPicPr>
                      <a:picLocks noChangeAspect="1" noChangeArrowheads="1"/>
                    </pic:cNvPicPr>
                  </pic:nvPicPr>
                  <pic:blipFill>
                    <a:blip r:embed="rId5132">
                      <a:extLst>
                        <a:ext uri="{28A0092B-C50C-407E-A947-70E740481C1C}"/>
                      </a:extLst>
                    </a:blip>
                    <a:srcRect/>
                    <a:stretch>
                      <a:fillRect/>
                    </a:stretch>
                  </pic:blipFill>
                  <pic:spPr bwMode="auto">
                    <a:xfrm>
                      <a:off x="0" y="0"/>
                      <a:ext cx="101600" cy="116840"/>
                    </a:xfrm>
                    <a:prstGeom prst="rect">
                      <a:avLst/>
                    </a:prstGeom>
                    <a:noFill/>
                    <a:ln>
                      <a:noFill/>
                    </a:ln>
                  </pic:spPr>
                </pic:pic>
              </a:graphicData>
            </a:graphic>
          </wp:inline>
        </w:drawing>
        <w:drawing>
          <wp:inline distT="0" distB="0" distL="0" distR="0">
            <wp:extent cx="153670" cy="118110"/>
            <wp:effectExtent l="0" t="0" r="0" b="0"/>
            <wp:docPr id="5132" name="Picture 5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2"/>
                    <pic:cNvPicPr>
                      <a:picLocks noChangeAspect="1" noChangeArrowheads="1"/>
                    </pic:cNvPicPr>
                  </pic:nvPicPr>
                  <pic:blipFill>
                    <a:blip r:embed="rId5133">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46050" cy="135890"/>
            <wp:effectExtent l="0" t="0" r="0" b="0"/>
            <wp:docPr id="5133" name="Picture 5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3"/>
                    <pic:cNvPicPr>
                      <a:picLocks noChangeAspect="1" noChangeArrowheads="1"/>
                    </pic:cNvPicPr>
                  </pic:nvPicPr>
                  <pic:blipFill>
                    <a:blip r:embed="rId5134">
                      <a:extLst>
                        <a:ext uri="{28A0092B-C50C-407E-A947-70E740481C1C}"/>
                      </a:extLst>
                    </a:blip>
                    <a:srcRect/>
                    <a:stretch>
                      <a:fillRect/>
                    </a:stretch>
                  </pic:blipFill>
                  <pic:spPr bwMode="auto">
                    <a:xfrm>
                      <a:off x="0" y="0"/>
                      <a:ext cx="146050" cy="135890"/>
                    </a:xfrm>
                    <a:prstGeom prst="rect">
                      <a:avLst/>
                    </a:prstGeom>
                    <a:noFill/>
                    <a:ln>
                      <a:noFill/>
                    </a:ln>
                  </pic:spPr>
                </pic:pic>
              </a:graphicData>
            </a:graphic>
          </wp:inline>
        </w:drawing>
        <w:drawing>
          <wp:inline distT="0" distB="0" distL="0" distR="0">
            <wp:extent cx="118110" cy="118110"/>
            <wp:effectExtent l="0" t="0" r="0" b="0"/>
            <wp:docPr id="5134" name="Picture 5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4"/>
                    <pic:cNvPicPr>
                      <a:picLocks noChangeAspect="1" noChangeArrowheads="1"/>
                    </pic:cNvPicPr>
                  </pic:nvPicPr>
                  <pic:blipFill>
                    <a:blip r:embed="rId513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135" name="Picture 5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5"/>
                    <pic:cNvPicPr>
                      <a:picLocks noChangeAspect="1" noChangeArrowheads="1"/>
                    </pic:cNvPicPr>
                  </pic:nvPicPr>
                  <pic:blipFill>
                    <a:blip r:embed="rId5136">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5136" name="Picture 5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6"/>
                    <pic:cNvPicPr>
                      <a:picLocks noChangeAspect="1" noChangeArrowheads="1"/>
                    </pic:cNvPicPr>
                  </pic:nvPicPr>
                  <pic:blipFill>
                    <a:blip r:embed="rId5137">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13030"/>
            <wp:effectExtent l="0" t="0" r="0" b="0"/>
            <wp:docPr id="5137" name="Picture 5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7"/>
                    <pic:cNvPicPr>
                      <a:picLocks noChangeAspect="1" noChangeArrowheads="1"/>
                    </pic:cNvPicPr>
                  </pic:nvPicPr>
                  <pic:blipFill>
                    <a:blip r:embed="rId5138">
                      <a:extLst>
                        <a:ext uri="{28A0092B-C50C-407E-A947-70E740481C1C}"/>
                      </a:extLst>
                    </a:blip>
                    <a:srcRect/>
                    <a:stretch>
                      <a:fillRect/>
                    </a:stretch>
                  </pic:blipFill>
                  <pic:spPr bwMode="auto">
                    <a:xfrm>
                      <a:off x="0" y="0"/>
                      <a:ext cx="188595" cy="113030"/>
                    </a:xfrm>
                    <a:prstGeom prst="rect">
                      <a:avLst/>
                    </a:prstGeom>
                    <a:noFill/>
                    <a:ln>
                      <a:noFill/>
                    </a:ln>
                  </pic:spPr>
                </pic:pic>
              </a:graphicData>
            </a:graphic>
          </wp:inline>
        </w:drawing>
        <w:drawing>
          <wp:inline distT="0" distB="0" distL="0" distR="0">
            <wp:extent cx="150495" cy="95250"/>
            <wp:effectExtent l="0" t="0" r="0" b="0"/>
            <wp:docPr id="5138" name="Picture 5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8"/>
                    <pic:cNvPicPr>
                      <a:picLocks noChangeAspect="1" noChangeArrowheads="1"/>
                    </pic:cNvPicPr>
                  </pic:nvPicPr>
                  <pic:blipFill>
                    <a:blip r:embed="rId513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6045" cy="135890"/>
            <wp:effectExtent l="0" t="0" r="0" b="0"/>
            <wp:docPr id="5139" name="Picture 5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9"/>
                    <pic:cNvPicPr>
                      <a:picLocks noChangeAspect="1" noChangeArrowheads="1"/>
                    </pic:cNvPicPr>
                  </pic:nvPicPr>
                  <pic:blipFill>
                    <a:blip r:embed="rId5140">
                      <a:extLst>
                        <a:ext uri="{28A0092B-C50C-407E-A947-70E740481C1C}"/>
                      </a:extLst>
                    </a:blip>
                    <a:srcRect/>
                    <a:stretch>
                      <a:fillRect/>
                    </a:stretch>
                  </pic:blipFill>
                  <pic:spPr bwMode="auto">
                    <a:xfrm>
                      <a:off x="0" y="0"/>
                      <a:ext cx="106045" cy="135890"/>
                    </a:xfrm>
                    <a:prstGeom prst="rect">
                      <a:avLst/>
                    </a:prstGeom>
                    <a:noFill/>
                    <a:ln>
                      <a:noFill/>
                    </a:ln>
                  </pic:spPr>
                </pic:pic>
              </a:graphicData>
            </a:graphic>
          </wp:inline>
        </w:drawing>
        <w:drawing>
          <wp:inline distT="0" distB="0" distL="0" distR="0">
            <wp:extent cx="80010" cy="95250"/>
            <wp:effectExtent l="0" t="0" r="0" b="0"/>
            <wp:docPr id="5140" name="Picture 5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0"/>
                    <pic:cNvPicPr>
                      <a:picLocks noChangeAspect="1" noChangeArrowheads="1"/>
                    </pic:cNvPicPr>
                  </pic:nvPicPr>
                  <pic:blipFill>
                    <a:blip r:embed="rId514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r>
        <w:rPr>
          <w:rFonts w:ascii="Arial" w:cs="Arial" w:eastAsia="Arial" w:hAnsi="Arial"/>
          <w:sz w:val="17"/>
          <w:szCs w:val="17"/>
          <w:b w:val="1"/>
          <w:bCs w:val="1"/>
          <w:color w:val="auto"/>
        </w:rPr>
        <w:t xml:space="preserve"> compensation, nomination and corporate governance committee. Effective January 1, 2025, the number of shares available under the 2021 Plan automatically increased by 3,075,372 shares pursuant to the evergreen provision of the 2021 Plan. As of December 31, 2025, 2,271,328 shares were available for issuance under the 2021 Plan.</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92075</wp:posOffset>
            </wp:positionV>
            <wp:extent cx="6392545" cy="293370"/>
            <wp:wrapNone/>
            <wp:docPr id="5141" name="Picture 5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1"/>
                    <pic:cNvPicPr>
                      <a:picLocks noChangeAspect="1" noChangeArrowheads="1"/>
                    </pic:cNvPicPr>
                  </pic:nvPicPr>
                  <pic:blipFill>
                    <a:blip r:embed="rId5142">
                      <a:extLst>
                        <a:ext uri="{28A0092B-C50C-407E-A947-70E740481C1C}"/>
                      </a:extLst>
                    </a:blip>
                    <a:srcRect/>
                    <a:stretch>
                      <a:fillRect/>
                    </a:stretch>
                  </pic:blipFill>
                  <pic:spPr bwMode="auto">
                    <a:xfrm>
                      <a:off x="0" y="0"/>
                      <a:ext cx="6392545" cy="293370"/>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date immediately prior to the date on which the </w:t>
      </w:r>
      <w:r>
        <w:rPr>
          <w:sz w:val="1"/>
          <w:szCs w:val="1"/>
          <w:color w:val="auto"/>
        </w:rPr>
        <w:drawing>
          <wp:inline distT="0" distB="0" distL="0" distR="0">
            <wp:extent cx="124460" cy="95250"/>
            <wp:effectExtent l="0" t="0" r="0" b="0"/>
            <wp:docPr id="5142" name="Picture 5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2"/>
                    <pic:cNvPicPr>
                      <a:picLocks noChangeAspect="1" noChangeArrowheads="1"/>
                    </pic:cNvPicPr>
                  </pic:nvPicPr>
                  <pic:blipFill>
                    <a:blip r:embed="rId5143">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12395" cy="134620"/>
            <wp:effectExtent l="0" t="0" r="0" b="0"/>
            <wp:docPr id="5143" name="Picture 5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3"/>
                    <pic:cNvPicPr>
                      <a:picLocks noChangeAspect="1" noChangeArrowheads="1"/>
                    </pic:cNvPicPr>
                  </pic:nvPicPr>
                  <pic:blipFill>
                    <a:blip r:embed="rId5144">
                      <a:extLst>
                        <a:ext uri="{28A0092B-C50C-407E-A947-70E740481C1C}"/>
                      </a:extLst>
                    </a:blip>
                    <a:srcRect/>
                    <a:stretch>
                      <a:fillRect/>
                    </a:stretch>
                  </pic:blipFill>
                  <pic:spPr bwMode="auto">
                    <a:xfrm>
                      <a:off x="0" y="0"/>
                      <a:ext cx="112395" cy="134620"/>
                    </a:xfrm>
                    <a:prstGeom prst="rect">
                      <a:avLst/>
                    </a:prstGeom>
                    <a:noFill/>
                    <a:ln>
                      <a:noFill/>
                    </a:ln>
                  </pic:spPr>
                </pic:pic>
              </a:graphicData>
            </a:graphic>
          </wp:inline>
        </w:drawing>
        <w:drawing>
          <wp:inline distT="0" distB="0" distL="0" distR="0">
            <wp:extent cx="120015" cy="116840"/>
            <wp:effectExtent l="0" t="0" r="0" b="0"/>
            <wp:docPr id="5144" name="Picture 5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4"/>
                    <pic:cNvPicPr>
                      <a:picLocks noChangeAspect="1" noChangeArrowheads="1"/>
                    </pic:cNvPicPr>
                  </pic:nvPicPr>
                  <pic:blipFill>
                    <a:blip r:embed="rId5145">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60325" cy="93980"/>
            <wp:effectExtent l="0" t="0" r="0" b="0"/>
            <wp:docPr id="5145" name="Picture 5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5"/>
                    <pic:cNvPicPr>
                      <a:picLocks noChangeAspect="1" noChangeArrowheads="1"/>
                    </pic:cNvPicPr>
                  </pic:nvPicPr>
                  <pic:blipFill>
                    <a:blip r:embed="rId5146">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3015615</wp:posOffset>
            </wp:positionH>
            <wp:positionV relativeFrom="paragraph">
              <wp:posOffset>-135255</wp:posOffset>
            </wp:positionV>
            <wp:extent cx="2978785" cy="146050"/>
            <wp:wrapNone/>
            <wp:docPr id="5146" name="Picture 5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6"/>
                    <pic:cNvPicPr>
                      <a:picLocks noChangeAspect="1" noChangeArrowheads="1"/>
                    </pic:cNvPicPr>
                  </pic:nvPicPr>
                  <pic:blipFill>
                    <a:blip r:embed="rId5147">
                      <a:extLst>
                        <a:ext uri="{28A0092B-C50C-407E-A947-70E740481C1C}"/>
                      </a:extLst>
                    </a:blip>
                    <a:srcRect/>
                    <a:stretch>
                      <a:fillRect/>
                    </a:stretch>
                  </pic:blipFill>
                  <pic:spPr bwMode="auto">
                    <a:xfrm>
                      <a:off x="0" y="0"/>
                      <a:ext cx="2978785" cy="14605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 xml:space="preserve">effective. A total of </w:t>
      </w:r>
      <w:r>
        <w:rPr>
          <w:sz w:val="1"/>
          <w:szCs w:val="1"/>
          <w:color w:val="auto"/>
        </w:rPr>
        <w:drawing>
          <wp:inline distT="0" distB="0" distL="0" distR="0">
            <wp:extent cx="159385" cy="118110"/>
            <wp:effectExtent l="0" t="0" r="0" b="0"/>
            <wp:docPr id="5147" name="Picture 5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7"/>
                    <pic:cNvPicPr>
                      <a:picLocks noChangeAspect="1" noChangeArrowheads="1"/>
                    </pic:cNvPicPr>
                  </pic:nvPicPr>
                  <pic:blipFill>
                    <a:blip r:embed="rId5148">
                      <a:extLst>
                        <a:ext uri="{28A0092B-C50C-407E-A947-70E740481C1C}"/>
                      </a:extLst>
                    </a:blip>
                    <a:srcRect/>
                    <a:stretch>
                      <a:fillRect/>
                    </a:stretch>
                  </pic:blipFill>
                  <pic:spPr bwMode="auto">
                    <a:xfrm>
                      <a:off x="0" y="0"/>
                      <a:ext cx="159385" cy="118110"/>
                    </a:xfrm>
                    <a:prstGeom prst="rect">
                      <a:avLst/>
                    </a:prstGeom>
                    <a:noFill/>
                    <a:ln>
                      <a:noFill/>
                    </a:ln>
                  </pic:spPr>
                </pic:pic>
              </a:graphicData>
            </a:graphic>
          </wp:inline>
        </w:drawing>
        <w:drawing>
          <wp:inline distT="0" distB="0" distL="0" distR="0">
            <wp:extent cx="83185" cy="118110"/>
            <wp:effectExtent l="0" t="0" r="0" b="0"/>
            <wp:docPr id="5148" name="Picture 5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8"/>
                    <pic:cNvPicPr>
                      <a:picLocks noChangeAspect="1" noChangeArrowheads="1"/>
                    </pic:cNvPicPr>
                  </pic:nvPicPr>
                  <pic:blipFill>
                    <a:blip r:embed="rId5149">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53670" cy="118110"/>
            <wp:effectExtent l="0" t="0" r="0" b="0"/>
            <wp:docPr id="5149" name="Picture 5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9"/>
                    <pic:cNvPicPr>
                      <a:picLocks noChangeAspect="1" noChangeArrowheads="1"/>
                    </pic:cNvPicPr>
                  </pic:nvPicPr>
                  <pic:blipFill>
                    <a:blip r:embed="rId5150">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83185" cy="118110"/>
            <wp:effectExtent l="0" t="0" r="0" b="0"/>
            <wp:docPr id="5150" name="Picture 5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0"/>
                    <pic:cNvPicPr>
                      <a:picLocks noChangeAspect="1" noChangeArrowheads="1"/>
                    </pic:cNvPicPr>
                  </pic:nvPicPr>
                  <pic:blipFill>
                    <a:blip r:embed="rId5151">
                      <a:extLst>
                        <a:ext uri="{28A0092B-C50C-407E-A947-70E740481C1C}"/>
                      </a:extLst>
                    </a:blip>
                    <a:srcRect/>
                    <a:stretch>
                      <a:fillRect/>
                    </a:stretch>
                  </pic:blipFill>
                  <pic:spPr bwMode="auto">
                    <a:xfrm>
                      <a:off x="0" y="0"/>
                      <a:ext cx="83185" cy="118110"/>
                    </a:xfrm>
                    <a:prstGeom prst="rect">
                      <a:avLst/>
                    </a:prstGeom>
                    <a:noFill/>
                    <a:ln>
                      <a:noFill/>
                    </a:ln>
                  </pic:spPr>
                </pic:pic>
              </a:graphicData>
            </a:graphic>
          </wp:inline>
        </w:drawing>
        <w:drawing>
          <wp:inline distT="0" distB="0" distL="0" distR="0">
            <wp:extent cx="144145" cy="118110"/>
            <wp:effectExtent l="0" t="0" r="0" b="0"/>
            <wp:docPr id="5151" name="Picture 5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1"/>
                    <pic:cNvPicPr>
                      <a:picLocks noChangeAspect="1" noChangeArrowheads="1"/>
                    </pic:cNvPicPr>
                  </pic:nvPicPr>
                  <pic:blipFill>
                    <a:blip r:embed="rId5152">
                      <a:extLst>
                        <a:ext uri="{28A0092B-C50C-407E-A947-70E740481C1C}"/>
                      </a:extLst>
                    </a:blip>
                    <a:srcRect/>
                    <a:stretch>
                      <a:fillRect/>
                    </a:stretch>
                  </pic:blipFill>
                  <pic:spPr bwMode="auto">
                    <a:xfrm>
                      <a:off x="0" y="0"/>
                      <a:ext cx="144145" cy="118110"/>
                    </a:xfrm>
                    <a:prstGeom prst="rect">
                      <a:avLst/>
                    </a:prstGeom>
                    <a:noFill/>
                    <a:ln>
                      <a:noFill/>
                    </a:ln>
                  </pic:spPr>
                </pic:pic>
              </a:graphicData>
            </a:graphic>
          </wp:inline>
        </w:drawing>
        <w:drawing>
          <wp:inline distT="0" distB="0" distL="0" distR="0">
            <wp:extent cx="135255" cy="95250"/>
            <wp:effectExtent l="0" t="0" r="0" b="0"/>
            <wp:docPr id="5152" name="Picture 5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2"/>
                    <pic:cNvPicPr>
                      <a:picLocks noChangeAspect="1" noChangeArrowheads="1"/>
                    </pic:cNvPicPr>
                  </pic:nvPicPr>
                  <pic:blipFill>
                    <a:blip r:embed="rId5153">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1765" cy="95250"/>
            <wp:effectExtent l="0" t="0" r="0" b="0"/>
            <wp:docPr id="5153" name="Picture 5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3"/>
                    <pic:cNvPicPr>
                      <a:picLocks noChangeAspect="1" noChangeArrowheads="1"/>
                    </pic:cNvPicPr>
                  </pic:nvPicPr>
                  <pic:blipFill>
                    <a:blip r:embed="rId515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32080" cy="120015"/>
            <wp:effectExtent l="0" t="0" r="0" b="0"/>
            <wp:docPr id="5154" name="Picture 5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4"/>
                    <pic:cNvPicPr>
                      <a:picLocks noChangeAspect="1" noChangeArrowheads="1"/>
                    </pic:cNvPicPr>
                  </pic:nvPicPr>
                  <pic:blipFill>
                    <a:blip r:embed="rId5155">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0015" cy="118110"/>
            <wp:effectExtent l="0" t="0" r="0" b="0"/>
            <wp:docPr id="5155" name="Picture 5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5"/>
                    <pic:cNvPicPr>
                      <a:picLocks noChangeAspect="1" noChangeArrowheads="1"/>
                    </pic:cNvPicPr>
                  </pic:nvPicPr>
                  <pic:blipFill>
                    <a:blip r:embed="rId5156">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5156" name="Picture 5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6"/>
                    <pic:cNvPicPr>
                      <a:picLocks noChangeAspect="1" noChangeArrowheads="1"/>
                    </pic:cNvPicPr>
                  </pic:nvPicPr>
                  <pic:blipFill>
                    <a:blip r:embed="rId515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5157" name="Picture 5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7"/>
                    <pic:cNvPicPr>
                      <a:picLocks noChangeAspect="1" noChangeArrowheads="1"/>
                    </pic:cNvPicPr>
                  </pic:nvPicPr>
                  <pic:blipFill>
                    <a:blip r:embed="rId5158">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20015"/>
            <wp:effectExtent l="0" t="0" r="0" b="0"/>
            <wp:docPr id="5158" name="Picture 5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8"/>
                    <pic:cNvPicPr>
                      <a:picLocks noChangeAspect="1" noChangeArrowheads="1"/>
                    </pic:cNvPicPr>
                  </pic:nvPicPr>
                  <pic:blipFill>
                    <a:blip r:embed="rId5159">
                      <a:extLst>
                        <a:ext uri="{28A0092B-C50C-407E-A947-70E740481C1C}"/>
                      </a:extLst>
                    </a:blip>
                    <a:srcRect/>
                    <a:stretch>
                      <a:fillRect/>
                    </a:stretch>
                  </pic:blipFill>
                  <pic:spPr bwMode="auto">
                    <a:xfrm>
                      <a:off x="0" y="0"/>
                      <a:ext cx="188595" cy="120015"/>
                    </a:xfrm>
                    <a:prstGeom prst="rect">
                      <a:avLst/>
                    </a:prstGeom>
                    <a:noFill/>
                    <a:ln>
                      <a:noFill/>
                    </a:ln>
                  </pic:spPr>
                </pic:pic>
              </a:graphicData>
            </a:graphic>
          </wp:inline>
        </w:drawing>
        <w:drawing>
          <wp:inline distT="0" distB="0" distL="0" distR="0">
            <wp:extent cx="151765" cy="95250"/>
            <wp:effectExtent l="0" t="0" r="0" b="0"/>
            <wp:docPr id="5159" name="Picture 5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9"/>
                    <pic:cNvPicPr>
                      <a:picLocks noChangeAspect="1" noChangeArrowheads="1"/>
                    </pic:cNvPicPr>
                  </pic:nvPicPr>
                  <pic:blipFill>
                    <a:blip r:embed="rId5160">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23825"/>
            <wp:effectExtent l="0" t="0" r="0" b="0"/>
            <wp:docPr id="5160" name="Picture 5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0"/>
                    <pic:cNvPicPr>
                      <a:picLocks noChangeAspect="1" noChangeArrowheads="1"/>
                    </pic:cNvPicPr>
                  </pic:nvPicPr>
                  <pic:blipFill>
                    <a:blip r:embed="rId5161">
                      <a:extLst>
                        <a:ext uri="{28A0092B-C50C-407E-A947-70E740481C1C}"/>
                      </a:extLst>
                    </a:blip>
                    <a:srcRect/>
                    <a:stretch>
                      <a:fillRect/>
                    </a:stretch>
                  </pic:blipFill>
                  <pic:spPr bwMode="auto">
                    <a:xfrm>
                      <a:off x="0" y="0"/>
                      <a:ext cx="106045" cy="123825"/>
                    </a:xfrm>
                    <a:prstGeom prst="rect">
                      <a:avLst/>
                    </a:prstGeom>
                    <a:noFill/>
                    <a:ln>
                      <a:noFill/>
                    </a:ln>
                  </pic:spPr>
                </pic:pic>
              </a:graphicData>
            </a:graphic>
          </wp:inline>
        </w:drawing>
        <w:drawing>
          <wp:inline distT="0" distB="0" distL="0" distR="0">
            <wp:extent cx="80010" cy="95250"/>
            <wp:effectExtent l="0" t="0" r="0" b="0"/>
            <wp:docPr id="5161" name="Picture 5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1"/>
                    <pic:cNvPicPr>
                      <a:picLocks noChangeAspect="1" noChangeArrowheads="1"/>
                    </pic:cNvPicPr>
                  </pic:nvPicPr>
                  <pic:blipFill>
                    <a:blip r:embed="rId516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1293495</wp:posOffset>
            </wp:positionH>
            <wp:positionV relativeFrom="paragraph">
              <wp:posOffset>-59055</wp:posOffset>
            </wp:positionV>
            <wp:extent cx="36195" cy="55880"/>
            <wp:wrapNone/>
            <wp:docPr id="5162" name="Picture 5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2"/>
                    <pic:cNvPicPr>
                      <a:picLocks noChangeAspect="1" noChangeArrowheads="1"/>
                    </pic:cNvPicPr>
                  </pic:nvPicPr>
                  <pic:blipFill>
                    <a:blip r:embed="rId5163">
                      <a:extLst>
                        <a:ext uri="{28A0092B-C50C-407E-A947-70E740481C1C}"/>
                      </a:extLst>
                    </a:blip>
                    <a:srcRect/>
                    <a:stretch>
                      <a:fillRect/>
                    </a:stretch>
                  </pic:blipFill>
                  <pic:spPr bwMode="auto">
                    <a:xfrm>
                      <a:off x="0" y="0"/>
                      <a:ext cx="36195" cy="5588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-140970</wp:posOffset>
            </wp:positionV>
            <wp:extent cx="3379470" cy="146050"/>
            <wp:wrapNone/>
            <wp:docPr id="5163" name="Picture 5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3"/>
                    <pic:cNvPicPr>
                      <a:picLocks noChangeAspect="1" noChangeArrowheads="1"/>
                    </pic:cNvPicPr>
                  </pic:nvPicPr>
                  <pic:blipFill>
                    <a:blip r:embed="rId5164">
                      <a:extLst>
                        <a:ext uri="{28A0092B-C50C-407E-A947-70E740481C1C}"/>
                      </a:extLst>
                    </a:blip>
                    <a:srcRect/>
                    <a:stretch>
                      <a:fillRect/>
                    </a:stretch>
                  </pic:blipFill>
                  <pic:spPr bwMode="auto">
                    <a:xfrm>
                      <a:off x="0" y="0"/>
                      <a:ext cx="3379470" cy="146050"/>
                    </a:xfrm>
                    <a:prstGeom prst="rect">
                      <a:avLst/>
                    </a:prstGeom>
                    <a:noFill/>
                  </pic:spPr>
                </pic:pic>
              </a:graphicData>
            </a:graphic>
          </wp:anchor>
        </w:drawing>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F-23</w:t>
      </w:r>
    </w:p>
    <w:p>
      <w:pPr>
        <w:sectPr>
          <w:pgSz w:w="12240" w:h="15840" w:orient="portrait"/>
          <w:cols w:equalWidth="0" w:num="1">
            <w:col w:w="10060"/>
          </w:cols>
          <w:pgMar w:left="1080" w:top="1086" w:right="1100" w:bottom="154" w:gutter="0" w:footer="0" w:header="0"/>
        </w:sectPr>
      </w:pPr>
    </w:p>
    <w:bookmarkStart w:id="191" w:name="page192"/>
    <w:bookmarkEnd w:id="191"/>
    <w:p>
      <w:pPr>
        <w:ind w:left="20"/>
        <w:spacing w:after="0"/>
        <w:rPr>
          <w:sz w:val="20"/>
          <w:szCs w:val="20"/>
          <w:color w:val="auto"/>
        </w:rPr>
      </w:pPr>
      <w:r>
        <w:rPr>
          <w:rFonts w:ascii="Arial" w:cs="Arial" w:eastAsia="Arial" w:hAnsi="Arial"/>
          <w:sz w:val="19"/>
          <w:szCs w:val="19"/>
          <w:b w:val="1"/>
          <w:bCs w:val="1"/>
          <w:color w:val="auto"/>
        </w:rPr>
        <w:t>2021 ESPP. The shares available for issuance under the 2021 ESPP will be automatically increased on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6304280" cy="146050"/>
            <wp:wrapNone/>
            <wp:docPr id="5164" name="Picture 5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4"/>
                    <pic:cNvPicPr>
                      <a:picLocks noChangeAspect="1" noChangeArrowheads="1"/>
                    </pic:cNvPicPr>
                  </pic:nvPicPr>
                  <pic:blipFill>
                    <a:blip r:embed="rId5165">
                      <a:extLst>
                        <a:ext uri="{28A0092B-C50C-407E-A947-70E740481C1C}"/>
                      </a:extLst>
                    </a:blip>
                    <a:srcRect/>
                    <a:stretch>
                      <a:fillRect/>
                    </a:stretch>
                  </pic:blipFill>
                  <pic:spPr bwMode="auto">
                    <a:xfrm>
                      <a:off x="0" y="0"/>
                      <a:ext cx="6304280" cy="146050"/>
                    </a:xfrm>
                    <a:prstGeom prst="rect">
                      <a:avLst/>
                    </a:prstGeom>
                    <a:noFill/>
                  </pic:spPr>
                </pic:pic>
              </a:graphicData>
            </a:graphic>
          </wp:anchor>
        </w:drawing>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of the outstanding number of shares of t</w:t>
      </w:r>
      <w:r>
        <w:rPr>
          <w:sz w:val="1"/>
          <w:szCs w:val="1"/>
          <w:color w:val="auto"/>
        </w:rPr>
        <w:drawing>
          <wp:inline distT="0" distB="0" distL="0" distR="0">
            <wp:extent cx="151765" cy="118110"/>
            <wp:effectExtent l="0" t="0" r="0" b="0"/>
            <wp:docPr id="5165" name="Picture 5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5"/>
                    <pic:cNvPicPr>
                      <a:picLocks noChangeAspect="1" noChangeArrowheads="1"/>
                    </pic:cNvPicPr>
                  </pic:nvPicPr>
                  <pic:blipFill>
                    <a:blip r:embed="rId5166">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77800" cy="120015"/>
            <wp:effectExtent l="0" t="0" r="0" b="0"/>
            <wp:docPr id="5166" name="Picture 5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6"/>
                    <pic:cNvPicPr>
                      <a:picLocks noChangeAspect="1" noChangeArrowheads="1"/>
                    </pic:cNvPicPr>
                  </pic:nvPicPr>
                  <pic:blipFill>
                    <a:blip r:embed="rId5167">
                      <a:extLst>
                        <a:ext uri="{28A0092B-C50C-407E-A947-70E740481C1C}"/>
                      </a:extLst>
                    </a:blip>
                    <a:srcRect/>
                    <a:stretch>
                      <a:fillRect/>
                    </a:stretch>
                  </pic:blipFill>
                  <pic:spPr bwMode="auto">
                    <a:xfrm>
                      <a:off x="0" y="0"/>
                      <a:ext cx="177800" cy="120015"/>
                    </a:xfrm>
                    <a:prstGeom prst="rect">
                      <a:avLst/>
                    </a:prstGeom>
                    <a:noFill/>
                    <a:ln>
                      <a:noFill/>
                    </a:ln>
                  </pic:spPr>
                </pic:pic>
              </a:graphicData>
            </a:graphic>
          </wp:inline>
        </w:drawing>
        <w:drawing>
          <wp:inline distT="0" distB="0" distL="0" distR="0">
            <wp:extent cx="186690" cy="120015"/>
            <wp:effectExtent l="0" t="0" r="0" b="0"/>
            <wp:docPr id="5167" name="Picture 5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7"/>
                    <pic:cNvPicPr>
                      <a:picLocks noChangeAspect="1" noChangeArrowheads="1"/>
                    </pic:cNvPicPr>
                  </pic:nvPicPr>
                  <pic:blipFill>
                    <a:blip r:embed="rId5168">
                      <a:extLst>
                        <a:ext uri="{28A0092B-C50C-407E-A947-70E740481C1C}"/>
                      </a:extLst>
                    </a:blip>
                    <a:srcRect/>
                    <a:stretch>
                      <a:fillRect/>
                    </a:stretch>
                  </pic:blipFill>
                  <pic:spPr bwMode="auto">
                    <a:xfrm>
                      <a:off x="0" y="0"/>
                      <a:ext cx="186690" cy="120015"/>
                    </a:xfrm>
                    <a:prstGeom prst="rect">
                      <a:avLst/>
                    </a:prstGeom>
                    <a:noFill/>
                    <a:ln>
                      <a:noFill/>
                    </a:ln>
                  </pic:spPr>
                </pic:pic>
              </a:graphicData>
            </a:graphic>
          </wp:inline>
        </w:drawing>
        <w:drawing>
          <wp:inline distT="0" distB="0" distL="0" distR="0">
            <wp:extent cx="153670" cy="95250"/>
            <wp:effectExtent l="0" t="0" r="0" b="0"/>
            <wp:docPr id="5168" name="Picture 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8"/>
                    <pic:cNvPicPr>
                      <a:picLocks noChangeAspect="1" noChangeArrowheads="1"/>
                    </pic:cNvPicPr>
                  </pic:nvPicPr>
                  <pic:blipFill>
                    <a:blip r:embed="rId5169">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44145"/>
            <wp:effectExtent l="0" t="0" r="0" b="0"/>
            <wp:docPr id="5169" name="Picture 5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9"/>
                    <pic:cNvPicPr>
                      <a:picLocks noChangeAspect="1" noChangeArrowheads="1"/>
                    </pic:cNvPicPr>
                  </pic:nvPicPr>
                  <pic:blipFill>
                    <a:blip r:embed="rId5170">
                      <a:extLst>
                        <a:ext uri="{28A0092B-C50C-407E-A947-70E740481C1C}"/>
                      </a:extLst>
                    </a:blip>
                    <a:srcRect/>
                    <a:stretch>
                      <a:fillRect/>
                    </a:stretch>
                  </pic:blipFill>
                  <pic:spPr bwMode="auto">
                    <a:xfrm>
                      <a:off x="0" y="0"/>
                      <a:ext cx="106045" cy="144145"/>
                    </a:xfrm>
                    <a:prstGeom prst="rect">
                      <a:avLst/>
                    </a:prstGeom>
                    <a:noFill/>
                    <a:ln>
                      <a:noFill/>
                    </a:ln>
                  </pic:spPr>
                </pic:pic>
              </a:graphicData>
            </a:graphic>
          </wp:inline>
        </w:drawing>
        <w:drawing>
          <wp:inline distT="0" distB="0" distL="0" distR="0">
            <wp:extent cx="80010" cy="95250"/>
            <wp:effectExtent l="0" t="0" r="0" b="0"/>
            <wp:docPr id="5170" name="Picture 5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0"/>
                    <pic:cNvPicPr>
                      <a:picLocks noChangeAspect="1" noChangeArrowheads="1"/>
                    </pic:cNvPicPr>
                  </pic:nvPicPr>
                  <pic:blipFill>
                    <a:blip r:embed="rId5171">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5171" name="Picture 5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1"/>
                    <pic:cNvPicPr>
                      <a:picLocks noChangeAspect="1" noChangeArrowheads="1"/>
                    </pic:cNvPicPr>
                  </pic:nvPicPr>
                  <pic:blipFill>
                    <a:blip r:embed="rId5172">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220345" cy="93980"/>
            <wp:effectExtent l="0" t="0" r="0" b="0"/>
            <wp:docPr id="5172" name="Picture 5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2"/>
                    <pic:cNvPicPr>
                      <a:picLocks noChangeAspect="1" noChangeArrowheads="1"/>
                    </pic:cNvPicPr>
                  </pic:nvPicPr>
                  <pic:blipFill>
                    <a:blip r:embed="rId5173">
                      <a:extLst>
                        <a:ext uri="{28A0092B-C50C-407E-A947-70E740481C1C}"/>
                      </a:extLst>
                    </a:blip>
                    <a:srcRect/>
                    <a:stretch>
                      <a:fillRect/>
                    </a:stretch>
                  </pic:blipFill>
                  <pic:spPr bwMode="auto">
                    <a:xfrm>
                      <a:off x="0" y="0"/>
                      <a:ext cx="220345" cy="93980"/>
                    </a:xfrm>
                    <a:prstGeom prst="rect">
                      <a:avLst/>
                    </a:prstGeom>
                    <a:noFill/>
                    <a:ln>
                      <a:noFill/>
                    </a:ln>
                  </pic:spPr>
                </pic:pic>
              </a:graphicData>
            </a:graphic>
          </wp:inline>
        </w:drawing>
        <w:drawing>
          <wp:inline distT="0" distB="0" distL="0" distR="0">
            <wp:extent cx="151765" cy="95250"/>
            <wp:effectExtent l="0" t="0" r="0" b="0"/>
            <wp:docPr id="5173" name="Picture 5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3"/>
                    <pic:cNvPicPr>
                      <a:picLocks noChangeAspect="1" noChangeArrowheads="1"/>
                    </pic:cNvPicPr>
                  </pic:nvPicPr>
                  <pic:blipFill>
                    <a:blip r:embed="rId517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20015" cy="116840"/>
            <wp:effectExtent l="0" t="0" r="0" b="0"/>
            <wp:docPr id="5174" name="Picture 5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4"/>
                    <pic:cNvPicPr>
                      <a:picLocks noChangeAspect="1" noChangeArrowheads="1"/>
                    </pic:cNvPicPr>
                  </pic:nvPicPr>
                  <pic:blipFill>
                    <a:blip r:embed="rId5175">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3670" cy="95250"/>
            <wp:effectExtent l="0" t="0" r="0" b="0"/>
            <wp:docPr id="5175" name="Picture 5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5"/>
                    <pic:cNvPicPr>
                      <a:picLocks noChangeAspect="1" noChangeArrowheads="1"/>
                    </pic:cNvPicPr>
                  </pic:nvPicPr>
                  <pic:blipFill>
                    <a:blip r:embed="rId517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116840"/>
            <wp:effectExtent l="0" t="0" r="0" b="0"/>
            <wp:docPr id="5176" name="Picture 5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6"/>
                    <pic:cNvPicPr>
                      <a:picLocks noChangeAspect="1" noChangeArrowheads="1"/>
                    </pic:cNvPicPr>
                  </pic:nvPicPr>
                  <pic:blipFill>
                    <a:blip r:embed="rId5177">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1765" cy="95250"/>
            <wp:effectExtent l="0" t="0" r="0" b="0"/>
            <wp:docPr id="5177" name="Picture 5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7"/>
                    <pic:cNvPicPr>
                      <a:picLocks noChangeAspect="1" noChangeArrowheads="1"/>
                    </pic:cNvPicPr>
                  </pic:nvPicPr>
                  <pic:blipFill>
                    <a:blip r:embed="rId5178">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16840" cy="118110"/>
            <wp:effectExtent l="0" t="0" r="0" b="0"/>
            <wp:docPr id="5178" name="Picture 5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8"/>
                    <pic:cNvPicPr>
                      <a:picLocks noChangeAspect="1" noChangeArrowheads="1"/>
                    </pic:cNvPicPr>
                  </pic:nvPicPr>
                  <pic:blipFill>
                    <a:blip r:embed="rId5179">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86360" cy="95250"/>
            <wp:effectExtent l="0" t="0" r="0" b="0"/>
            <wp:docPr id="5179" name="Picture 5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9"/>
                    <pic:cNvPicPr>
                      <a:picLocks noChangeAspect="1" noChangeArrowheads="1"/>
                    </pic:cNvPicPr>
                  </pic:nvPicPr>
                  <pic:blipFill>
                    <a:blip r:embed="rId518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44145" cy="116840"/>
            <wp:effectExtent l="0" t="0" r="0" b="0"/>
            <wp:docPr id="5180" name="Picture 5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0"/>
                    <pic:cNvPicPr>
                      <a:picLocks noChangeAspect="1" noChangeArrowheads="1"/>
                    </pic:cNvPicPr>
                  </pic:nvPicPr>
                  <pic:blipFill>
                    <a:blip r:embed="rId5181">
                      <a:extLst>
                        <a:ext uri="{28A0092B-C50C-407E-A947-70E740481C1C}"/>
                      </a:extLst>
                    </a:blip>
                    <a:srcRect/>
                    <a:stretch>
                      <a:fillRect/>
                    </a:stretch>
                  </pic:blipFill>
                  <pic:spPr bwMode="auto">
                    <a:xfrm>
                      <a:off x="0" y="0"/>
                      <a:ext cx="144145" cy="116840"/>
                    </a:xfrm>
                    <a:prstGeom prst="rect">
                      <a:avLst/>
                    </a:prstGeom>
                    <a:noFill/>
                    <a:ln>
                      <a:noFill/>
                    </a:ln>
                  </pic:spPr>
                </pic:pic>
              </a:graphicData>
            </a:graphic>
          </wp:inline>
        </w:drawing>
        <w:drawing>
          <wp:inline distT="0" distB="0" distL="0" distR="0">
            <wp:extent cx="185420" cy="95250"/>
            <wp:effectExtent l="0" t="0" r="0" b="0"/>
            <wp:docPr id="5181" name="Picture 5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1"/>
                    <pic:cNvPicPr>
                      <a:picLocks noChangeAspect="1" noChangeArrowheads="1"/>
                    </pic:cNvPicPr>
                  </pic:nvPicPr>
                  <pic:blipFill>
                    <a:blip r:embed="rId5182">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10490" cy="118110"/>
            <wp:effectExtent l="0" t="0" r="0" b="0"/>
            <wp:docPr id="5182" name="Picture 5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2"/>
                    <pic:cNvPicPr>
                      <a:picLocks noChangeAspect="1" noChangeArrowheads="1"/>
                    </pic:cNvPicPr>
                  </pic:nvPicPr>
                  <pic:blipFill>
                    <a:blip r:embed="rId5183">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25730" cy="116840"/>
            <wp:effectExtent l="0" t="0" r="0" b="0"/>
            <wp:docPr id="5183" name="Picture 5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3"/>
                    <pic:cNvPicPr>
                      <a:picLocks noChangeAspect="1" noChangeArrowheads="1"/>
                    </pic:cNvPicPr>
                  </pic:nvPicPr>
                  <pic:blipFill>
                    <a:blip r:embed="rId5184">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12395" cy="118110"/>
            <wp:effectExtent l="0" t="0" r="0" b="0"/>
            <wp:docPr id="5184" name="Picture 5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4"/>
                    <pic:cNvPicPr>
                      <a:picLocks noChangeAspect="1" noChangeArrowheads="1"/>
                    </pic:cNvPicPr>
                  </pic:nvPicPr>
                  <pic:blipFill>
                    <a:blip r:embed="rId5185">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81915" cy="120015"/>
            <wp:effectExtent l="0" t="0" r="0" b="0"/>
            <wp:docPr id="5185" name="Picture 5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5"/>
                    <pic:cNvPicPr>
                      <a:picLocks noChangeAspect="1" noChangeArrowheads="1"/>
                    </pic:cNvPicPr>
                  </pic:nvPicPr>
                  <pic:blipFill>
                    <a:blip r:embed="rId5186">
                      <a:extLst>
                        <a:ext uri="{28A0092B-C50C-407E-A947-70E740481C1C}"/>
                      </a:extLst>
                    </a:blip>
                    <a:srcRect/>
                    <a:stretch>
                      <a:fillRect/>
                    </a:stretch>
                  </pic:blipFill>
                  <pic:spPr bwMode="auto">
                    <a:xfrm>
                      <a:off x="0" y="0"/>
                      <a:ext cx="81915" cy="120015"/>
                    </a:xfrm>
                    <a:prstGeom prst="rect">
                      <a:avLst/>
                    </a:prstGeom>
                    <a:noFill/>
                    <a:ln>
                      <a:noFill/>
                    </a:ln>
                  </pic:spPr>
                </pic:pic>
              </a:graphicData>
            </a:graphic>
          </wp:inline>
        </w:drawing>
        <w:drawing>
          <wp:inline distT="0" distB="0" distL="0" distR="0">
            <wp:extent cx="128905" cy="120015"/>
            <wp:effectExtent l="0" t="0" r="0" b="0"/>
            <wp:docPr id="5186" name="Picture 5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6"/>
                    <pic:cNvPicPr>
                      <a:picLocks noChangeAspect="1" noChangeArrowheads="1"/>
                    </pic:cNvPicPr>
                  </pic:nvPicPr>
                  <pic:blipFill>
                    <a:blip r:embed="rId5187">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154940" cy="95250"/>
            <wp:effectExtent l="0" t="0" r="0" b="0"/>
            <wp:docPr id="5187" name="Picture 5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7"/>
                    <pic:cNvPicPr>
                      <a:picLocks noChangeAspect="1" noChangeArrowheads="1"/>
                    </pic:cNvPicPr>
                  </pic:nvPicPr>
                  <pic:blipFill>
                    <a:blip r:embed="rId5188">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3670" cy="118110"/>
            <wp:effectExtent l="0" t="0" r="0" b="0"/>
            <wp:docPr id="5188" name="Picture 5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8"/>
                    <pic:cNvPicPr>
                      <a:picLocks noChangeAspect="1" noChangeArrowheads="1"/>
                    </pic:cNvPicPr>
                  </pic:nvPicPr>
                  <pic:blipFill>
                    <a:blip r:embed="rId5189">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04775" cy="116840"/>
            <wp:effectExtent l="0" t="0" r="0" b="0"/>
            <wp:docPr id="5189" name="Picture 5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9"/>
                    <pic:cNvPicPr>
                      <a:picLocks noChangeAspect="1" noChangeArrowheads="1"/>
                    </pic:cNvPicPr>
                  </pic:nvPicPr>
                  <pic:blipFill>
                    <a:blip r:embed="rId5190">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21285"/>
            <wp:effectExtent l="0" t="0" r="0" b="0"/>
            <wp:docPr id="5190" name="Picture 5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0"/>
                    <pic:cNvPicPr>
                      <a:picLocks noChangeAspect="1" noChangeArrowheads="1"/>
                    </pic:cNvPicPr>
                  </pic:nvPicPr>
                  <pic:blipFill>
                    <a:blip r:embed="rId5191">
                      <a:extLst>
                        <a:ext uri="{28A0092B-C50C-407E-A947-70E740481C1C}"/>
                      </a:extLst>
                    </a:blip>
                    <a:srcRect/>
                    <a:stretch>
                      <a:fillRect/>
                    </a:stretch>
                  </pic:blipFill>
                  <pic:spPr bwMode="auto">
                    <a:xfrm>
                      <a:off x="0" y="0"/>
                      <a:ext cx="81915" cy="121285"/>
                    </a:xfrm>
                    <a:prstGeom prst="rect">
                      <a:avLst/>
                    </a:prstGeom>
                    <a:noFill/>
                    <a:ln>
                      <a:noFill/>
                    </a:ln>
                  </pic:spPr>
                </pic:pic>
              </a:graphicData>
            </a:graphic>
          </wp:inline>
        </w:drawing>
        <w:drawing>
          <wp:inline distT="0" distB="0" distL="0" distR="0">
            <wp:extent cx="171450" cy="118110"/>
            <wp:effectExtent l="0" t="0" r="0" b="0"/>
            <wp:docPr id="5191" name="Picture 5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1"/>
                    <pic:cNvPicPr>
                      <a:picLocks noChangeAspect="1" noChangeArrowheads="1"/>
                    </pic:cNvPicPr>
                  </pic:nvPicPr>
                  <pic:blipFill>
                    <a:blip r:embed="rId5192">
                      <a:extLst>
                        <a:ext uri="{28A0092B-C50C-407E-A947-70E740481C1C}"/>
                      </a:extLst>
                    </a:blip>
                    <a:srcRect/>
                    <a:stretch>
                      <a:fillRect/>
                    </a:stretch>
                  </pic:blipFill>
                  <pic:spPr bwMode="auto">
                    <a:xfrm>
                      <a:off x="0" y="0"/>
                      <a:ext cx="171450" cy="118110"/>
                    </a:xfrm>
                    <a:prstGeom prst="rect">
                      <a:avLst/>
                    </a:prstGeom>
                    <a:noFill/>
                    <a:ln>
                      <a:noFill/>
                    </a:ln>
                  </pic:spPr>
                </pic:pic>
              </a:graphicData>
            </a:graphic>
          </wp:inline>
        </w:drawing>
        <w:drawing>
          <wp:inline distT="0" distB="0" distL="0" distR="0">
            <wp:extent cx="150495" cy="95250"/>
            <wp:effectExtent l="0" t="0" r="0" b="0"/>
            <wp:docPr id="5192" name="Picture 5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2"/>
                    <pic:cNvPicPr>
                      <a:picLocks noChangeAspect="1" noChangeArrowheads="1"/>
                    </pic:cNvPicPr>
                  </pic:nvPicPr>
                  <pic:blipFill>
                    <a:blip r:embed="rId519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118110"/>
            <wp:effectExtent l="0" t="0" r="0" b="0"/>
            <wp:docPr id="5193" name="Picture 5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3"/>
                    <pic:cNvPicPr>
                      <a:picLocks noChangeAspect="1" noChangeArrowheads="1"/>
                    </pic:cNvPicPr>
                  </pic:nvPicPr>
                  <pic:blipFill>
                    <a:blip r:embed="rId5194">
                      <a:extLst>
                        <a:ext uri="{28A0092B-C50C-407E-A947-70E740481C1C}"/>
                      </a:extLst>
                    </a:blip>
                    <a:srcRect/>
                    <a:stretch>
                      <a:fillRect/>
                    </a:stretch>
                  </pic:blipFill>
                  <pic:spPr bwMode="auto">
                    <a:xfrm>
                      <a:off x="0" y="0"/>
                      <a:ext cx="188595" cy="118110"/>
                    </a:xfrm>
                    <a:prstGeom prst="rect">
                      <a:avLst/>
                    </a:prstGeom>
                    <a:noFill/>
                    <a:ln>
                      <a:noFill/>
                    </a:ln>
                  </pic:spPr>
                </pic:pic>
              </a:graphicData>
            </a:graphic>
          </wp:inline>
        </w:drawing>
        <w:drawing>
          <wp:inline distT="0" distB="0" distL="0" distR="0">
            <wp:extent cx="136525" cy="95250"/>
            <wp:effectExtent l="0" t="0" r="0" b="0"/>
            <wp:docPr id="5194" name="Picture 5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4"/>
                    <pic:cNvPicPr>
                      <a:picLocks noChangeAspect="1" noChangeArrowheads="1"/>
                    </pic:cNvPicPr>
                  </pic:nvPicPr>
                  <pic:blipFill>
                    <a:blip r:embed="rId5195">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5673090" cy="146050"/>
            <wp:wrapNone/>
            <wp:docPr id="5195" name="Picture 5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5"/>
                    <pic:cNvPicPr>
                      <a:picLocks noChangeAspect="1" noChangeArrowheads="1"/>
                    </pic:cNvPicPr>
                  </pic:nvPicPr>
                  <pic:blipFill>
                    <a:blip r:embed="rId5196">
                      <a:extLst>
                        <a:ext uri="{28A0092B-C50C-407E-A947-70E740481C1C}"/>
                      </a:extLst>
                    </a:blip>
                    <a:srcRect/>
                    <a:stretch>
                      <a:fillRect/>
                    </a:stretch>
                  </pic:blipFill>
                  <pic:spPr bwMode="auto">
                    <a:xfrm>
                      <a:off x="0" y="0"/>
                      <a:ext cx="5673090" cy="146050"/>
                    </a:xfrm>
                    <a:prstGeom prst="rect">
                      <a:avLst/>
                    </a:prstGeom>
                    <a:noFill/>
                  </pic:spPr>
                </pic:pic>
              </a:graphicData>
            </a:graphic>
          </wp:anchor>
        </w:drawing>
      </w:r>
    </w:p>
    <w:p>
      <w:pPr>
        <w:spacing w:after="0" w:line="197" w:lineRule="exact"/>
        <w:rPr>
          <w:sz w:val="20"/>
          <w:szCs w:val="20"/>
          <w:color w:val="auto"/>
        </w:rPr>
      </w:pPr>
    </w:p>
    <w:p>
      <w:pPr>
        <w:ind w:left="20" w:right="80"/>
        <w:spacing w:after="0" w:line="236" w:lineRule="auto"/>
        <w:rPr>
          <w:sz w:val="20"/>
          <w:szCs w:val="20"/>
          <w:color w:val="auto"/>
        </w:rPr>
      </w:pPr>
      <w:r>
        <w:rPr>
          <w:rFonts w:ascii="Arial" w:cs="Arial" w:eastAsia="Arial" w:hAnsi="Arial"/>
          <w:sz w:val="20"/>
          <w:szCs w:val="20"/>
          <w:b w:val="1"/>
          <w:bCs w:val="1"/>
          <w:color w:val="auto"/>
        </w:rPr>
        <w:t>administrator of the 2021 ESPP. Effective January 1, 2025, the number of shares available under the 2021 ESPP automatically increased by 439,849 shares pursuant to the evergreen provision of the 2021 ESPP. As of December 31, 2025, 1,685,755 shares were available for issuance under the 2021 ESPP.</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Stock option activity</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following summarizes stock option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76200</wp:posOffset>
            </wp:positionV>
            <wp:extent cx="6416675" cy="41910"/>
            <wp:wrapNone/>
            <wp:docPr id="5196" name="Picture 5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6"/>
                    <pic:cNvPicPr>
                      <a:picLocks noChangeAspect="1" noChangeArrowheads="1"/>
                    </pic:cNvPicPr>
                  </pic:nvPicPr>
                  <pic:blipFill>
                    <a:blip r:embed="rId5197">
                      <a:extLst>
                        <a:ext uri="{28A0092B-C50C-407E-A947-70E740481C1C}"/>
                      </a:extLst>
                    </a:blip>
                    <a:srcRect/>
                    <a:stretch>
                      <a:fillRect/>
                    </a:stretch>
                  </pic:blipFill>
                  <pic:spPr bwMode="auto">
                    <a:xfrm>
                      <a:off x="0" y="0"/>
                      <a:ext cx="6416675" cy="4191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38"/>
              <w:spacing w:after="0"/>
              <w:rPr>
                <w:sz w:val="20"/>
                <w:szCs w:val="20"/>
                <w:color w:val="auto"/>
              </w:rPr>
            </w:pPr>
            <w:r>
              <w:rPr>
                <w:rFonts w:ascii="Arial" w:cs="Arial" w:eastAsia="Arial" w:hAnsi="Arial"/>
                <w:sz w:val="16"/>
                <w:szCs w:val="16"/>
                <w:b w:val="1"/>
                <w:bCs w:val="1"/>
                <w:color w:val="auto"/>
                <w:w w:val="99"/>
              </w:rPr>
              <w:t>Weighted</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right="38"/>
              <w:spacing w:after="0" w:line="182" w:lineRule="exact"/>
              <w:rPr>
                <w:sz w:val="20"/>
                <w:szCs w:val="20"/>
                <w:color w:val="auto"/>
              </w:rPr>
            </w:pPr>
            <w:r>
              <w:rPr>
                <w:rFonts w:ascii="Arial" w:cs="Arial" w:eastAsia="Arial" w:hAnsi="Arial"/>
                <w:sz w:val="16"/>
                <w:szCs w:val="16"/>
                <w:b w:val="1"/>
                <w:bCs w:val="1"/>
                <w:color w:val="auto"/>
                <w:w w:val="99"/>
              </w:rPr>
              <w:t>average</w:t>
            </w: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53"/>
              <w:spacing w:after="0"/>
              <w:rPr>
                <w:sz w:val="20"/>
                <w:szCs w:val="20"/>
                <w:color w:val="auto"/>
              </w:rPr>
            </w:pPr>
            <w:r>
              <w:rPr>
                <w:rFonts w:ascii="Arial" w:cs="Arial" w:eastAsia="Arial" w:hAnsi="Arial"/>
                <w:sz w:val="16"/>
                <w:szCs w:val="16"/>
                <w:b w:val="1"/>
                <w:bCs w:val="1"/>
                <w:color w:val="auto"/>
                <w:w w:val="99"/>
              </w:rPr>
              <w:t>Weighted</w:t>
            </w:r>
          </w:p>
        </w:tc>
        <w:tc>
          <w:tcPr>
            <w:tcW w:w="300" w:type="dxa"/>
            <w:vAlign w:val="bottom"/>
          </w:tcPr>
          <w:p>
            <w:pPr>
              <w:spacing w:after="0"/>
              <w:rPr>
                <w:sz w:val="16"/>
                <w:szCs w:val="16"/>
                <w:color w:val="auto"/>
              </w:rPr>
            </w:pPr>
          </w:p>
        </w:tc>
        <w:tc>
          <w:tcPr>
            <w:tcW w:w="1160" w:type="dxa"/>
            <w:vAlign w:val="bottom"/>
          </w:tcPr>
          <w:p>
            <w:pPr>
              <w:jc w:val="center"/>
              <w:ind w:right="38"/>
              <w:spacing w:after="0"/>
              <w:rPr>
                <w:sz w:val="20"/>
                <w:szCs w:val="20"/>
                <w:color w:val="auto"/>
              </w:rPr>
            </w:pPr>
            <w:r>
              <w:rPr>
                <w:rFonts w:ascii="Arial" w:cs="Arial" w:eastAsia="Arial" w:hAnsi="Arial"/>
                <w:sz w:val="16"/>
                <w:szCs w:val="16"/>
                <w:b w:val="1"/>
                <w:bCs w:val="1"/>
                <w:color w:val="auto"/>
                <w:w w:val="99"/>
              </w:rPr>
              <w:t>remaining</w:t>
            </w:r>
          </w:p>
        </w:tc>
        <w:tc>
          <w:tcPr>
            <w:tcW w:w="360" w:type="dxa"/>
            <w:vAlign w:val="bottom"/>
          </w:tcPr>
          <w:p>
            <w:pPr>
              <w:spacing w:after="0"/>
              <w:rPr>
                <w:sz w:val="16"/>
                <w:szCs w:val="16"/>
                <w:color w:val="auto"/>
              </w:rPr>
            </w:pPr>
          </w:p>
        </w:tc>
        <w:tc>
          <w:tcPr>
            <w:tcW w:w="1100" w:type="dxa"/>
            <w:vAlign w:val="bottom"/>
          </w:tcPr>
          <w:p>
            <w:pPr>
              <w:jc w:val="center"/>
              <w:ind w:right="54"/>
              <w:spacing w:after="0"/>
              <w:rPr>
                <w:sz w:val="20"/>
                <w:szCs w:val="20"/>
                <w:color w:val="auto"/>
              </w:rPr>
            </w:pPr>
            <w:r>
              <w:rPr>
                <w:rFonts w:ascii="Arial" w:cs="Arial" w:eastAsia="Arial" w:hAnsi="Arial"/>
                <w:sz w:val="16"/>
                <w:szCs w:val="16"/>
                <w:b w:val="1"/>
                <w:bCs w:val="1"/>
                <w:color w:val="auto"/>
              </w:rPr>
              <w:t>Aggregate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53"/>
              <w:spacing w:after="0"/>
              <w:rPr>
                <w:sz w:val="20"/>
                <w:szCs w:val="20"/>
                <w:color w:val="auto"/>
              </w:rPr>
            </w:pPr>
            <w:r>
              <w:rPr>
                <w:rFonts w:ascii="Arial" w:cs="Arial" w:eastAsia="Arial" w:hAnsi="Arial"/>
                <w:sz w:val="16"/>
                <w:szCs w:val="16"/>
                <w:b w:val="1"/>
                <w:bCs w:val="1"/>
                <w:color w:val="auto"/>
                <w:w w:val="99"/>
              </w:rPr>
              <w:t>average</w:t>
            </w:r>
          </w:p>
        </w:tc>
        <w:tc>
          <w:tcPr>
            <w:tcW w:w="300" w:type="dxa"/>
            <w:vAlign w:val="bottom"/>
          </w:tcPr>
          <w:p>
            <w:pPr>
              <w:spacing w:after="0"/>
              <w:rPr>
                <w:sz w:val="16"/>
                <w:szCs w:val="16"/>
                <w:color w:val="auto"/>
              </w:rPr>
            </w:pPr>
          </w:p>
        </w:tc>
        <w:tc>
          <w:tcPr>
            <w:tcW w:w="1160" w:type="dxa"/>
            <w:vAlign w:val="bottom"/>
          </w:tcPr>
          <w:p>
            <w:pPr>
              <w:jc w:val="center"/>
              <w:ind w:right="58"/>
              <w:spacing w:after="0"/>
              <w:rPr>
                <w:sz w:val="20"/>
                <w:szCs w:val="20"/>
                <w:color w:val="auto"/>
              </w:rPr>
            </w:pPr>
            <w:r>
              <w:rPr>
                <w:rFonts w:ascii="Arial" w:cs="Arial" w:eastAsia="Arial" w:hAnsi="Arial"/>
                <w:sz w:val="16"/>
                <w:szCs w:val="16"/>
                <w:b w:val="1"/>
                <w:bCs w:val="1"/>
                <w:color w:val="auto"/>
                <w:w w:val="99"/>
              </w:rPr>
              <w:t>contractual</w:t>
            </w:r>
          </w:p>
        </w:tc>
        <w:tc>
          <w:tcPr>
            <w:tcW w:w="360" w:type="dxa"/>
            <w:vAlign w:val="bottom"/>
          </w:tcPr>
          <w:p>
            <w:pPr>
              <w:spacing w:after="0"/>
              <w:rPr>
                <w:sz w:val="16"/>
                <w:szCs w:val="16"/>
                <w:color w:val="auto"/>
              </w:rPr>
            </w:pPr>
          </w:p>
        </w:tc>
        <w:tc>
          <w:tcPr>
            <w:tcW w:w="1100" w:type="dxa"/>
            <w:vAlign w:val="bottom"/>
          </w:tcPr>
          <w:p>
            <w:pPr>
              <w:jc w:val="center"/>
              <w:ind w:right="34"/>
              <w:spacing w:after="0"/>
              <w:rPr>
                <w:sz w:val="20"/>
                <w:szCs w:val="20"/>
                <w:color w:val="auto"/>
              </w:rPr>
            </w:pPr>
            <w:r>
              <w:rPr>
                <w:rFonts w:ascii="Arial" w:cs="Arial" w:eastAsia="Arial" w:hAnsi="Arial"/>
                <w:sz w:val="16"/>
                <w:szCs w:val="16"/>
                <w:b w:val="1"/>
                <w:bCs w:val="1"/>
                <w:color w:val="auto"/>
                <w:w w:val="99"/>
              </w:rPr>
              <w:t>intrinsic</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jc w:val="right"/>
              <w:ind w:right="340"/>
              <w:spacing w:after="0" w:line="182" w:lineRule="exact"/>
              <w:rPr>
                <w:sz w:val="20"/>
                <w:szCs w:val="20"/>
                <w:color w:val="auto"/>
              </w:rPr>
            </w:pPr>
            <w:r>
              <w:rPr>
                <w:rFonts w:ascii="Arial" w:cs="Arial" w:eastAsia="Arial" w:hAnsi="Arial"/>
                <w:sz w:val="16"/>
                <w:szCs w:val="16"/>
                <w:b w:val="1"/>
                <w:bCs w:val="1"/>
                <w:color w:val="auto"/>
              </w:rPr>
              <w:t>Number of</w:t>
            </w:r>
          </w:p>
        </w:tc>
        <w:tc>
          <w:tcPr>
            <w:tcW w:w="260" w:type="dxa"/>
            <w:vAlign w:val="bottom"/>
          </w:tcPr>
          <w:p>
            <w:pPr>
              <w:spacing w:after="0"/>
              <w:rPr>
                <w:sz w:val="15"/>
                <w:szCs w:val="15"/>
                <w:color w:val="auto"/>
              </w:rPr>
            </w:pPr>
          </w:p>
        </w:tc>
        <w:tc>
          <w:tcPr>
            <w:tcW w:w="1100" w:type="dxa"/>
            <w:vAlign w:val="bottom"/>
          </w:tcPr>
          <w:p>
            <w:pPr>
              <w:jc w:val="center"/>
              <w:ind w:right="53"/>
              <w:spacing w:after="0" w:line="182" w:lineRule="exact"/>
              <w:rPr>
                <w:sz w:val="20"/>
                <w:szCs w:val="20"/>
                <w:color w:val="auto"/>
              </w:rPr>
            </w:pPr>
            <w:r>
              <w:rPr>
                <w:rFonts w:ascii="Arial" w:cs="Arial" w:eastAsia="Arial" w:hAnsi="Arial"/>
                <w:sz w:val="16"/>
                <w:szCs w:val="16"/>
                <w:b w:val="1"/>
                <w:bCs w:val="1"/>
                <w:color w:val="auto"/>
                <w:w w:val="99"/>
              </w:rPr>
              <w:t>exercise</w:t>
            </w:r>
          </w:p>
        </w:tc>
        <w:tc>
          <w:tcPr>
            <w:tcW w:w="300" w:type="dxa"/>
            <w:vAlign w:val="bottom"/>
          </w:tcPr>
          <w:p>
            <w:pPr>
              <w:spacing w:after="0"/>
              <w:rPr>
                <w:sz w:val="15"/>
                <w:szCs w:val="15"/>
                <w:color w:val="auto"/>
              </w:rPr>
            </w:pPr>
          </w:p>
        </w:tc>
        <w:tc>
          <w:tcPr>
            <w:tcW w:w="1160" w:type="dxa"/>
            <w:vAlign w:val="bottom"/>
          </w:tcPr>
          <w:p>
            <w:pPr>
              <w:jc w:val="center"/>
              <w:ind w:right="38"/>
              <w:spacing w:after="0" w:line="182" w:lineRule="exact"/>
              <w:rPr>
                <w:sz w:val="20"/>
                <w:szCs w:val="20"/>
                <w:color w:val="auto"/>
              </w:rPr>
            </w:pPr>
            <w:r>
              <w:rPr>
                <w:rFonts w:ascii="Arial" w:cs="Arial" w:eastAsia="Arial" w:hAnsi="Arial"/>
                <w:sz w:val="16"/>
                <w:szCs w:val="16"/>
                <w:b w:val="1"/>
                <w:bCs w:val="1"/>
                <w:color w:val="auto"/>
              </w:rPr>
              <w:t>term</w:t>
            </w:r>
          </w:p>
        </w:tc>
        <w:tc>
          <w:tcPr>
            <w:tcW w:w="360" w:type="dxa"/>
            <w:vAlign w:val="bottom"/>
          </w:tcPr>
          <w:p>
            <w:pPr>
              <w:spacing w:after="0"/>
              <w:rPr>
                <w:sz w:val="15"/>
                <w:szCs w:val="15"/>
                <w:color w:val="auto"/>
              </w:rPr>
            </w:pPr>
          </w:p>
        </w:tc>
        <w:tc>
          <w:tcPr>
            <w:tcW w:w="1100" w:type="dxa"/>
            <w:vAlign w:val="bottom"/>
          </w:tcPr>
          <w:p>
            <w:pPr>
              <w:jc w:val="center"/>
              <w:ind w:right="54"/>
              <w:spacing w:after="0" w:line="182" w:lineRule="exact"/>
              <w:rPr>
                <w:sz w:val="20"/>
                <w:szCs w:val="20"/>
                <w:color w:val="auto"/>
              </w:rPr>
            </w:pPr>
            <w:r>
              <w:rPr>
                <w:rFonts w:ascii="Arial" w:cs="Arial" w:eastAsia="Arial" w:hAnsi="Arial"/>
                <w:sz w:val="16"/>
                <w:szCs w:val="16"/>
                <w:b w:val="1"/>
                <w:bCs w:val="1"/>
                <w:color w:val="auto"/>
                <w:w w:val="97"/>
              </w:rPr>
              <w:t>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0"/>
        </w:trPr>
        <w:tc>
          <w:tcPr>
            <w:tcW w:w="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jc w:val="right"/>
              <w:ind w:right="276"/>
              <w:spacing w:after="0"/>
              <w:rPr>
                <w:sz w:val="20"/>
                <w:szCs w:val="20"/>
                <w:color w:val="auto"/>
              </w:rPr>
            </w:pPr>
            <w:r>
              <w:rPr>
                <w:rFonts w:ascii="Arial" w:cs="Arial" w:eastAsia="Arial" w:hAnsi="Arial"/>
                <w:sz w:val="16"/>
                <w:szCs w:val="16"/>
                <w:b w:val="1"/>
                <w:bCs w:val="1"/>
                <w:color w:val="auto"/>
              </w:rPr>
              <w:t>options</w:t>
            </w:r>
          </w:p>
        </w:tc>
        <w:tc>
          <w:tcPr>
            <w:tcW w:w="100" w:type="dxa"/>
            <w:vAlign w:val="bottom"/>
            <w:gridSpan w:val="2"/>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ind w:right="73"/>
              <w:spacing w:after="0"/>
              <w:rPr>
                <w:sz w:val="20"/>
                <w:szCs w:val="20"/>
                <w:color w:val="auto"/>
              </w:rPr>
            </w:pPr>
            <w:r>
              <w:rPr>
                <w:rFonts w:ascii="Arial" w:cs="Arial" w:eastAsia="Arial" w:hAnsi="Arial"/>
                <w:sz w:val="16"/>
                <w:szCs w:val="16"/>
                <w:b w:val="1"/>
                <w:bCs w:val="1"/>
                <w:color w:val="auto"/>
                <w:w w:val="99"/>
              </w:rPr>
              <w:t>price</w:t>
            </w:r>
          </w:p>
        </w:tc>
        <w:tc>
          <w:tcPr>
            <w:tcW w:w="300" w:type="dxa"/>
            <w:vAlign w:val="bottom"/>
          </w:tcPr>
          <w:p>
            <w:pPr>
              <w:spacing w:after="0"/>
              <w:rPr>
                <w:sz w:val="16"/>
                <w:szCs w:val="16"/>
                <w:color w:val="auto"/>
              </w:rPr>
            </w:pPr>
          </w:p>
        </w:tc>
        <w:tc>
          <w:tcPr>
            <w:tcW w:w="1160" w:type="dxa"/>
            <w:vAlign w:val="bottom"/>
          </w:tcPr>
          <w:p>
            <w:pPr>
              <w:jc w:val="center"/>
              <w:ind w:right="38"/>
              <w:spacing w:after="0"/>
              <w:rPr>
                <w:sz w:val="20"/>
                <w:szCs w:val="20"/>
                <w:color w:val="auto"/>
              </w:rPr>
            </w:pPr>
            <w:r>
              <w:rPr>
                <w:rFonts w:ascii="Arial" w:cs="Arial" w:eastAsia="Arial" w:hAnsi="Arial"/>
                <w:sz w:val="16"/>
                <w:szCs w:val="16"/>
                <w:b w:val="1"/>
                <w:bCs w:val="1"/>
                <w:color w:val="auto"/>
                <w:w w:val="99"/>
              </w:rPr>
              <w:t>(years)</w:t>
            </w:r>
          </w:p>
        </w:tc>
        <w:tc>
          <w:tcPr>
            <w:tcW w:w="1460" w:type="dxa"/>
            <w:vAlign w:val="bottom"/>
            <w:gridSpan w:val="2"/>
          </w:tcPr>
          <w:p>
            <w:pPr>
              <w:jc w:val="center"/>
              <w:ind w:left="152"/>
              <w:spacing w:after="0"/>
              <w:rPr>
                <w:sz w:val="20"/>
                <w:szCs w:val="20"/>
                <w:color w:val="auto"/>
              </w:rPr>
            </w:pPr>
            <w:r>
              <w:rPr>
                <w:rFonts w:ascii="Arial" w:cs="Arial" w:eastAsia="Arial" w:hAnsi="Arial"/>
                <w:sz w:val="16"/>
                <w:szCs w:val="16"/>
                <w:b w:val="1"/>
                <w:bCs w:val="1"/>
                <w:color w:val="auto"/>
                <w:w w:val="99"/>
              </w:rPr>
              <w:t>(in thousands)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20" w:type="dxa"/>
            <w:vAlign w:val="bottom"/>
          </w:tcPr>
          <w:p>
            <w:pPr>
              <w:spacing w:after="0"/>
              <w:rPr>
                <w:sz w:val="17"/>
                <w:szCs w:val="17"/>
                <w:color w:val="auto"/>
              </w:rPr>
            </w:pPr>
          </w:p>
        </w:tc>
        <w:tc>
          <w:tcPr>
            <w:tcW w:w="10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8"/>
              </w:rPr>
              <w:t>Outstanding</w:t>
            </w:r>
          </w:p>
        </w:tc>
        <w:tc>
          <w:tcPr>
            <w:tcW w:w="318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b w:val="1"/>
                <w:bCs w:val="1"/>
                <w:color w:val="auto"/>
              </w:rPr>
              <w:t>December 31, 2024</w:t>
            </w:r>
          </w:p>
        </w:tc>
        <w:tc>
          <w:tcPr>
            <w:tcW w:w="20" w:type="dxa"/>
            <w:vAlign w:val="bottom"/>
            <w:tcBorders>
              <w:top w:val="single" w:sz="8" w:color="CFF0FC"/>
            </w:tcBorders>
          </w:tcPr>
          <w:p>
            <w:pPr>
              <w:spacing w:after="0"/>
              <w:rPr>
                <w:sz w:val="17"/>
                <w:szCs w:val="17"/>
                <w:color w:val="auto"/>
              </w:rPr>
            </w:pPr>
          </w:p>
        </w:tc>
        <w:tc>
          <w:tcPr>
            <w:tcW w:w="180" w:type="dxa"/>
            <w:vAlign w:val="bottom"/>
            <w:gridSpan w:val="2"/>
          </w:tcPr>
          <w:p>
            <w:pPr>
              <w:spacing w:after="0"/>
              <w:rPr>
                <w:sz w:val="17"/>
                <w:szCs w:val="17"/>
                <w:color w:val="auto"/>
              </w:rPr>
            </w:pPr>
          </w:p>
        </w:tc>
        <w:tc>
          <w:tcPr>
            <w:tcW w:w="11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b w:val="1"/>
                <w:bCs w:val="1"/>
                <w:color w:val="auto"/>
              </w:rPr>
              <w:t>11,589,269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8.10</w:t>
            </w:r>
          </w:p>
        </w:tc>
        <w:tc>
          <w:tcPr>
            <w:tcW w:w="30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7.6</w:t>
            </w:r>
          </w:p>
        </w:tc>
        <w:tc>
          <w:tcPr>
            <w:tcW w:w="36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11,419</w:t>
            </w:r>
          </w:p>
        </w:tc>
        <w:tc>
          <w:tcPr>
            <w:tcW w:w="20" w:type="dxa"/>
            <w:vAlign w:val="bottom"/>
            <w:tcBorders>
              <w:top w:val="single" w:sz="8" w:color="CFF0FC"/>
            </w:tcBorders>
          </w:tcPr>
          <w:p>
            <w:pPr>
              <w:spacing w:after="0"/>
              <w:rPr>
                <w:sz w:val="17"/>
                <w:szCs w:val="17"/>
                <w:color w:val="auto"/>
              </w:rPr>
            </w:pPr>
          </w:p>
        </w:tc>
        <w:tc>
          <w:tcPr>
            <w:tcW w:w="8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10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Granted</w:t>
            </w:r>
          </w:p>
        </w:tc>
        <w:tc>
          <w:tcPr>
            <w:tcW w:w="318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gridSpan w:val="5"/>
          </w:tcPr>
          <w:p>
            <w:pPr>
              <w:jc w:val="right"/>
              <w:spacing w:after="0"/>
              <w:rPr>
                <w:sz w:val="20"/>
                <w:szCs w:val="20"/>
                <w:color w:val="auto"/>
              </w:rPr>
            </w:pPr>
            <w:r>
              <w:rPr>
                <w:rFonts w:ascii="Arial" w:cs="Arial" w:eastAsia="Arial" w:hAnsi="Arial"/>
                <w:sz w:val="18"/>
                <w:szCs w:val="18"/>
                <w:b w:val="1"/>
                <w:bCs w:val="1"/>
                <w:color w:val="auto"/>
              </w:rPr>
              <w:t>3,912,850</w:t>
            </w:r>
          </w:p>
        </w:tc>
        <w:tc>
          <w:tcPr>
            <w:tcW w:w="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6.93</w:t>
            </w:r>
          </w:p>
        </w:tc>
        <w:tc>
          <w:tcPr>
            <w:tcW w:w="300" w:type="dxa"/>
            <w:vAlign w:val="bottom"/>
            <w:tcBorders>
              <w:bottom w:val="single" w:sz="8" w:color="CFF0FC"/>
            </w:tcBorders>
          </w:tcPr>
          <w:p>
            <w:pPr>
              <w:spacing w:after="0"/>
              <w:rPr>
                <w:sz w:val="19"/>
                <w:szCs w:val="19"/>
                <w:color w:val="auto"/>
              </w:rPr>
            </w:pPr>
          </w:p>
        </w:tc>
        <w:tc>
          <w:tcPr>
            <w:tcW w:w="116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1060" w:type="dxa"/>
            <w:vAlign w:val="bottom"/>
          </w:tcPr>
          <w:p>
            <w:pPr>
              <w:ind w:left="200"/>
              <w:spacing w:after="0" w:line="199" w:lineRule="exact"/>
              <w:rPr>
                <w:sz w:val="20"/>
                <w:szCs w:val="20"/>
                <w:color w:val="auto"/>
              </w:rPr>
            </w:pPr>
            <w:r>
              <w:rPr>
                <w:rFonts w:ascii="Arial" w:cs="Arial" w:eastAsia="Arial" w:hAnsi="Arial"/>
                <w:sz w:val="18"/>
                <w:szCs w:val="18"/>
                <w:b w:val="1"/>
                <w:bCs w:val="1"/>
                <w:color w:val="auto"/>
                <w:w w:val="98"/>
              </w:rPr>
              <w:t>Exercised</w:t>
            </w:r>
          </w:p>
        </w:tc>
        <w:tc>
          <w:tcPr>
            <w:tcW w:w="3180" w:type="dxa"/>
            <w:vAlign w:val="bottom"/>
          </w:tcPr>
          <w:p>
            <w:pPr>
              <w:spacing w:after="0"/>
              <w:rPr>
                <w:sz w:val="17"/>
                <w:szCs w:val="17"/>
                <w:color w:val="auto"/>
              </w:rPr>
            </w:pPr>
          </w:p>
        </w:tc>
        <w:tc>
          <w:tcPr>
            <w:tcW w:w="1460" w:type="dxa"/>
            <w:vAlign w:val="bottom"/>
            <w:gridSpan w:val="7"/>
          </w:tcPr>
          <w:p>
            <w:pPr>
              <w:jc w:val="right"/>
              <w:ind w:right="40"/>
              <w:spacing w:after="0" w:line="199" w:lineRule="exact"/>
              <w:rPr>
                <w:sz w:val="20"/>
                <w:szCs w:val="20"/>
                <w:color w:val="auto"/>
              </w:rPr>
            </w:pPr>
            <w:r>
              <w:rPr>
                <w:rFonts w:ascii="Arial" w:cs="Arial" w:eastAsia="Arial" w:hAnsi="Arial"/>
                <w:sz w:val="18"/>
                <w:szCs w:val="18"/>
                <w:b w:val="1"/>
                <w:bCs w:val="1"/>
                <w:color w:val="auto"/>
              </w:rPr>
              <w:t>(779,114</w:t>
            </w:r>
            <w:r>
              <w:rPr>
                <w:rFonts w:ascii="Arial" w:cs="Arial" w:eastAsia="Arial" w:hAnsi="Arial"/>
                <w:sz w:val="18"/>
                <w:szCs w:val="18"/>
                <w:b w:val="1"/>
                <w:bCs w:val="1"/>
                <w:color w:val="auto"/>
                <w:shd w:val="clear" w:color="auto" w:fill="CFF0FC"/>
              </w:rPr>
              <w:t>)</w:t>
            </w:r>
          </w:p>
        </w:tc>
        <w:tc>
          <w:tcPr>
            <w:tcW w:w="260" w:type="dxa"/>
            <w:vAlign w:val="bottom"/>
          </w:tcPr>
          <w:p>
            <w:pPr>
              <w:spacing w:after="0"/>
              <w:rPr>
                <w:sz w:val="17"/>
                <w:szCs w:val="17"/>
                <w:color w:val="auto"/>
              </w:rPr>
            </w:pPr>
          </w:p>
        </w:tc>
        <w:tc>
          <w:tcPr>
            <w:tcW w:w="11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7.35</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1060" w:type="dxa"/>
            <w:vAlign w:val="bottom"/>
          </w:tcPr>
          <w:p>
            <w:pPr>
              <w:ind w:left="200"/>
              <w:spacing w:after="0"/>
              <w:rPr>
                <w:sz w:val="20"/>
                <w:szCs w:val="20"/>
                <w:color w:val="auto"/>
              </w:rPr>
            </w:pPr>
            <w:r>
              <w:rPr>
                <w:rFonts w:ascii="Arial" w:cs="Arial" w:eastAsia="Arial" w:hAnsi="Arial"/>
                <w:sz w:val="18"/>
                <w:szCs w:val="18"/>
                <w:b w:val="1"/>
                <w:bCs w:val="1"/>
                <w:color w:val="auto"/>
              </w:rPr>
              <w:t>Forfeited</w:t>
            </w:r>
          </w:p>
        </w:tc>
        <w:tc>
          <w:tcPr>
            <w:tcW w:w="318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(658,406</w:t>
            </w:r>
            <w:r>
              <w:rPr>
                <w:rFonts w:ascii="Arial" w:cs="Arial" w:eastAsia="Arial" w:hAnsi="Arial"/>
                <w:sz w:val="18"/>
                <w:szCs w:val="18"/>
                <w:b w:val="1"/>
                <w:bCs w:val="1"/>
                <w:u w:val="single" w:color="auto"/>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9.65</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060" w:type="dxa"/>
            <w:vAlign w:val="bottom"/>
            <w:tcBorders>
              <w:top w:val="single" w:sz="8" w:color="CFF0FC"/>
            </w:tcBorders>
          </w:tcPr>
          <w:p>
            <w:pPr>
              <w:spacing w:after="0" w:line="201" w:lineRule="exact"/>
              <w:rPr>
                <w:sz w:val="20"/>
                <w:szCs w:val="20"/>
                <w:color w:val="auto"/>
              </w:rPr>
            </w:pPr>
            <w:r>
              <w:rPr>
                <w:rFonts w:ascii="Arial" w:cs="Arial" w:eastAsia="Arial" w:hAnsi="Arial"/>
                <w:sz w:val="18"/>
                <w:szCs w:val="18"/>
                <w:b w:val="1"/>
                <w:bCs w:val="1"/>
                <w:color w:val="auto"/>
                <w:w w:val="98"/>
              </w:rPr>
              <w:t>Outstanding</w:t>
            </w:r>
          </w:p>
        </w:tc>
        <w:tc>
          <w:tcPr>
            <w:tcW w:w="3180" w:type="dxa"/>
            <w:vAlign w:val="bottom"/>
            <w:tcBorders>
              <w:top w:val="single" w:sz="8" w:color="CFF0FC"/>
            </w:tcBorders>
          </w:tcPr>
          <w:p>
            <w:pPr>
              <w:ind w:left="100"/>
              <w:spacing w:after="0" w:line="201" w:lineRule="exact"/>
              <w:rPr>
                <w:sz w:val="20"/>
                <w:szCs w:val="20"/>
                <w:color w:val="auto"/>
              </w:rPr>
            </w:pPr>
            <w:r>
              <w:rPr>
                <w:rFonts w:ascii="Arial" w:cs="Arial" w:eastAsia="Arial" w:hAnsi="Arial"/>
                <w:sz w:val="18"/>
                <w:szCs w:val="18"/>
                <w:b w:val="1"/>
                <w:bCs w:val="1"/>
                <w:color w:val="auto"/>
              </w:rPr>
              <w:t>December 31, 2025</w:t>
            </w:r>
          </w:p>
        </w:tc>
        <w:tc>
          <w:tcPr>
            <w:tcW w:w="100" w:type="dxa"/>
            <w:vAlign w:val="bottom"/>
            <w:tcBorders>
              <w:top w:val="single" w:sz="8" w:color="CFF0FC"/>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b w:val="1"/>
                <w:bCs w:val="1"/>
                <w:color w:val="auto"/>
              </w:rPr>
              <w:t>14,064,599</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CFF0FC"/>
            </w:tcBorders>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CFF0FC"/>
            </w:tcBorders>
          </w:tcPr>
          <w:p>
            <w:pPr>
              <w:jc w:val="right"/>
              <w:spacing w:after="0" w:line="201" w:lineRule="exact"/>
              <w:rPr>
                <w:sz w:val="20"/>
                <w:szCs w:val="20"/>
                <w:color w:val="auto"/>
              </w:rPr>
            </w:pPr>
            <w:r>
              <w:rPr>
                <w:rFonts w:ascii="Arial" w:cs="Arial" w:eastAsia="Arial" w:hAnsi="Arial"/>
                <w:sz w:val="18"/>
                <w:szCs w:val="18"/>
                <w:b w:val="1"/>
                <w:bCs w:val="1"/>
                <w:color w:val="auto"/>
              </w:rPr>
              <w:t>7.74</w:t>
            </w:r>
          </w:p>
        </w:tc>
        <w:tc>
          <w:tcPr>
            <w:tcW w:w="1460" w:type="dxa"/>
            <w:vAlign w:val="bottom"/>
            <w:tcBorders>
              <w:top w:val="single" w:sz="8" w:color="CFF0FC"/>
            </w:tcBorders>
            <w:gridSpan w:val="2"/>
          </w:tcPr>
          <w:p>
            <w:pPr>
              <w:jc w:val="right"/>
              <w:spacing w:after="0" w:line="201" w:lineRule="exact"/>
              <w:rPr>
                <w:sz w:val="20"/>
                <w:szCs w:val="20"/>
                <w:color w:val="auto"/>
              </w:rPr>
            </w:pPr>
            <w:r>
              <w:rPr>
                <w:rFonts w:ascii="Arial" w:cs="Arial" w:eastAsia="Arial" w:hAnsi="Arial"/>
                <w:sz w:val="18"/>
                <w:szCs w:val="18"/>
                <w:b w:val="1"/>
                <w:bCs w:val="1"/>
                <w:color w:val="auto"/>
              </w:rPr>
              <w:t>7.2</w:t>
            </w:r>
          </w:p>
        </w:tc>
        <w:tc>
          <w:tcPr>
            <w:tcW w:w="360" w:type="dxa"/>
            <w:vAlign w:val="bottom"/>
            <w:tcBorders>
              <w:top w:val="single" w:sz="8" w:color="CFF0FC"/>
            </w:tcBorders>
          </w:tcPr>
          <w:p>
            <w:pPr>
              <w:jc w:val="right"/>
              <w:spacing w:after="0" w:line="201" w:lineRule="exact"/>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CFF0FC"/>
            </w:tcBorders>
          </w:tcPr>
          <w:p>
            <w:pPr>
              <w:jc w:val="right"/>
              <w:spacing w:after="0" w:line="201" w:lineRule="exact"/>
              <w:rPr>
                <w:sz w:val="20"/>
                <w:szCs w:val="20"/>
                <w:color w:val="auto"/>
              </w:rPr>
            </w:pPr>
            <w:r>
              <w:rPr>
                <w:rFonts w:ascii="Arial" w:cs="Arial" w:eastAsia="Arial" w:hAnsi="Arial"/>
                <w:sz w:val="18"/>
                <w:szCs w:val="18"/>
                <w:b w:val="1"/>
                <w:bCs w:val="1"/>
                <w:color w:val="auto"/>
              </w:rPr>
              <w:t>115,245</w:t>
            </w: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r>
        <w:trPr>
          <w:trHeight w:val="314"/>
        </w:trPr>
        <w:tc>
          <w:tcPr>
            <w:tcW w:w="20" w:type="dxa"/>
            <w:vAlign w:val="bottom"/>
          </w:tcPr>
          <w:p>
            <w:pPr>
              <w:spacing w:after="0"/>
              <w:rPr>
                <w:sz w:val="24"/>
                <w:szCs w:val="24"/>
                <w:color w:val="auto"/>
              </w:rPr>
            </w:pPr>
          </w:p>
        </w:tc>
        <w:tc>
          <w:tcPr>
            <w:tcW w:w="42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b w:val="1"/>
                <w:bCs w:val="1"/>
                <w:color w:val="auto"/>
              </w:rPr>
              <w:t>Vested or expected to vest  December 31, 2025</w:t>
            </w:r>
          </w:p>
        </w:tc>
        <w:tc>
          <w:tcPr>
            <w:tcW w:w="100" w:type="dxa"/>
            <w:vAlign w:val="bottom"/>
            <w:tcBorders>
              <w:bottom w:val="single" w:sz="8" w:color="CFF0FC"/>
            </w:tcBorders>
            <w:gridSpan w:val="2"/>
          </w:tcPr>
          <w:p>
            <w:pPr>
              <w:spacing w:after="0"/>
              <w:rPr>
                <w:sz w:val="24"/>
                <w:szCs w:val="24"/>
                <w:color w:val="auto"/>
              </w:rPr>
            </w:pPr>
          </w:p>
        </w:tc>
        <w:tc>
          <w:tcPr>
            <w:tcW w:w="140" w:type="dxa"/>
            <w:vAlign w:val="bottom"/>
            <w:gridSpan w:val="2"/>
          </w:tcPr>
          <w:p>
            <w:pPr>
              <w:spacing w:after="0"/>
              <w:rPr>
                <w:sz w:val="24"/>
                <w:szCs w:val="24"/>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14,064,599</w:t>
            </w:r>
          </w:p>
        </w:tc>
        <w:tc>
          <w:tcPr>
            <w:tcW w:w="40" w:type="dxa"/>
            <w:vAlign w:val="bottom"/>
            <w:tcBorders>
              <w:bottom w:val="single" w:sz="8" w:color="CFF0FC"/>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7.74</w:t>
            </w:r>
          </w:p>
        </w:tc>
        <w:tc>
          <w:tcPr>
            <w:tcW w:w="14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b w:val="1"/>
                <w:bCs w:val="1"/>
                <w:color w:val="auto"/>
              </w:rPr>
              <w:t>7.2</w:t>
            </w:r>
          </w:p>
        </w:tc>
        <w:tc>
          <w:tcPr>
            <w:tcW w:w="36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115,245</w:t>
            </w:r>
          </w:p>
        </w:tc>
        <w:tc>
          <w:tcPr>
            <w:tcW w:w="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r>
      <w:tr>
        <w:trPr>
          <w:trHeight w:val="203"/>
        </w:trPr>
        <w:tc>
          <w:tcPr>
            <w:tcW w:w="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line="199" w:lineRule="exact"/>
              <w:rPr>
                <w:sz w:val="20"/>
                <w:szCs w:val="20"/>
                <w:color w:val="auto"/>
              </w:rPr>
            </w:pPr>
            <w:r>
              <w:rPr>
                <w:rFonts w:ascii="Arial" w:cs="Arial" w:eastAsia="Arial" w:hAnsi="Arial"/>
                <w:sz w:val="18"/>
                <w:szCs w:val="18"/>
                <w:b w:val="1"/>
                <w:bCs w:val="1"/>
                <w:color w:val="auto"/>
              </w:rPr>
              <w:t>Exercisable</w:t>
            </w:r>
          </w:p>
        </w:tc>
        <w:tc>
          <w:tcPr>
            <w:tcW w:w="3180" w:type="dxa"/>
            <w:vAlign w:val="bottom"/>
            <w:tcBorders>
              <w:bottom w:val="single" w:sz="8" w:color="auto"/>
            </w:tcBorders>
          </w:tcPr>
          <w:p>
            <w:pPr>
              <w:ind w:left="60"/>
              <w:spacing w:after="0" w:line="199" w:lineRule="exact"/>
              <w:rPr>
                <w:sz w:val="20"/>
                <w:szCs w:val="20"/>
                <w:color w:val="auto"/>
              </w:rPr>
            </w:pPr>
            <w:r>
              <w:rPr>
                <w:rFonts w:ascii="Arial" w:cs="Arial" w:eastAsia="Arial" w:hAnsi="Arial"/>
                <w:sz w:val="18"/>
                <w:szCs w:val="18"/>
                <w:b w:val="1"/>
                <w:bCs w:val="1"/>
                <w:color w:val="auto"/>
              </w:rPr>
              <w:t>December 31, 2025</w:t>
            </w:r>
          </w:p>
        </w:tc>
        <w:tc>
          <w:tcPr>
            <w:tcW w:w="1360" w:type="dxa"/>
            <w:vAlign w:val="bottom"/>
            <w:tcBorders>
              <w:bottom w:val="single" w:sz="8" w:color="auto"/>
            </w:tcBorders>
            <w:gridSpan w:val="5"/>
          </w:tcPr>
          <w:p>
            <w:pPr>
              <w:jc w:val="right"/>
              <w:spacing w:after="0" w:line="199" w:lineRule="exact"/>
              <w:rPr>
                <w:sz w:val="20"/>
                <w:szCs w:val="20"/>
                <w:color w:val="auto"/>
              </w:rPr>
            </w:pPr>
            <w:r>
              <w:rPr>
                <w:rFonts w:ascii="Arial" w:cs="Arial" w:eastAsia="Arial" w:hAnsi="Arial"/>
                <w:sz w:val="18"/>
                <w:szCs w:val="18"/>
                <w:b w:val="1"/>
                <w:bCs w:val="1"/>
                <w:color w:val="auto"/>
              </w:rPr>
              <w:t>8,079,048</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8.47</w:t>
            </w:r>
          </w:p>
        </w:tc>
        <w:tc>
          <w:tcPr>
            <w:tcW w:w="1460" w:type="dxa"/>
            <w:vAlign w:val="bottom"/>
            <w:tcBorders>
              <w:bottom w:val="single" w:sz="8" w:color="auto"/>
            </w:tcBorders>
            <w:gridSpan w:val="2"/>
          </w:tcPr>
          <w:p>
            <w:pPr>
              <w:jc w:val="right"/>
              <w:spacing w:after="0" w:line="199" w:lineRule="exact"/>
              <w:rPr>
                <w:sz w:val="20"/>
                <w:szCs w:val="20"/>
                <w:color w:val="auto"/>
              </w:rPr>
            </w:pPr>
            <w:r>
              <w:rPr>
                <w:rFonts w:ascii="Arial" w:cs="Arial" w:eastAsia="Arial" w:hAnsi="Arial"/>
                <w:sz w:val="18"/>
                <w:szCs w:val="18"/>
                <w:b w:val="1"/>
                <w:bCs w:val="1"/>
                <w:color w:val="auto"/>
              </w:rPr>
              <w:t>6.2</w:t>
            </w:r>
          </w:p>
        </w:tc>
        <w:tc>
          <w:tcPr>
            <w:tcW w:w="36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61,894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-1072515</wp:posOffset>
            </wp:positionV>
            <wp:extent cx="6429375" cy="1085850"/>
            <wp:wrapNone/>
            <wp:docPr id="5197" name="Picture 5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7"/>
                    <pic:cNvPicPr>
                      <a:picLocks noChangeAspect="1" noChangeArrowheads="1"/>
                    </pic:cNvPicPr>
                  </pic:nvPicPr>
                  <pic:blipFill>
                    <a:blip r:embed="rId5198">
                      <a:extLst>
                        <a:ext uri="{28A0092B-C50C-407E-A947-70E740481C1C}"/>
                      </a:extLst>
                    </a:blip>
                    <a:srcRect/>
                    <a:stretch>
                      <a:fillRect/>
                    </a:stretch>
                  </pic:blipFill>
                  <pic:spPr bwMode="auto">
                    <a:xfrm>
                      <a:off x="0" y="0"/>
                      <a:ext cx="6429375" cy="1085850"/>
                    </a:xfrm>
                    <a:prstGeom prst="rect">
                      <a:avLst/>
                    </a:prstGeom>
                    <a:noFill/>
                  </pic:spPr>
                </pic:pic>
              </a:graphicData>
            </a:graphic>
          </wp:anchor>
        </w:drawing>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aggregate intrinsic value of options is calculated as the difference between the exercise price of the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6086475" cy="146050"/>
            <wp:wrapNone/>
            <wp:docPr id="5198" name="Picture 5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8"/>
                    <pic:cNvPicPr>
                      <a:picLocks noChangeAspect="1" noChangeArrowheads="1"/>
                    </pic:cNvPicPr>
                  </pic:nvPicPr>
                  <pic:blipFill>
                    <a:blip r:embed="rId5199">
                      <a:extLst>
                        <a:ext uri="{28A0092B-C50C-407E-A947-70E740481C1C}"/>
                      </a:extLst>
                    </a:blip>
                    <a:srcRect/>
                    <a:stretch>
                      <a:fillRect/>
                    </a:stretch>
                  </pic:blipFill>
                  <pic:spPr bwMode="auto">
                    <a:xfrm>
                      <a:off x="0" y="0"/>
                      <a:ext cx="6086475" cy="146050"/>
                    </a:xfrm>
                    <a:prstGeom prst="rect">
                      <a:avLst/>
                    </a:prstGeom>
                    <a:noFill/>
                  </pic:spPr>
                </pic:pic>
              </a:graphicData>
            </a:graphic>
          </wp:anchor>
        </w:drawing>
      </w:r>
    </w:p>
    <w:p>
      <w:pPr>
        <w:spacing w:after="0" w:line="231" w:lineRule="exact"/>
        <w:rPr>
          <w:sz w:val="20"/>
          <w:szCs w:val="20"/>
          <w:color w:val="auto"/>
        </w:rPr>
      </w:pPr>
    </w:p>
    <w:p>
      <w:pPr>
        <w:ind w:left="20" w:right="220"/>
        <w:spacing w:after="0" w:line="237" w:lineRule="auto"/>
        <w:rPr>
          <w:sz w:val="20"/>
          <w:szCs w:val="20"/>
          <w:color w:val="auto"/>
        </w:rPr>
      </w:pPr>
      <w:r>
        <w:rPr>
          <w:rFonts w:ascii="Arial" w:cs="Arial" w:eastAsia="Arial" w:hAnsi="Arial"/>
          <w:sz w:val="20"/>
          <w:szCs w:val="20"/>
          <w:b w:val="1"/>
          <w:bCs w:val="1"/>
          <w:color w:val="auto"/>
        </w:rPr>
        <w:t>options granted during the years ended December 31, 2025 and 2024 was $5.16 and $4.13 per share, respectively. The total intrinsic value of options exercised during the years ended December 31, 2025 and 2024 was $3.6 million and $1.0 million, respectively.</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Fair value of stock option awards</w:t>
      </w:r>
    </w:p>
    <w:p>
      <w:pPr>
        <w:spacing w:after="0" w:line="126" w:lineRule="exact"/>
        <w:rPr>
          <w:sz w:val="20"/>
          <w:szCs w:val="20"/>
          <w:color w:val="auto"/>
        </w:rPr>
      </w:pPr>
    </w:p>
    <w:p>
      <w:pPr>
        <w:ind w:left="20" w:right="440"/>
        <w:spacing w:after="0" w:line="238" w:lineRule="auto"/>
        <w:rPr>
          <w:sz w:val="20"/>
          <w:szCs w:val="20"/>
          <w:color w:val="auto"/>
        </w:rPr>
      </w:pPr>
      <w:r>
        <w:rPr>
          <w:rFonts w:ascii="Arial" w:cs="Arial" w:eastAsia="Arial" w:hAnsi="Arial"/>
          <w:sz w:val="20"/>
          <w:szCs w:val="20"/>
          <w:b w:val="1"/>
          <w:bCs w:val="1"/>
          <w:color w:val="auto"/>
        </w:rPr>
        <w:t>The Company estimates the fair value of stock option awards on the grant date using Black-Scholes. The fair value of options granted were estimated using the following weighted-average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6310630</wp:posOffset>
            </wp:positionH>
            <wp:positionV relativeFrom="paragraph">
              <wp:posOffset>75565</wp:posOffset>
            </wp:positionV>
            <wp:extent cx="118110" cy="54610"/>
            <wp:wrapNone/>
            <wp:docPr id="5199" name="Picture 5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9"/>
                    <pic:cNvPicPr>
                      <a:picLocks noChangeAspect="1" noChangeArrowheads="1"/>
                    </pic:cNvPicPr>
                  </pic:nvPicPr>
                  <pic:blipFill>
                    <a:blip r:embed="rId5200">
                      <a:extLst>
                        <a:ext uri="{28A0092B-C50C-407E-A947-70E740481C1C}"/>
                      </a:extLst>
                    </a:blip>
                    <a:srcRect/>
                    <a:stretch>
                      <a:fillRect/>
                    </a:stretch>
                  </pic:blipFill>
                  <pic:spPr bwMode="auto">
                    <a:xfrm>
                      <a:off x="0" y="0"/>
                      <a:ext cx="118110" cy="5461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67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rPr>
              <w:t>Year ended</w:t>
            </w:r>
          </w:p>
        </w:tc>
        <w:tc>
          <w:tcPr>
            <w:tcW w:w="9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5"/>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4"/>
          </w:tcPr>
          <w:p>
            <w:pPr>
              <w:jc w:val="center"/>
              <w:spacing w:after="0" w:line="204" w:lineRule="exact"/>
              <w:rPr>
                <w:sz w:val="20"/>
                <w:szCs w:val="20"/>
                <w:color w:val="auto"/>
              </w:rPr>
            </w:pPr>
            <w:r>
              <w:rPr>
                <w:rFonts w:ascii="Arial" w:cs="Arial" w:eastAsia="Arial" w:hAnsi="Arial"/>
                <w:sz w:val="18"/>
                <w:szCs w:val="18"/>
                <w:b w:val="1"/>
                <w:bCs w:val="1"/>
                <w:color w:val="auto"/>
              </w:rPr>
              <w:t>Dece</w:t>
            </w:r>
            <w:r>
              <w:rPr>
                <w:rFonts w:ascii="Arial" w:cs="Arial" w:eastAsia="Arial" w:hAnsi="Arial"/>
                <w:sz w:val="18"/>
                <w:szCs w:val="18"/>
                <w:b w:val="1"/>
                <w:bCs w:val="1"/>
                <w:u w:val="single" w:color="auto"/>
                <w:color w:val="auto"/>
              </w:rPr>
              <w:t>mbe</w:t>
            </w:r>
            <w:r>
              <w:rPr>
                <w:rFonts w:ascii="Arial" w:cs="Arial" w:eastAsia="Arial" w:hAnsi="Arial"/>
                <w:sz w:val="18"/>
                <w:szCs w:val="18"/>
                <w:b w:val="1"/>
                <w:bCs w:val="1"/>
                <w:color w:val="auto"/>
              </w:rPr>
              <w:t>r 31,</w:t>
            </w: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9" w:lineRule="exact"/>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90"/>
              <w:spacing w:after="0" w:line="199" w:lineRule="exact"/>
              <w:rPr>
                <w:sz w:val="20"/>
                <w:szCs w:val="20"/>
                <w:color w:val="auto"/>
              </w:rPr>
            </w:pPr>
            <w:r>
              <w:rPr>
                <w:rFonts w:ascii="Arial" w:cs="Arial" w:eastAsia="Arial" w:hAnsi="Arial"/>
                <w:sz w:val="18"/>
                <w:szCs w:val="18"/>
                <w:b w:val="1"/>
                <w:bCs w:val="1"/>
                <w:color w:val="auto"/>
                <w:w w:val="99"/>
              </w:rPr>
              <w:t>2024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760" w:type="dxa"/>
            <w:vAlign w:val="bottom"/>
            <w:gridSpan w:val="4"/>
          </w:tcPr>
          <w:p>
            <w:pPr>
              <w:spacing w:after="0" w:line="196" w:lineRule="exact"/>
              <w:rPr>
                <w:sz w:val="20"/>
                <w:szCs w:val="20"/>
                <w:color w:val="auto"/>
              </w:rPr>
            </w:pPr>
            <w:r>
              <w:rPr>
                <w:rFonts w:ascii="Arial" w:cs="Arial" w:eastAsia="Arial" w:hAnsi="Arial"/>
                <w:sz w:val="18"/>
                <w:szCs w:val="18"/>
                <w:b w:val="1"/>
                <w:bCs w:val="1"/>
                <w:color w:val="auto"/>
              </w:rPr>
              <w:t>Expected term (years)</w:t>
            </w:r>
          </w:p>
        </w:tc>
        <w:tc>
          <w:tcPr>
            <w:tcW w:w="4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6.21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6.25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Expected volatility</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84.11</w:t>
            </w:r>
            <w:r>
              <w:rPr>
                <w:rFonts w:ascii="Arial" w:cs="Arial" w:eastAsia="Arial" w:hAnsi="Arial"/>
                <w:sz w:val="18"/>
                <w:szCs w:val="18"/>
                <w:b w:val="1"/>
                <w:bCs w:val="1"/>
                <w:color w:val="auto"/>
                <w:highlight w:val="white"/>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rPr>
              <w:t>84.81%</w:t>
            </w:r>
          </w:p>
        </w:tc>
      </w:tr>
      <w:tr>
        <w:trPr>
          <w:trHeight w:val="204"/>
        </w:trPr>
        <w:tc>
          <w:tcPr>
            <w:tcW w:w="20" w:type="dxa"/>
            <w:vAlign w:val="bottom"/>
          </w:tcPr>
          <w:p>
            <w:pPr>
              <w:spacing w:after="0"/>
              <w:rPr>
                <w:sz w:val="17"/>
                <w:szCs w:val="17"/>
                <w:color w:val="auto"/>
              </w:rPr>
            </w:pPr>
          </w:p>
        </w:tc>
        <w:tc>
          <w:tcPr>
            <w:tcW w:w="7760" w:type="dxa"/>
            <w:vAlign w:val="bottom"/>
            <w:gridSpan w:val="4"/>
          </w:tcPr>
          <w:p>
            <w:pPr>
              <w:spacing w:after="0" w:line="204" w:lineRule="exact"/>
              <w:rPr>
                <w:sz w:val="20"/>
                <w:szCs w:val="20"/>
                <w:color w:val="auto"/>
              </w:rPr>
            </w:pPr>
            <w:r>
              <w:rPr>
                <w:rFonts w:ascii="Arial" w:cs="Arial" w:eastAsia="Arial" w:hAnsi="Arial"/>
                <w:sz w:val="18"/>
                <w:szCs w:val="18"/>
                <w:b w:val="1"/>
                <w:bCs w:val="1"/>
                <w:color w:val="auto"/>
              </w:rPr>
              <w:t>Risk-free interest rate</w:t>
            </w:r>
          </w:p>
        </w:tc>
        <w:tc>
          <w:tcPr>
            <w:tcW w:w="780" w:type="dxa"/>
            <w:vAlign w:val="bottom"/>
            <w:gridSpan w:val="2"/>
          </w:tcPr>
          <w:p>
            <w:pPr>
              <w:jc w:val="right"/>
              <w:ind w:right="140"/>
              <w:spacing w:after="0" w:line="204" w:lineRule="exact"/>
              <w:rPr>
                <w:sz w:val="20"/>
                <w:szCs w:val="20"/>
                <w:color w:val="auto"/>
              </w:rPr>
            </w:pPr>
            <w:r>
              <w:rPr>
                <w:rFonts w:ascii="Arial" w:cs="Arial" w:eastAsia="Arial" w:hAnsi="Arial"/>
                <w:sz w:val="18"/>
                <w:szCs w:val="18"/>
                <w:b w:val="1"/>
                <w:bCs w:val="1"/>
                <w:color w:val="auto"/>
              </w:rPr>
              <w:t>4.40</w:t>
            </w:r>
            <w:r>
              <w:rPr>
                <w:rFonts w:ascii="Arial" w:cs="Arial" w:eastAsia="Arial" w:hAnsi="Arial"/>
                <w:sz w:val="18"/>
                <w:szCs w:val="18"/>
                <w:b w:val="1"/>
                <w:bCs w:val="1"/>
                <w:color w:val="auto"/>
                <w:shd w:val="clear" w:color="auto" w:fill="CFF0FC"/>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3"/>
          </w:tcPr>
          <w:p>
            <w:pPr>
              <w:jc w:val="right"/>
              <w:spacing w:after="0" w:line="204" w:lineRule="exact"/>
              <w:rPr>
                <w:sz w:val="20"/>
                <w:szCs w:val="20"/>
                <w:color w:val="auto"/>
              </w:rPr>
            </w:pPr>
            <w:r>
              <w:rPr>
                <w:rFonts w:ascii="Arial" w:cs="Arial" w:eastAsia="Arial" w:hAnsi="Arial"/>
                <w:sz w:val="18"/>
                <w:szCs w:val="18"/>
                <w:b w:val="1"/>
                <w:bCs w:val="1"/>
                <w:color w:val="auto"/>
              </w:rPr>
              <w:t>3.99%</w:t>
            </w:r>
          </w:p>
        </w:tc>
      </w:tr>
      <w:tr>
        <w:trPr>
          <w:trHeight w:val="212"/>
        </w:trPr>
        <w:tc>
          <w:tcPr>
            <w:tcW w:w="2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Expected dividend yield</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highlight w:val="white"/>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b w:val="1"/>
                <w:bCs w:val="1"/>
                <w:color w:val="auto"/>
                <w:highlight w:val="white"/>
              </w:rPr>
              <w:t>%</w:t>
            </w:r>
          </w:p>
        </w:tc>
      </w:tr>
      <w:tr>
        <w:trPr>
          <w:trHeight w:val="20"/>
        </w:trPr>
        <w:tc>
          <w:tcPr>
            <w:tcW w:w="20" w:type="dxa"/>
            <w:vAlign w:val="bottom"/>
            <w:shd w:val="clear" w:color="auto" w:fill="000000"/>
          </w:tcPr>
          <w:p>
            <w:pPr>
              <w:spacing w:after="0" w:line="20" w:lineRule="exact"/>
              <w:rPr>
                <w:sz w:val="1"/>
                <w:szCs w:val="1"/>
                <w:color w:val="auto"/>
              </w:rPr>
            </w:pPr>
          </w:p>
        </w:tc>
        <w:tc>
          <w:tcPr>
            <w:tcW w:w="6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4380230</wp:posOffset>
            </wp:positionH>
            <wp:positionV relativeFrom="paragraph">
              <wp:posOffset>-691515</wp:posOffset>
            </wp:positionV>
            <wp:extent cx="2048510" cy="34290"/>
            <wp:wrapNone/>
            <wp:docPr id="5200" name="Picture 5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0"/>
                    <pic:cNvPicPr>
                      <a:picLocks noChangeAspect="1" noChangeArrowheads="1"/>
                    </pic:cNvPicPr>
                  </pic:nvPicPr>
                  <pic:blipFill>
                    <a:blip r:embed="rId5201">
                      <a:extLst>
                        <a:ext uri="{28A0092B-C50C-407E-A947-70E740481C1C}"/>
                      </a:extLst>
                    </a:blip>
                    <a:srcRect/>
                    <a:stretch>
                      <a:fillRect/>
                    </a:stretch>
                  </pic:blipFill>
                  <pic:spPr bwMode="auto">
                    <a:xfrm>
                      <a:off x="0" y="0"/>
                      <a:ext cx="204851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-551815</wp:posOffset>
            </wp:positionV>
            <wp:extent cx="6429375" cy="565150"/>
            <wp:wrapNone/>
            <wp:docPr id="5201" name="Picture 5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1"/>
                    <pic:cNvPicPr>
                      <a:picLocks noChangeAspect="1" noChangeArrowheads="1"/>
                    </pic:cNvPicPr>
                  </pic:nvPicPr>
                  <pic:blipFill>
                    <a:blip r:embed="rId5202">
                      <a:extLst>
                        <a:ext uri="{28A0092B-C50C-407E-A947-70E740481C1C}"/>
                      </a:extLst>
                    </a:blip>
                    <a:srcRect/>
                    <a:stretch>
                      <a:fillRect/>
                    </a:stretch>
                  </pic:blipFill>
                  <pic:spPr bwMode="auto">
                    <a:xfrm>
                      <a:off x="0" y="0"/>
                      <a:ext cx="6429375" cy="565150"/>
                    </a:xfrm>
                    <a:prstGeom prst="rect">
                      <a:avLst/>
                    </a:prstGeom>
                    <a:noFill/>
                  </pic:spPr>
                </pic:pic>
              </a:graphicData>
            </a:graphic>
          </wp:anchor>
        </w:drawing>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Black-Scholes requires the use of subjective assumptions which determine the fair value of stock-based awards.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These assumptions include:</w:t>
      </w:r>
    </w:p>
    <w:p>
      <w:pPr>
        <w:spacing w:after="0" w:line="131" w:lineRule="exact"/>
        <w:rPr>
          <w:sz w:val="20"/>
          <w:szCs w:val="20"/>
          <w:color w:val="auto"/>
        </w:rPr>
      </w:pPr>
    </w:p>
    <w:p>
      <w:pPr>
        <w:ind w:left="20" w:right="120"/>
        <w:spacing w:after="0" w:line="237" w:lineRule="auto"/>
        <w:rPr>
          <w:sz w:val="20"/>
          <w:szCs w:val="20"/>
          <w:color w:val="auto"/>
        </w:rPr>
      </w:pPr>
      <w:r>
        <w:rPr>
          <w:rFonts w:ascii="Arial" w:cs="Arial" w:eastAsia="Arial" w:hAnsi="Arial"/>
          <w:sz w:val="20"/>
          <w:szCs w:val="20"/>
          <w:b w:val="1"/>
          <w:bCs w:val="1"/>
          <w:color w:val="auto"/>
        </w:rPr>
        <w:t>Expected term</w:t>
      </w:r>
      <w:r>
        <w:rPr>
          <w:sz w:val="1"/>
          <w:szCs w:val="1"/>
          <w:color w:val="auto"/>
        </w:rPr>
        <w:drawing>
          <wp:inline distT="0" distB="0" distL="0" distR="0">
            <wp:extent cx="36195" cy="92710"/>
            <wp:effectExtent l="0" t="0" r="0" b="0"/>
            <wp:docPr id="5202" name="Picture 5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2"/>
                    <pic:cNvPicPr>
                      <a:picLocks noChangeAspect="1" noChangeArrowheads="1"/>
                    </pic:cNvPicPr>
                  </pic:nvPicPr>
                  <pic:blipFill>
                    <a:blip r:embed="rId5203">
                      <a:extLst>
                        <a:ext uri="{28A0092B-C50C-407E-A947-70E740481C1C}"/>
                      </a:extLst>
                    </a:blip>
                    <a:srcRect/>
                    <a:stretch>
                      <a:fillRect/>
                    </a:stretch>
                  </pic:blipFill>
                  <pic:spPr bwMode="auto">
                    <a:xfrm>
                      <a:off x="0" y="0"/>
                      <a:ext cx="36195" cy="92710"/>
                    </a:xfrm>
                    <a:prstGeom prst="rect">
                      <a:avLst/>
                    </a:prstGeom>
                    <a:noFill/>
                    <a:ln>
                      <a:noFill/>
                    </a:ln>
                  </pic:spPr>
                </pic:pic>
              </a:graphicData>
            </a:graphic>
          </wp:inline>
        </w:drawing>
        <w:drawing>
          <wp:inline distT="0" distB="0" distL="0" distR="0">
            <wp:extent cx="161290" cy="116840"/>
            <wp:effectExtent l="0" t="0" r="0" b="0"/>
            <wp:docPr id="5203" name="Picture 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3"/>
                    <pic:cNvPicPr>
                      <a:picLocks noChangeAspect="1" noChangeArrowheads="1"/>
                    </pic:cNvPicPr>
                  </pic:nvPicPr>
                  <pic:blipFill>
                    <a:blip r:embed="rId5204">
                      <a:extLst>
                        <a:ext uri="{28A0092B-C50C-407E-A947-70E740481C1C}"/>
                      </a:extLst>
                    </a:blip>
                    <a:srcRect/>
                    <a:stretch>
                      <a:fillRect/>
                    </a:stretch>
                  </pic:blipFill>
                  <pic:spPr bwMode="auto">
                    <a:xfrm>
                      <a:off x="0" y="0"/>
                      <a:ext cx="161290" cy="116840"/>
                    </a:xfrm>
                    <a:prstGeom prst="rect">
                      <a:avLst/>
                    </a:prstGeom>
                    <a:noFill/>
                    <a:ln>
                      <a:noFill/>
                    </a:ln>
                  </pic:spPr>
                </pic:pic>
              </a:graphicData>
            </a:graphic>
          </wp:inline>
        </w:drawing>
        <w:drawing>
          <wp:inline distT="0" distB="0" distL="0" distR="0">
            <wp:extent cx="86360" cy="95250"/>
            <wp:effectExtent l="0" t="0" r="0" b="0"/>
            <wp:docPr id="5204" name="Picture 5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4"/>
                    <pic:cNvPicPr>
                      <a:picLocks noChangeAspect="1" noChangeArrowheads="1"/>
                    </pic:cNvPicPr>
                  </pic:nvPicPr>
                  <pic:blipFill>
                    <a:blip r:embed="rId5205">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04775"/>
            <wp:effectExtent l="0" t="0" r="0" b="0"/>
            <wp:docPr id="5205" name="Picture 5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5"/>
                    <pic:cNvPicPr>
                      <a:picLocks noChangeAspect="1" noChangeArrowheads="1"/>
                    </pic:cNvPicPr>
                  </pic:nvPicPr>
                  <pic:blipFill>
                    <a:blip r:embed="rId5206">
                      <a:extLst>
                        <a:ext uri="{28A0092B-C50C-407E-A947-70E740481C1C}"/>
                      </a:extLst>
                    </a:blip>
                    <a:srcRect/>
                    <a:stretch>
                      <a:fillRect/>
                    </a:stretch>
                  </pic:blipFill>
                  <pic:spPr bwMode="auto">
                    <a:xfrm>
                      <a:off x="0" y="0"/>
                      <a:ext cx="176530" cy="104775"/>
                    </a:xfrm>
                    <a:prstGeom prst="rect">
                      <a:avLst/>
                    </a:prstGeom>
                    <a:noFill/>
                    <a:ln>
                      <a:noFill/>
                    </a:ln>
                  </pic:spPr>
                </pic:pic>
              </a:graphicData>
            </a:graphic>
          </wp:inline>
        </w:drawing>
        <w:drawing>
          <wp:inline distT="0" distB="0" distL="0" distR="0">
            <wp:extent cx="188595" cy="111760"/>
            <wp:effectExtent l="0" t="0" r="0" b="0"/>
            <wp:docPr id="5206" name="Picture 5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6"/>
                    <pic:cNvPicPr>
                      <a:picLocks noChangeAspect="1" noChangeArrowheads="1"/>
                    </pic:cNvPicPr>
                  </pic:nvPicPr>
                  <pic:blipFill>
                    <a:blip r:embed="rId5207">
                      <a:extLst>
                        <a:ext uri="{28A0092B-C50C-407E-A947-70E740481C1C}"/>
                      </a:extLst>
                    </a:blip>
                    <a:srcRect/>
                    <a:stretch>
                      <a:fillRect/>
                    </a:stretch>
                  </pic:blipFill>
                  <pic:spPr bwMode="auto">
                    <a:xfrm>
                      <a:off x="0" y="0"/>
                      <a:ext cx="188595" cy="111760"/>
                    </a:xfrm>
                    <a:prstGeom prst="rect">
                      <a:avLst/>
                    </a:prstGeom>
                    <a:noFill/>
                    <a:ln>
                      <a:noFill/>
                    </a:ln>
                  </pic:spPr>
                </pic:pic>
              </a:graphicData>
            </a:graphic>
          </wp:inline>
        </w:drawing>
        <w:drawing>
          <wp:inline distT="0" distB="0" distL="0" distR="0">
            <wp:extent cx="153670" cy="95250"/>
            <wp:effectExtent l="0" t="0" r="0" b="0"/>
            <wp:docPr id="5207" name="Picture 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7"/>
                    <pic:cNvPicPr>
                      <a:picLocks noChangeAspect="1" noChangeArrowheads="1"/>
                    </pic:cNvPicPr>
                  </pic:nvPicPr>
                  <pic:blipFill>
                    <a:blip r:embed="rId5208">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14300"/>
            <wp:effectExtent l="0" t="0" r="0" b="0"/>
            <wp:docPr id="5208" name="Picture 5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8"/>
                    <pic:cNvPicPr>
                      <a:picLocks noChangeAspect="1" noChangeArrowheads="1"/>
                    </pic:cNvPicPr>
                  </pic:nvPicPr>
                  <pic:blipFill>
                    <a:blip r:embed="rId5209">
                      <a:extLst>
                        <a:ext uri="{28A0092B-C50C-407E-A947-70E740481C1C}"/>
                      </a:extLst>
                    </a:blip>
                    <a:srcRect/>
                    <a:stretch>
                      <a:fillRect/>
                    </a:stretch>
                  </pic:blipFill>
                  <pic:spPr bwMode="auto">
                    <a:xfrm>
                      <a:off x="0" y="0"/>
                      <a:ext cx="106045" cy="114300"/>
                    </a:xfrm>
                    <a:prstGeom prst="rect">
                      <a:avLst/>
                    </a:prstGeom>
                    <a:noFill/>
                    <a:ln>
                      <a:noFill/>
                    </a:ln>
                  </pic:spPr>
                </pic:pic>
              </a:graphicData>
            </a:graphic>
          </wp:inline>
        </w:drawing>
        <w:drawing>
          <wp:inline distT="0" distB="0" distL="0" distR="0">
            <wp:extent cx="80010" cy="95250"/>
            <wp:effectExtent l="0" t="0" r="0" b="0"/>
            <wp:docPr id="5209" name="Picture 5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9"/>
                    <pic:cNvPicPr>
                      <a:picLocks noChangeAspect="1" noChangeArrowheads="1"/>
                    </pic:cNvPicPr>
                  </pic:nvPicPr>
                  <pic:blipFill>
                    <a:blip r:embed="rId521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4940" cy="95250"/>
            <wp:effectExtent l="0" t="0" r="0" b="0"/>
            <wp:docPr id="5210" name="Picture 5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0"/>
                    <pic:cNvPicPr>
                      <a:picLocks noChangeAspect="1" noChangeArrowheads="1"/>
                    </pic:cNvPicPr>
                  </pic:nvPicPr>
                  <pic:blipFill>
                    <a:blip r:embed="rId5211">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3670" cy="111760"/>
            <wp:effectExtent l="0" t="0" r="0" b="0"/>
            <wp:docPr id="5211" name="Picture 5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1"/>
                    <pic:cNvPicPr>
                      <a:picLocks noChangeAspect="1" noChangeArrowheads="1"/>
                    </pic:cNvPicPr>
                  </pic:nvPicPr>
                  <pic:blipFill>
                    <a:blip r:embed="rId5212">
                      <a:extLst>
                        <a:ext uri="{28A0092B-C50C-407E-A947-70E740481C1C}"/>
                      </a:extLst>
                    </a:blip>
                    <a:srcRect/>
                    <a:stretch>
                      <a:fillRect/>
                    </a:stretch>
                  </pic:blipFill>
                  <pic:spPr bwMode="auto">
                    <a:xfrm>
                      <a:off x="0" y="0"/>
                      <a:ext cx="153670" cy="111760"/>
                    </a:xfrm>
                    <a:prstGeom prst="rect">
                      <a:avLst/>
                    </a:prstGeom>
                    <a:noFill/>
                    <a:ln>
                      <a:noFill/>
                    </a:ln>
                  </pic:spPr>
                </pic:pic>
              </a:graphicData>
            </a:graphic>
          </wp:inline>
        </w:drawing>
        <w:drawing>
          <wp:inline distT="0" distB="0" distL="0" distR="0">
            <wp:extent cx="120015" cy="116840"/>
            <wp:effectExtent l="0" t="0" r="0" b="0"/>
            <wp:docPr id="5212" name="Picture 5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2"/>
                    <pic:cNvPicPr>
                      <a:picLocks noChangeAspect="1" noChangeArrowheads="1"/>
                    </pic:cNvPicPr>
                  </pic:nvPicPr>
                  <pic:blipFill>
                    <a:blip r:embed="rId5213">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3670" cy="118110"/>
            <wp:effectExtent l="0" t="0" r="0" b="0"/>
            <wp:docPr id="5213" name="Picture 5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3"/>
                    <pic:cNvPicPr>
                      <a:picLocks noChangeAspect="1" noChangeArrowheads="1"/>
                    </pic:cNvPicPr>
                  </pic:nvPicPr>
                  <pic:blipFill>
                    <a:blip r:embed="rId5214">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1285" cy="116840"/>
            <wp:effectExtent l="0" t="0" r="0" b="0"/>
            <wp:docPr id="5214" name="Picture 5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4"/>
                    <pic:cNvPicPr>
                      <a:picLocks noChangeAspect="1" noChangeArrowheads="1"/>
                    </pic:cNvPicPr>
                  </pic:nvPicPr>
                  <pic:blipFill>
                    <a:blip r:embed="rId5215">
                      <a:extLst>
                        <a:ext uri="{28A0092B-C50C-407E-A947-70E740481C1C}"/>
                      </a:extLst>
                    </a:blip>
                    <a:srcRect/>
                    <a:stretch>
                      <a:fillRect/>
                    </a:stretch>
                  </pic:blipFill>
                  <pic:spPr bwMode="auto">
                    <a:xfrm>
                      <a:off x="0" y="0"/>
                      <a:ext cx="121285" cy="116840"/>
                    </a:xfrm>
                    <a:prstGeom prst="rect">
                      <a:avLst/>
                    </a:prstGeom>
                    <a:noFill/>
                    <a:ln>
                      <a:noFill/>
                    </a:ln>
                  </pic:spPr>
                </pic:pic>
              </a:graphicData>
            </a:graphic>
          </wp:inline>
        </w:drawing>
        <w:drawing>
          <wp:inline distT="0" distB="0" distL="0" distR="0">
            <wp:extent cx="158115" cy="93980"/>
            <wp:effectExtent l="0" t="0" r="0" b="0"/>
            <wp:docPr id="5215" name="Picture 5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5"/>
                    <pic:cNvPicPr>
                      <a:picLocks noChangeAspect="1" noChangeArrowheads="1"/>
                    </pic:cNvPicPr>
                  </pic:nvPicPr>
                  <pic:blipFill>
                    <a:blip r:embed="rId5216">
                      <a:extLst>
                        <a:ext uri="{28A0092B-C50C-407E-A947-70E740481C1C}"/>
                      </a:extLst>
                    </a:blip>
                    <a:srcRect/>
                    <a:stretch>
                      <a:fillRect/>
                    </a:stretch>
                  </pic:blipFill>
                  <pic:spPr bwMode="auto">
                    <a:xfrm>
                      <a:off x="0" y="0"/>
                      <a:ext cx="158115" cy="93980"/>
                    </a:xfrm>
                    <a:prstGeom prst="rect">
                      <a:avLst/>
                    </a:prstGeom>
                    <a:noFill/>
                    <a:ln>
                      <a:noFill/>
                    </a:ln>
                  </pic:spPr>
                </pic:pic>
              </a:graphicData>
            </a:graphic>
          </wp:inline>
        </w:drawing>
        <w:drawing>
          <wp:inline distT="0" distB="0" distL="0" distR="0">
            <wp:extent cx="124460" cy="95250"/>
            <wp:effectExtent l="0" t="0" r="0" b="0"/>
            <wp:docPr id="5216" name="Picture 5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6"/>
                    <pic:cNvPicPr>
                      <a:picLocks noChangeAspect="1" noChangeArrowheads="1"/>
                    </pic:cNvPicPr>
                  </pic:nvPicPr>
                  <pic:blipFill>
                    <a:blip r:embed="rId5217">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32080" cy="111760"/>
            <wp:effectExtent l="0" t="0" r="0" b="0"/>
            <wp:docPr id="5217" name="Picture 5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7"/>
                    <pic:cNvPicPr>
                      <a:picLocks noChangeAspect="1" noChangeArrowheads="1"/>
                    </pic:cNvPicPr>
                  </pic:nvPicPr>
                  <pic:blipFill>
                    <a:blip r:embed="rId5218">
                      <a:extLst>
                        <a:ext uri="{28A0092B-C50C-407E-A947-70E740481C1C}"/>
                      </a:extLst>
                    </a:blip>
                    <a:srcRect/>
                    <a:stretch>
                      <a:fillRect/>
                    </a:stretch>
                  </pic:blipFill>
                  <pic:spPr bwMode="auto">
                    <a:xfrm>
                      <a:off x="0" y="0"/>
                      <a:ext cx="132080" cy="111760"/>
                    </a:xfrm>
                    <a:prstGeom prst="rect">
                      <a:avLst/>
                    </a:prstGeom>
                    <a:noFill/>
                    <a:ln>
                      <a:noFill/>
                    </a:ln>
                  </pic:spPr>
                </pic:pic>
              </a:graphicData>
            </a:graphic>
          </wp:inline>
        </w:drawing>
        <w:drawing>
          <wp:inline distT="0" distB="0" distL="0" distR="0">
            <wp:extent cx="150495" cy="95250"/>
            <wp:effectExtent l="0" t="0" r="0" b="0"/>
            <wp:docPr id="5218" name="Picture 5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8"/>
                    <pic:cNvPicPr>
                      <a:picLocks noChangeAspect="1" noChangeArrowheads="1"/>
                    </pic:cNvPicPr>
                  </pic:nvPicPr>
                  <pic:blipFill>
                    <a:blip r:embed="rId521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53670" cy="95250"/>
            <wp:effectExtent l="0" t="0" r="0" b="0"/>
            <wp:docPr id="5219" name="Picture 5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9"/>
                    <pic:cNvPicPr>
                      <a:picLocks noChangeAspect="1" noChangeArrowheads="1"/>
                    </pic:cNvPicPr>
                  </pic:nvPicPr>
                  <pic:blipFill>
                    <a:blip r:embed="rId522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6840" cy="116840"/>
            <wp:effectExtent l="0" t="0" r="0" b="0"/>
            <wp:docPr id="5220" name="Picture 5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0"/>
                    <pic:cNvPicPr>
                      <a:picLocks noChangeAspect="1" noChangeArrowheads="1"/>
                    </pic:cNvPicPr>
                  </pic:nvPicPr>
                  <pic:blipFill>
                    <a:blip r:embed="rId5221">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18110" cy="118110"/>
            <wp:effectExtent l="0" t="0" r="0" b="0"/>
            <wp:docPr id="5221" name="Picture 5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1"/>
                    <pic:cNvPicPr>
                      <a:picLocks noChangeAspect="1" noChangeArrowheads="1"/>
                    </pic:cNvPicPr>
                  </pic:nvPicPr>
                  <pic:blipFill>
                    <a:blip r:embed="rId5222">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222" name="Picture 5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2"/>
                    <pic:cNvPicPr>
                      <a:picLocks noChangeAspect="1" noChangeArrowheads="1"/>
                    </pic:cNvPicPr>
                  </pic:nvPicPr>
                  <pic:blipFill>
                    <a:blip r:embed="rId522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0495" cy="111760"/>
            <wp:effectExtent l="0" t="0" r="0" b="0"/>
            <wp:docPr id="5223" name="Picture 5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3"/>
                    <pic:cNvPicPr>
                      <a:picLocks noChangeAspect="1" noChangeArrowheads="1"/>
                    </pic:cNvPicPr>
                  </pic:nvPicPr>
                  <pic:blipFill>
                    <a:blip r:embed="rId5224">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80010" cy="116840"/>
            <wp:effectExtent l="0" t="0" r="0" b="0"/>
            <wp:docPr id="5224" name="Picture 5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4"/>
                    <pic:cNvPicPr>
                      <a:picLocks noChangeAspect="1" noChangeArrowheads="1"/>
                    </pic:cNvPicPr>
                  </pic:nvPicPr>
                  <pic:blipFill>
                    <a:blip r:embed="rId5225">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1765" cy="118110"/>
            <wp:effectExtent l="0" t="0" r="0" b="0"/>
            <wp:docPr id="5225" name="Picture 5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5"/>
                    <pic:cNvPicPr>
                      <a:picLocks noChangeAspect="1" noChangeArrowheads="1"/>
                    </pic:cNvPicPr>
                  </pic:nvPicPr>
                  <pic:blipFill>
                    <a:blip r:embed="rId5226">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18110" cy="118110"/>
            <wp:effectExtent l="0" t="0" r="0" b="0"/>
            <wp:docPr id="5226" name="Picture 5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6"/>
                    <pic:cNvPicPr>
                      <a:picLocks noChangeAspect="1" noChangeArrowheads="1"/>
                    </pic:cNvPicPr>
                  </pic:nvPicPr>
                  <pic:blipFill>
                    <a:blip r:embed="rId5227">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25730" cy="116840"/>
            <wp:effectExtent l="0" t="0" r="0" b="0"/>
            <wp:docPr id="5227" name="Picture 5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7"/>
                    <pic:cNvPicPr>
                      <a:picLocks noChangeAspect="1" noChangeArrowheads="1"/>
                    </pic:cNvPicPr>
                  </pic:nvPicPr>
                  <pic:blipFill>
                    <a:blip r:embed="rId5228">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154940" cy="111760"/>
            <wp:effectExtent l="0" t="0" r="0" b="0"/>
            <wp:docPr id="5228" name="Picture 5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8"/>
                    <pic:cNvPicPr>
                      <a:picLocks noChangeAspect="1" noChangeArrowheads="1"/>
                    </pic:cNvPicPr>
                  </pic:nvPicPr>
                  <pic:blipFill>
                    <a:blip r:embed="rId5229">
                      <a:extLst>
                        <a:ext uri="{28A0092B-C50C-407E-A947-70E740481C1C}"/>
                      </a:extLst>
                    </a:blip>
                    <a:srcRect/>
                    <a:stretch>
                      <a:fillRect/>
                    </a:stretch>
                  </pic:blipFill>
                  <pic:spPr bwMode="auto">
                    <a:xfrm>
                      <a:off x="0" y="0"/>
                      <a:ext cx="154940" cy="111760"/>
                    </a:xfrm>
                    <a:prstGeom prst="rect">
                      <a:avLst/>
                    </a:prstGeom>
                    <a:noFill/>
                    <a:ln>
                      <a:noFill/>
                    </a:ln>
                  </pic:spPr>
                </pic:pic>
              </a:graphicData>
            </a:graphic>
          </wp:inline>
        </w:drawing>
        <w:drawing>
          <wp:inline distT="0" distB="0" distL="0" distR="0">
            <wp:extent cx="78740" cy="118110"/>
            <wp:effectExtent l="0" t="0" r="0" b="0"/>
            <wp:docPr id="5229" name="Picture 5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9"/>
                    <pic:cNvPicPr>
                      <a:picLocks noChangeAspect="1" noChangeArrowheads="1"/>
                    </pic:cNvPicPr>
                  </pic:nvPicPr>
                  <pic:blipFill>
                    <a:blip r:embed="rId5230">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5230" name="Picture 5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0"/>
                    <pic:cNvPicPr>
                      <a:picLocks noChangeAspect="1" noChangeArrowheads="1"/>
                    </pic:cNvPicPr>
                  </pic:nvPicPr>
                  <pic:blipFill>
                    <a:blip r:embed="rId523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80010" cy="95250"/>
            <wp:effectExtent l="0" t="0" r="0" b="0"/>
            <wp:docPr id="5231" name="Picture 5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1"/>
                    <pic:cNvPicPr>
                      <a:picLocks noChangeAspect="1" noChangeArrowheads="1"/>
                    </pic:cNvPicPr>
                  </pic:nvPicPr>
                  <pic:blipFill>
                    <a:blip r:embed="rId523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3350" cy="95250"/>
            <wp:effectExtent l="0" t="0" r="0" b="0"/>
            <wp:docPr id="5232" name="Picture 5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2"/>
                    <pic:cNvPicPr>
                      <a:picLocks noChangeAspect="1" noChangeArrowheads="1"/>
                    </pic:cNvPicPr>
                  </pic:nvPicPr>
                  <pic:blipFill>
                    <a:blip r:embed="rId5233">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86360" cy="95250"/>
            <wp:effectExtent l="0" t="0" r="0" b="0"/>
            <wp:docPr id="5233" name="Picture 5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3"/>
                    <pic:cNvPicPr>
                      <a:picLocks noChangeAspect="1" noChangeArrowheads="1"/>
                    </pic:cNvPicPr>
                  </pic:nvPicPr>
                  <pic:blipFill>
                    <a:blip r:embed="rId523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4940" cy="95250"/>
            <wp:effectExtent l="0" t="0" r="0" b="0"/>
            <wp:docPr id="5234" name="Picture 5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4"/>
                    <pic:cNvPicPr>
                      <a:picLocks noChangeAspect="1" noChangeArrowheads="1"/>
                    </pic:cNvPicPr>
                  </pic:nvPicPr>
                  <pic:blipFill>
                    <a:blip r:embed="rId5235">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150495" cy="111760"/>
            <wp:effectExtent l="0" t="0" r="0" b="0"/>
            <wp:docPr id="5235" name="Picture 5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5"/>
                    <pic:cNvPicPr>
                      <a:picLocks noChangeAspect="1" noChangeArrowheads="1"/>
                    </pic:cNvPicPr>
                  </pic:nvPicPr>
                  <pic:blipFill>
                    <a:blip r:embed="rId5236">
                      <a:extLst>
                        <a:ext uri="{28A0092B-C50C-407E-A947-70E740481C1C}"/>
                      </a:extLst>
                    </a:blip>
                    <a:srcRect/>
                    <a:stretch>
                      <a:fillRect/>
                    </a:stretch>
                  </pic:blipFill>
                  <pic:spPr bwMode="auto">
                    <a:xfrm>
                      <a:off x="0" y="0"/>
                      <a:ext cx="150495" cy="111760"/>
                    </a:xfrm>
                    <a:prstGeom prst="rect">
                      <a:avLst/>
                    </a:prstGeom>
                    <a:noFill/>
                    <a:ln>
                      <a:noFill/>
                    </a:ln>
                  </pic:spPr>
                </pic:pic>
              </a:graphicData>
            </a:graphic>
          </wp:inline>
        </w:drawing>
        <w:drawing>
          <wp:inline distT="0" distB="0" distL="0" distR="0">
            <wp:extent cx="120015" cy="116840"/>
            <wp:effectExtent l="0" t="0" r="0" b="0"/>
            <wp:docPr id="5236" name="Picture 5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6"/>
                    <pic:cNvPicPr>
                      <a:picLocks noChangeAspect="1" noChangeArrowheads="1"/>
                    </pic:cNvPicPr>
                  </pic:nvPicPr>
                  <pic:blipFill>
                    <a:blip r:embed="rId5237">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3670" cy="118110"/>
            <wp:effectExtent l="0" t="0" r="0" b="0"/>
            <wp:docPr id="5237" name="Picture 5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7"/>
                    <pic:cNvPicPr>
                      <a:picLocks noChangeAspect="1" noChangeArrowheads="1"/>
                    </pic:cNvPicPr>
                  </pic:nvPicPr>
                  <pic:blipFill>
                    <a:blip r:embed="rId5238">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23190" cy="116840"/>
            <wp:effectExtent l="0" t="0" r="0" b="0"/>
            <wp:docPr id="5238" name="Picture 5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8"/>
                    <pic:cNvPicPr>
                      <a:picLocks noChangeAspect="1" noChangeArrowheads="1"/>
                    </pic:cNvPicPr>
                  </pic:nvPicPr>
                  <pic:blipFill>
                    <a:blip r:embed="rId5239">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50495" cy="118110"/>
            <wp:effectExtent l="0" t="0" r="0" b="0"/>
            <wp:docPr id="5239" name="Picture 5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9"/>
                    <pic:cNvPicPr>
                      <a:picLocks noChangeAspect="1" noChangeArrowheads="1"/>
                    </pic:cNvPicPr>
                  </pic:nvPicPr>
                  <pic:blipFill>
                    <a:blip r:embed="rId5240">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r>
      <w:r>
        <w:rPr>
          <w:rFonts w:ascii="Arial" w:cs="Arial" w:eastAsia="Arial" w:hAnsi="Arial"/>
          <w:sz w:val="20"/>
          <w:szCs w:val="20"/>
          <w:b w:val="1"/>
          <w:bCs w:val="1"/>
          <w:color w:val="auto"/>
        </w:rPr>
        <w:t xml:space="preserve"> outstanding and is determined using the simplified method. The Company does not have sufficient historical data to use any other method to estimate expected term.</w:t>
      </w:r>
    </w:p>
    <w:p>
      <w:pPr>
        <w:spacing w:after="0" w:line="123" w:lineRule="exact"/>
        <w:rPr>
          <w:sz w:val="20"/>
          <w:szCs w:val="20"/>
          <w:color w:val="auto"/>
        </w:rPr>
      </w:pPr>
    </w:p>
    <w:p>
      <w:pPr>
        <w:ind w:left="20" w:right="80"/>
        <w:spacing w:after="0" w:line="254" w:lineRule="auto"/>
        <w:rPr>
          <w:sz w:val="20"/>
          <w:szCs w:val="20"/>
          <w:color w:val="auto"/>
        </w:rPr>
      </w:pPr>
      <w:r>
        <w:rPr>
          <w:rFonts w:ascii="Arial" w:cs="Arial" w:eastAsia="Arial" w:hAnsi="Arial"/>
          <w:sz w:val="19"/>
          <w:szCs w:val="19"/>
          <w:b w:val="1"/>
          <w:bCs w:val="1"/>
          <w:color w:val="auto"/>
        </w:rPr>
        <w:t>Expected volatility: The Company has limited information on the volatility of stock options as the shares were not actively traded on any public markets prior to June 24, 2021. The expected volatility was derived from the Company's available stock price history and the historical stock volatilities of comparable peer public companies within its industry based on their similarities to the Company, including life cycle stage, therapeutic focus and size over a period equivalent to the expected term of the stock-based awards.</w:t>
      </w:r>
    </w:p>
    <w:p>
      <w:pPr>
        <w:spacing w:after="0" w:line="116" w:lineRule="exact"/>
        <w:rPr>
          <w:sz w:val="20"/>
          <w:szCs w:val="20"/>
          <w:color w:val="auto"/>
        </w:rPr>
      </w:pPr>
    </w:p>
    <w:p>
      <w:pPr>
        <w:ind w:left="20" w:right="200"/>
        <w:spacing w:after="0" w:line="237" w:lineRule="auto"/>
        <w:rPr>
          <w:sz w:val="20"/>
          <w:szCs w:val="20"/>
          <w:color w:val="auto"/>
        </w:rPr>
      </w:pPr>
      <w:r>
        <w:rPr>
          <w:rFonts w:ascii="Arial" w:cs="Arial" w:eastAsia="Arial" w:hAnsi="Arial"/>
          <w:sz w:val="20"/>
          <w:szCs w:val="20"/>
          <w:b w:val="1"/>
          <w:bCs w:val="1"/>
          <w:color w:val="auto"/>
        </w:rPr>
        <w:t>Risk-free interest rate: The risk-free interest rate is based on the U.S. Treasury zero coupon issues in effect at the time of grant for periods corresponding with the expected term of the stock option grants.</w:t>
      </w:r>
    </w:p>
    <w:p>
      <w:pPr>
        <w:spacing w:after="0" w:line="127" w:lineRule="exact"/>
        <w:rPr>
          <w:sz w:val="20"/>
          <w:szCs w:val="20"/>
          <w:color w:val="auto"/>
        </w:rPr>
      </w:pPr>
    </w:p>
    <w:p>
      <w:pPr>
        <w:ind w:left="20" w:right="580"/>
        <w:spacing w:after="0" w:line="257" w:lineRule="auto"/>
        <w:rPr>
          <w:sz w:val="20"/>
          <w:szCs w:val="20"/>
          <w:color w:val="auto"/>
        </w:rPr>
      </w:pPr>
      <w:r>
        <w:rPr>
          <w:rFonts w:ascii="Arial" w:cs="Arial" w:eastAsia="Arial" w:hAnsi="Arial"/>
          <w:sz w:val="19"/>
          <w:szCs w:val="19"/>
          <w:b w:val="1"/>
          <w:bCs w:val="1"/>
          <w:color w:val="auto"/>
        </w:rPr>
        <w:t>Expected dividend: The Company has never paid dividends on its common stock and has no plans to pay dividends on its common stock. Therefore, the Company used an expected dividend yield of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F-24</w:t>
      </w:r>
    </w:p>
    <w:p>
      <w:pPr>
        <w:sectPr>
          <w:pgSz w:w="12240" w:h="15840" w:orient="portrait"/>
          <w:cols w:equalWidth="0" w:num="1">
            <w:col w:w="10100"/>
          </w:cols>
          <w:pgMar w:left="1060" w:top="1086" w:right="1080" w:bottom="154" w:gutter="0" w:footer="0" w:header="0"/>
        </w:sectPr>
      </w:pPr>
    </w:p>
    <w:bookmarkStart w:id="192" w:name="page193"/>
    <w:bookmarkEnd w:id="192"/>
    <w:p>
      <w:pPr>
        <w:ind w:left="20"/>
        <w:spacing w:after="0"/>
        <w:rPr>
          <w:sz w:val="20"/>
          <w:szCs w:val="20"/>
          <w:color w:val="auto"/>
        </w:rPr>
      </w:pPr>
      <w:r>
        <w:rPr>
          <w:rFonts w:ascii="Arial" w:cs="Arial" w:eastAsia="Arial" w:hAnsi="Arial"/>
          <w:sz w:val="20"/>
          <w:szCs w:val="20"/>
          <w:b w:val="1"/>
          <w:bCs w:val="1"/>
          <w:color w:val="auto"/>
        </w:rPr>
        <w:t>Restricted stock unit activity</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Starting in 2022, the Company granted RSUs to employees under the 2021 Plan. Each of the RSUs represents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wp:posOffset>
            </wp:positionV>
            <wp:extent cx="6200775" cy="146050"/>
            <wp:wrapNone/>
            <wp:docPr id="5240" name="Picture 5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0"/>
                    <pic:cNvPicPr>
                      <a:picLocks noChangeAspect="1" noChangeArrowheads="1"/>
                    </pic:cNvPicPr>
                  </pic:nvPicPr>
                  <pic:blipFill>
                    <a:blip r:embed="rId5241">
                      <a:extLst>
                        <a:ext uri="{28A0092B-C50C-407E-A947-70E740481C1C}"/>
                      </a:extLst>
                    </a:blip>
                    <a:srcRect/>
                    <a:stretch>
                      <a:fillRect/>
                    </a:stretch>
                  </pic:blipFill>
                  <pic:spPr bwMode="auto">
                    <a:xfrm>
                      <a:off x="0" y="0"/>
                      <a:ext cx="6200775" cy="146050"/>
                    </a:xfrm>
                    <a:prstGeom prst="rect">
                      <a:avLst/>
                    </a:prstGeom>
                    <a:noFill/>
                  </pic:spPr>
                </pic:pic>
              </a:graphicData>
            </a:graphic>
          </wp:anchor>
        </w:drawing>
      </w:r>
    </w:p>
    <w:p>
      <w:pPr>
        <w:spacing w:after="0" w:line="220" w:lineRule="exact"/>
        <w:rPr>
          <w:sz w:val="20"/>
          <w:szCs w:val="20"/>
          <w:color w:val="auto"/>
        </w:rPr>
      </w:pPr>
    </w:p>
    <w:p>
      <w:pPr>
        <w:jc w:val="both"/>
        <w:ind w:right="20" w:firstLine="13"/>
        <w:spacing w:after="0" w:line="253" w:lineRule="auto"/>
        <w:rPr>
          <w:sz w:val="20"/>
          <w:szCs w:val="20"/>
          <w:color w:val="auto"/>
        </w:rPr>
      </w:pPr>
      <w:r>
        <w:rPr>
          <w:rFonts w:ascii="Arial" w:cs="Arial" w:eastAsia="Arial" w:hAnsi="Arial"/>
          <w:sz w:val="18"/>
          <w:szCs w:val="18"/>
          <w:b w:val="1"/>
          <w:bCs w:val="1"/>
          <w:color w:val="auto"/>
        </w:rPr>
        <w:t xml:space="preserve">two or four years provided the individual remains in continuous service of the Company. Accordingly, stock-based compensation expense for each RSU is recognized on a straight-line basis over the vesting term. The fair value of </w:t>
      </w:r>
      <w:r>
        <w:rPr>
          <w:sz w:val="1"/>
          <w:szCs w:val="1"/>
          <w:color w:val="auto"/>
        </w:rPr>
        <w:drawing>
          <wp:inline distT="0" distB="0" distL="0" distR="0">
            <wp:extent cx="158115" cy="95250"/>
            <wp:effectExtent l="0" t="0" r="0" b="0"/>
            <wp:docPr id="5241" name="Picture 5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1"/>
                    <pic:cNvPicPr>
                      <a:picLocks noChangeAspect="1" noChangeArrowheads="1"/>
                    </pic:cNvPicPr>
                  </pic:nvPicPr>
                  <pic:blipFill>
                    <a:blip r:embed="rId5242">
                      <a:extLst>
                        <a:ext uri="{28A0092B-C50C-407E-A947-70E740481C1C}"/>
                      </a:extLst>
                    </a:blip>
                    <a:srcRect/>
                    <a:stretch>
                      <a:fillRect/>
                    </a:stretch>
                  </pic:blipFill>
                  <pic:spPr bwMode="auto">
                    <a:xfrm>
                      <a:off x="0" y="0"/>
                      <a:ext cx="158115" cy="95250"/>
                    </a:xfrm>
                    <a:prstGeom prst="rect">
                      <a:avLst/>
                    </a:prstGeom>
                    <a:noFill/>
                    <a:ln>
                      <a:noFill/>
                    </a:ln>
                  </pic:spPr>
                </pic:pic>
              </a:graphicData>
            </a:graphic>
          </wp:inline>
        </w:drawing>
        <w:drawing>
          <wp:inline distT="0" distB="0" distL="0" distR="0">
            <wp:extent cx="146050" cy="118110"/>
            <wp:effectExtent l="0" t="0" r="0" b="0"/>
            <wp:docPr id="5242" name="Picture 5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2"/>
                    <pic:cNvPicPr>
                      <a:picLocks noChangeAspect="1" noChangeArrowheads="1"/>
                    </pic:cNvPicPr>
                  </pic:nvPicPr>
                  <pic:blipFill>
                    <a:blip r:embed="rId5243">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84150" cy="120015"/>
            <wp:effectExtent l="0" t="0" r="0" b="0"/>
            <wp:docPr id="5243" name="Picture 5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3"/>
                    <pic:cNvPicPr>
                      <a:picLocks noChangeAspect="1" noChangeArrowheads="1"/>
                    </pic:cNvPicPr>
                  </pic:nvPicPr>
                  <pic:blipFill>
                    <a:blip r:embed="rId5244">
                      <a:extLst>
                        <a:ext uri="{28A0092B-C50C-407E-A947-70E740481C1C}"/>
                      </a:extLst>
                    </a:blip>
                    <a:srcRect/>
                    <a:stretch>
                      <a:fillRect/>
                    </a:stretch>
                  </pic:blipFill>
                  <pic:spPr bwMode="auto">
                    <a:xfrm>
                      <a:off x="0" y="0"/>
                      <a:ext cx="184150" cy="120015"/>
                    </a:xfrm>
                    <a:prstGeom prst="rect">
                      <a:avLst/>
                    </a:prstGeom>
                    <a:noFill/>
                    <a:ln>
                      <a:noFill/>
                    </a:ln>
                  </pic:spPr>
                </pic:pic>
              </a:graphicData>
            </a:graphic>
          </wp:inline>
        </w:drawing>
        <w:drawing>
          <wp:inline distT="0" distB="0" distL="0" distR="0">
            <wp:extent cx="95250" cy="118110"/>
            <wp:effectExtent l="0" t="0" r="0" b="0"/>
            <wp:docPr id="5244" name="Picture 5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4"/>
                    <pic:cNvPicPr>
                      <a:picLocks noChangeAspect="1" noChangeArrowheads="1"/>
                    </pic:cNvPicPr>
                  </pic:nvPicPr>
                  <pic:blipFill>
                    <a:blip r:embed="rId5245">
                      <a:extLst>
                        <a:ext uri="{28A0092B-C50C-407E-A947-70E740481C1C}"/>
                      </a:extLst>
                    </a:blip>
                    <a:srcRect/>
                    <a:stretch>
                      <a:fillRect/>
                    </a:stretch>
                  </pic:blipFill>
                  <pic:spPr bwMode="auto">
                    <a:xfrm>
                      <a:off x="0" y="0"/>
                      <a:ext cx="95250" cy="118110"/>
                    </a:xfrm>
                    <a:prstGeom prst="rect">
                      <a:avLst/>
                    </a:prstGeom>
                    <a:noFill/>
                    <a:ln>
                      <a:noFill/>
                    </a:ln>
                  </pic:spPr>
                </pic:pic>
              </a:graphicData>
            </a:graphic>
          </wp:inline>
        </w:drawing>
        <w:drawing>
          <wp:inline distT="0" distB="0" distL="0" distR="0">
            <wp:extent cx="104775" cy="118110"/>
            <wp:effectExtent l="0" t="0" r="0" b="0"/>
            <wp:docPr id="5245" name="Picture 5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5"/>
                    <pic:cNvPicPr>
                      <a:picLocks noChangeAspect="1" noChangeArrowheads="1"/>
                    </pic:cNvPicPr>
                  </pic:nvPicPr>
                  <pic:blipFill>
                    <a:blip r:embed="rId5246">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51765" cy="118110"/>
            <wp:effectExtent l="0" t="0" r="0" b="0"/>
            <wp:docPr id="5246" name="Picture 5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6"/>
                    <pic:cNvPicPr>
                      <a:picLocks noChangeAspect="1" noChangeArrowheads="1"/>
                    </pic:cNvPicPr>
                  </pic:nvPicPr>
                  <pic:blipFill>
                    <a:blip r:embed="rId5247">
                      <a:extLst>
                        <a:ext uri="{28A0092B-C50C-407E-A947-70E740481C1C}"/>
                      </a:extLst>
                    </a:blip>
                    <a:srcRect/>
                    <a:stretch>
                      <a:fillRect/>
                    </a:stretch>
                  </pic:blipFill>
                  <pic:spPr bwMode="auto">
                    <a:xfrm>
                      <a:off x="0" y="0"/>
                      <a:ext cx="151765" cy="118110"/>
                    </a:xfrm>
                    <a:prstGeom prst="rect">
                      <a:avLst/>
                    </a:prstGeom>
                    <a:noFill/>
                    <a:ln>
                      <a:noFill/>
                    </a:ln>
                  </pic:spPr>
                </pic:pic>
              </a:graphicData>
            </a:graphic>
          </wp:inline>
        </w:drawing>
        <w:drawing>
          <wp:inline distT="0" distB="0" distL="0" distR="0">
            <wp:extent cx="148590" cy="95250"/>
            <wp:effectExtent l="0" t="0" r="0" b="0"/>
            <wp:docPr id="5247" name="Picture 5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7"/>
                    <pic:cNvPicPr>
                      <a:picLocks noChangeAspect="1" noChangeArrowheads="1"/>
                    </pic:cNvPicPr>
                  </pic:nvPicPr>
                  <pic:blipFill>
                    <a:blip r:embed="rId5248">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81915" cy="118110"/>
            <wp:effectExtent l="0" t="0" r="0" b="0"/>
            <wp:docPr id="5248" name="Picture 5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8"/>
                    <pic:cNvPicPr>
                      <a:picLocks noChangeAspect="1" noChangeArrowheads="1"/>
                    </pic:cNvPicPr>
                  </pic:nvPicPr>
                  <pic:blipFill>
                    <a:blip r:embed="rId5249">
                      <a:extLst>
                        <a:ext uri="{28A0092B-C50C-407E-A947-70E740481C1C}"/>
                      </a:extLst>
                    </a:blip>
                    <a:srcRect/>
                    <a:stretch>
                      <a:fillRect/>
                    </a:stretch>
                  </pic:blipFill>
                  <pic:spPr bwMode="auto">
                    <a:xfrm>
                      <a:off x="0" y="0"/>
                      <a:ext cx="81915" cy="118110"/>
                    </a:xfrm>
                    <a:prstGeom prst="rect">
                      <a:avLst/>
                    </a:prstGeom>
                    <a:noFill/>
                    <a:ln>
                      <a:noFill/>
                    </a:ln>
                  </pic:spPr>
                </pic:pic>
              </a:graphicData>
            </a:graphic>
          </wp:inline>
        </w:drawing>
        <w:drawing>
          <wp:inline distT="0" distB="0" distL="0" distR="0">
            <wp:extent cx="153670" cy="95250"/>
            <wp:effectExtent l="0" t="0" r="0" b="0"/>
            <wp:docPr id="5249" name="Picture 5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9"/>
                    <pic:cNvPicPr>
                      <a:picLocks noChangeAspect="1" noChangeArrowheads="1"/>
                    </pic:cNvPicPr>
                  </pic:nvPicPr>
                  <pic:blipFill>
                    <a:blip r:embed="rId525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18110" cy="118110"/>
            <wp:effectExtent l="0" t="0" r="0" b="0"/>
            <wp:docPr id="5250" name="Picture 5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0"/>
                    <pic:cNvPicPr>
                      <a:picLocks noChangeAspect="1" noChangeArrowheads="1"/>
                    </pic:cNvPicPr>
                  </pic:nvPicPr>
                  <pic:blipFill>
                    <a:blip r:embed="rId5251">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251" name="Picture 5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1"/>
                    <pic:cNvPicPr>
                      <a:picLocks noChangeAspect="1" noChangeArrowheads="1"/>
                    </pic:cNvPicPr>
                  </pic:nvPicPr>
                  <pic:blipFill>
                    <a:blip r:embed="rId525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06045" cy="120015"/>
            <wp:effectExtent l="0" t="0" r="0" b="0"/>
            <wp:docPr id="5252" name="Picture 5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2"/>
                    <pic:cNvPicPr>
                      <a:picLocks noChangeAspect="1" noChangeArrowheads="1"/>
                    </pic:cNvPicPr>
                  </pic:nvPicPr>
                  <pic:blipFill>
                    <a:blip r:embed="rId5253">
                      <a:extLst>
                        <a:ext uri="{28A0092B-C50C-407E-A947-70E740481C1C}"/>
                      </a:extLst>
                    </a:blip>
                    <a:srcRect/>
                    <a:stretch>
                      <a:fillRect/>
                    </a:stretch>
                  </pic:blipFill>
                  <pic:spPr bwMode="auto">
                    <a:xfrm>
                      <a:off x="0" y="0"/>
                      <a:ext cx="106045" cy="120015"/>
                    </a:xfrm>
                    <a:prstGeom prst="rect">
                      <a:avLst/>
                    </a:prstGeom>
                    <a:noFill/>
                    <a:ln>
                      <a:noFill/>
                    </a:ln>
                  </pic:spPr>
                </pic:pic>
              </a:graphicData>
            </a:graphic>
          </wp:inline>
        </w:drawing>
        <w:drawing>
          <wp:inline distT="0" distB="0" distL="0" distR="0">
            <wp:extent cx="150495" cy="95250"/>
            <wp:effectExtent l="0" t="0" r="0" b="0"/>
            <wp:docPr id="5253" name="Picture 5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3"/>
                    <pic:cNvPicPr>
                      <a:picLocks noChangeAspect="1" noChangeArrowheads="1"/>
                    </pic:cNvPicPr>
                  </pic:nvPicPr>
                  <pic:blipFill>
                    <a:blip r:embed="rId525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4775" cy="116840"/>
            <wp:effectExtent l="0" t="0" r="0" b="0"/>
            <wp:docPr id="5254" name="Picture 5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4"/>
                    <pic:cNvPicPr>
                      <a:picLocks noChangeAspect="1" noChangeArrowheads="1"/>
                    </pic:cNvPicPr>
                  </pic:nvPicPr>
                  <pic:blipFill>
                    <a:blip r:embed="rId5255">
                      <a:extLst>
                        <a:ext uri="{28A0092B-C50C-407E-A947-70E740481C1C}"/>
                      </a:extLst>
                    </a:blip>
                    <a:srcRect/>
                    <a:stretch>
                      <a:fillRect/>
                    </a:stretch>
                  </pic:blipFill>
                  <pic:spPr bwMode="auto">
                    <a:xfrm>
                      <a:off x="0" y="0"/>
                      <a:ext cx="104775" cy="116840"/>
                    </a:xfrm>
                    <a:prstGeom prst="rect">
                      <a:avLst/>
                    </a:prstGeom>
                    <a:noFill/>
                    <a:ln>
                      <a:noFill/>
                    </a:ln>
                  </pic:spPr>
                </pic:pic>
              </a:graphicData>
            </a:graphic>
          </wp:inline>
        </w:drawing>
        <w:drawing>
          <wp:inline distT="0" distB="0" distL="0" distR="0">
            <wp:extent cx="81915" cy="121285"/>
            <wp:effectExtent l="0" t="0" r="0" b="0"/>
            <wp:docPr id="5255" name="Picture 5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5"/>
                    <pic:cNvPicPr>
                      <a:picLocks noChangeAspect="1" noChangeArrowheads="1"/>
                    </pic:cNvPicPr>
                  </pic:nvPicPr>
                  <pic:blipFill>
                    <a:blip r:embed="rId5256">
                      <a:extLst>
                        <a:ext uri="{28A0092B-C50C-407E-A947-70E740481C1C}"/>
                      </a:extLst>
                    </a:blip>
                    <a:srcRect/>
                    <a:stretch>
                      <a:fillRect/>
                    </a:stretch>
                  </pic:blipFill>
                  <pic:spPr bwMode="auto">
                    <a:xfrm>
                      <a:off x="0" y="0"/>
                      <a:ext cx="81915" cy="121285"/>
                    </a:xfrm>
                    <a:prstGeom prst="rect">
                      <a:avLst/>
                    </a:prstGeom>
                    <a:noFill/>
                    <a:ln>
                      <a:noFill/>
                    </a:ln>
                  </pic:spPr>
                </pic:pic>
              </a:graphicData>
            </a:graphic>
          </wp:inline>
        </w:drawing>
        <w:drawing>
          <wp:inline distT="0" distB="0" distL="0" distR="0">
            <wp:extent cx="132080" cy="120015"/>
            <wp:effectExtent l="0" t="0" r="0" b="0"/>
            <wp:docPr id="5256" name="Picture 5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6"/>
                    <pic:cNvPicPr>
                      <a:picLocks noChangeAspect="1" noChangeArrowheads="1"/>
                    </pic:cNvPicPr>
                  </pic:nvPicPr>
                  <pic:blipFill>
                    <a:blip r:embed="rId5257">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06045" cy="118110"/>
            <wp:effectExtent l="0" t="0" r="0" b="0"/>
            <wp:docPr id="5257" name="Picture 5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7"/>
                    <pic:cNvPicPr>
                      <a:picLocks noChangeAspect="1" noChangeArrowheads="1"/>
                    </pic:cNvPicPr>
                  </pic:nvPicPr>
                  <pic:blipFill>
                    <a:blip r:embed="rId5258">
                      <a:extLst>
                        <a:ext uri="{28A0092B-C50C-407E-A947-70E740481C1C}"/>
                      </a:extLst>
                    </a:blip>
                    <a:srcRect/>
                    <a:stretch>
                      <a:fillRect/>
                    </a:stretch>
                  </pic:blipFill>
                  <pic:spPr bwMode="auto">
                    <a:xfrm>
                      <a:off x="0" y="0"/>
                      <a:ext cx="106045" cy="118110"/>
                    </a:xfrm>
                    <a:prstGeom prst="rect">
                      <a:avLst/>
                    </a:prstGeom>
                    <a:noFill/>
                    <a:ln>
                      <a:noFill/>
                    </a:ln>
                  </pic:spPr>
                </pic:pic>
              </a:graphicData>
            </a:graphic>
          </wp:inline>
        </w:drawing>
        <w:drawing>
          <wp:inline distT="0" distB="0" distL="0" distR="0">
            <wp:extent cx="86360" cy="95250"/>
            <wp:effectExtent l="0" t="0" r="0" b="0"/>
            <wp:docPr id="5258" name="Picture 5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8"/>
                    <pic:cNvPicPr>
                      <a:picLocks noChangeAspect="1" noChangeArrowheads="1"/>
                    </pic:cNvPicPr>
                  </pic:nvPicPr>
                  <pic:blipFill>
                    <a:blip r:embed="rId5259">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32080" cy="120015"/>
            <wp:effectExtent l="0" t="0" r="0" b="0"/>
            <wp:docPr id="5259" name="Picture 5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9"/>
                    <pic:cNvPicPr>
                      <a:picLocks noChangeAspect="1" noChangeArrowheads="1"/>
                    </pic:cNvPicPr>
                  </pic:nvPicPr>
                  <pic:blipFill>
                    <a:blip r:embed="rId5260">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0015" cy="118110"/>
            <wp:effectExtent l="0" t="0" r="0" b="0"/>
            <wp:docPr id="5260" name="Picture 5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0"/>
                    <pic:cNvPicPr>
                      <a:picLocks noChangeAspect="1" noChangeArrowheads="1"/>
                    </pic:cNvPicPr>
                  </pic:nvPicPr>
                  <pic:blipFill>
                    <a:blip r:embed="rId5261">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5261" name="Picture 5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1"/>
                    <pic:cNvPicPr>
                      <a:picLocks noChangeAspect="1" noChangeArrowheads="1"/>
                    </pic:cNvPicPr>
                  </pic:nvPicPr>
                  <pic:blipFill>
                    <a:blip r:embed="rId5262">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5262" name="Picture 5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2"/>
                    <pic:cNvPicPr>
                      <a:picLocks noChangeAspect="1" noChangeArrowheads="1"/>
                    </pic:cNvPicPr>
                  </pic:nvPicPr>
                  <pic:blipFill>
                    <a:blip r:embed="rId5263">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20015"/>
            <wp:effectExtent l="0" t="0" r="0" b="0"/>
            <wp:docPr id="5263" name="Picture 5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3"/>
                    <pic:cNvPicPr>
                      <a:picLocks noChangeAspect="1" noChangeArrowheads="1"/>
                    </pic:cNvPicPr>
                  </pic:nvPicPr>
                  <pic:blipFill>
                    <a:blip r:embed="rId5264">
                      <a:extLst>
                        <a:ext uri="{28A0092B-C50C-407E-A947-70E740481C1C}"/>
                      </a:extLst>
                    </a:blip>
                    <a:srcRect/>
                    <a:stretch>
                      <a:fillRect/>
                    </a:stretch>
                  </pic:blipFill>
                  <pic:spPr bwMode="auto">
                    <a:xfrm>
                      <a:off x="0" y="0"/>
                      <a:ext cx="188595" cy="120015"/>
                    </a:xfrm>
                    <a:prstGeom prst="rect">
                      <a:avLst/>
                    </a:prstGeom>
                    <a:noFill/>
                    <a:ln>
                      <a:noFill/>
                    </a:ln>
                  </pic:spPr>
                </pic:pic>
              </a:graphicData>
            </a:graphic>
          </wp:inline>
        </w:drawing>
        <w:drawing>
          <wp:inline distT="0" distB="0" distL="0" distR="0">
            <wp:extent cx="151765" cy="95250"/>
            <wp:effectExtent l="0" t="0" r="0" b="0"/>
            <wp:docPr id="5264" name="Picture 5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4"/>
                    <pic:cNvPicPr>
                      <a:picLocks noChangeAspect="1" noChangeArrowheads="1"/>
                    </pic:cNvPicPr>
                  </pic:nvPicPr>
                  <pic:blipFill>
                    <a:blip r:embed="rId5265">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44145"/>
            <wp:effectExtent l="0" t="0" r="0" b="0"/>
            <wp:docPr id="5265" name="Picture 5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5"/>
                    <pic:cNvPicPr>
                      <a:picLocks noChangeAspect="1" noChangeArrowheads="1"/>
                    </pic:cNvPicPr>
                  </pic:nvPicPr>
                  <pic:blipFill>
                    <a:blip r:embed="rId5266">
                      <a:extLst>
                        <a:ext uri="{28A0092B-C50C-407E-A947-70E740481C1C}"/>
                      </a:extLst>
                    </a:blip>
                    <a:srcRect/>
                    <a:stretch>
                      <a:fillRect/>
                    </a:stretch>
                  </pic:blipFill>
                  <pic:spPr bwMode="auto">
                    <a:xfrm>
                      <a:off x="0" y="0"/>
                      <a:ext cx="106045" cy="144145"/>
                    </a:xfrm>
                    <a:prstGeom prst="rect">
                      <a:avLst/>
                    </a:prstGeom>
                    <a:noFill/>
                    <a:ln>
                      <a:noFill/>
                    </a:ln>
                  </pic:spPr>
                </pic:pic>
              </a:graphicData>
            </a:graphic>
          </wp:inline>
        </w:drawing>
        <w:drawing>
          <wp:inline distT="0" distB="0" distL="0" distR="0">
            <wp:extent cx="80010" cy="95250"/>
            <wp:effectExtent l="0" t="0" r="0" b="0"/>
            <wp:docPr id="5266" name="Picture 5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6"/>
                    <pic:cNvPicPr>
                      <a:picLocks noChangeAspect="1" noChangeArrowheads="1"/>
                    </pic:cNvPicPr>
                  </pic:nvPicPr>
                  <pic:blipFill>
                    <a:blip r:embed="rId5267">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5267" name="Picture 5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7"/>
                    <pic:cNvPicPr>
                      <a:picLocks noChangeAspect="1" noChangeArrowheads="1"/>
                    </pic:cNvPicPr>
                  </pic:nvPicPr>
                  <pic:blipFill>
                    <a:blip r:embed="rId5268">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222250" cy="93980"/>
            <wp:effectExtent l="0" t="0" r="0" b="0"/>
            <wp:docPr id="5268" name="Picture 5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8"/>
                    <pic:cNvPicPr>
                      <a:picLocks noChangeAspect="1" noChangeArrowheads="1"/>
                    </pic:cNvPicPr>
                  </pic:nvPicPr>
                  <pic:blipFill>
                    <a:blip r:embed="rId5269">
                      <a:extLst>
                        <a:ext uri="{28A0092B-C50C-407E-A947-70E740481C1C}"/>
                      </a:extLst>
                    </a:blip>
                    <a:srcRect/>
                    <a:stretch>
                      <a:fillRect/>
                    </a:stretch>
                  </pic:blipFill>
                  <pic:spPr bwMode="auto">
                    <a:xfrm>
                      <a:off x="0" y="0"/>
                      <a:ext cx="222250" cy="93980"/>
                    </a:xfrm>
                    <a:prstGeom prst="rect">
                      <a:avLst/>
                    </a:prstGeom>
                    <a:noFill/>
                    <a:ln>
                      <a:noFill/>
                    </a:ln>
                  </pic:spPr>
                </pic:pic>
              </a:graphicData>
            </a:graphic>
          </wp:inline>
        </w:drawing>
        <w:drawing>
          <wp:inline distT="0" distB="0" distL="0" distR="0">
            <wp:extent cx="153670" cy="95250"/>
            <wp:effectExtent l="0" t="0" r="0" b="0"/>
            <wp:docPr id="5269" name="Picture 5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9"/>
                    <pic:cNvPicPr>
                      <a:picLocks noChangeAspect="1" noChangeArrowheads="1"/>
                    </pic:cNvPicPr>
                  </pic:nvPicPr>
                  <pic:blipFill>
                    <a:blip r:embed="rId5270">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0015" cy="116840"/>
            <wp:effectExtent l="0" t="0" r="0" b="0"/>
            <wp:docPr id="5270" name="Picture 5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0"/>
                    <pic:cNvPicPr>
                      <a:picLocks noChangeAspect="1" noChangeArrowheads="1"/>
                    </pic:cNvPicPr>
                  </pic:nvPicPr>
                  <pic:blipFill>
                    <a:blip r:embed="rId527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54940" cy="95250"/>
            <wp:effectExtent l="0" t="0" r="0" b="0"/>
            <wp:docPr id="5271" name="Picture 5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1"/>
                    <pic:cNvPicPr>
                      <a:picLocks noChangeAspect="1" noChangeArrowheads="1"/>
                    </pic:cNvPicPr>
                  </pic:nvPicPr>
                  <pic:blipFill>
                    <a:blip r:embed="rId5272">
                      <a:extLst>
                        <a:ext uri="{28A0092B-C50C-407E-A947-70E740481C1C}"/>
                      </a:extLst>
                    </a:blip>
                    <a:srcRect/>
                    <a:stretch>
                      <a:fillRect/>
                    </a:stretch>
                  </pic:blipFill>
                  <pic:spPr bwMode="auto">
                    <a:xfrm>
                      <a:off x="0" y="0"/>
                      <a:ext cx="154940" cy="95250"/>
                    </a:xfrm>
                    <a:prstGeom prst="rect">
                      <a:avLst/>
                    </a:prstGeom>
                    <a:noFill/>
                    <a:ln>
                      <a:noFill/>
                    </a:ln>
                  </pic:spPr>
                </pic:pic>
              </a:graphicData>
            </a:graphic>
          </wp:inline>
        </w:drawing>
        <w:drawing>
          <wp:inline distT="0" distB="0" distL="0" distR="0">
            <wp:extent cx="80010" cy="116840"/>
            <wp:effectExtent l="0" t="0" r="0" b="0"/>
            <wp:docPr id="5272" name="Picture 5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2"/>
                    <pic:cNvPicPr>
                      <a:picLocks noChangeAspect="1" noChangeArrowheads="1"/>
                    </pic:cNvPicPr>
                  </pic:nvPicPr>
                  <pic:blipFill>
                    <a:blip r:embed="rId5273">
                      <a:extLst>
                        <a:ext uri="{28A0092B-C50C-407E-A947-70E740481C1C}"/>
                      </a:extLst>
                    </a:blip>
                    <a:srcRect/>
                    <a:stretch>
                      <a:fillRect/>
                    </a:stretch>
                  </pic:blipFill>
                  <pic:spPr bwMode="auto">
                    <a:xfrm>
                      <a:off x="0" y="0"/>
                      <a:ext cx="80010" cy="116840"/>
                    </a:xfrm>
                    <a:prstGeom prst="rect">
                      <a:avLst/>
                    </a:prstGeom>
                    <a:noFill/>
                    <a:ln>
                      <a:noFill/>
                    </a:ln>
                  </pic:spPr>
                </pic:pic>
              </a:graphicData>
            </a:graphic>
          </wp:inline>
        </w:drawing>
        <w:drawing>
          <wp:inline distT="0" distB="0" distL="0" distR="0">
            <wp:extent cx="153670" cy="95250"/>
            <wp:effectExtent l="0" t="0" r="0" b="0"/>
            <wp:docPr id="5273" name="Picture 5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3"/>
                    <pic:cNvPicPr>
                      <a:picLocks noChangeAspect="1" noChangeArrowheads="1"/>
                    </pic:cNvPicPr>
                  </pic:nvPicPr>
                  <pic:blipFill>
                    <a:blip r:embed="rId527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r>
      <w:r>
        <w:rPr>
          <w:rFonts w:ascii="Arial" w:cs="Arial" w:eastAsia="Arial" w:hAnsi="Arial"/>
          <w:sz w:val="18"/>
          <w:szCs w:val="18"/>
          <w:b w:val="1"/>
          <w:bCs w:val="1"/>
          <w:color w:val="auto"/>
        </w:rPr>
        <w:t xml:space="preserve"> the date of grant.</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following summarizes RSU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62865</wp:posOffset>
            </wp:positionV>
            <wp:extent cx="6416675" cy="34290"/>
            <wp:wrapNone/>
            <wp:docPr id="5274" name="Picture 5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4"/>
                    <pic:cNvPicPr>
                      <a:picLocks noChangeAspect="1" noChangeArrowheads="1"/>
                    </pic:cNvPicPr>
                  </pic:nvPicPr>
                  <pic:blipFill>
                    <a:blip r:embed="rId5275">
                      <a:extLst>
                        <a:ext uri="{28A0092B-C50C-407E-A947-70E740481C1C}"/>
                      </a:extLst>
                    </a:blip>
                    <a:srcRect/>
                    <a:stretch>
                      <a:fillRect/>
                    </a:stretch>
                  </pic:blipFill>
                  <pic:spPr bwMode="auto">
                    <a:xfrm>
                      <a:off x="0" y="0"/>
                      <a:ext cx="6416675" cy="342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Weighted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right="340"/>
              <w:spacing w:after="0" w:line="204" w:lineRule="exact"/>
              <w:rPr>
                <w:sz w:val="20"/>
                <w:szCs w:val="20"/>
                <w:color w:val="auto"/>
              </w:rPr>
            </w:pPr>
            <w:r>
              <w:rPr>
                <w:rFonts w:ascii="Arial" w:cs="Arial" w:eastAsia="Arial" w:hAnsi="Arial"/>
                <w:sz w:val="18"/>
                <w:szCs w:val="18"/>
                <w:b w:val="1"/>
                <w:bCs w:val="1"/>
                <w:color w:val="auto"/>
                <w:w w:val="99"/>
              </w:rPr>
              <w:t>Number</w:t>
            </w:r>
          </w:p>
        </w:tc>
        <w:tc>
          <w:tcPr>
            <w:tcW w:w="120" w:type="dxa"/>
            <w:vAlign w:val="bottom"/>
          </w:tcPr>
          <w:p>
            <w:pPr>
              <w:spacing w:after="0"/>
              <w:rPr>
                <w:sz w:val="17"/>
                <w:szCs w:val="17"/>
                <w:color w:val="auto"/>
              </w:rPr>
            </w:pPr>
          </w:p>
        </w:tc>
        <w:tc>
          <w:tcPr>
            <w:tcW w:w="1280" w:type="dxa"/>
            <w:vAlign w:val="bottom"/>
          </w:tcPr>
          <w:p>
            <w:pPr>
              <w:jc w:val="center"/>
              <w:ind w:right="30"/>
              <w:spacing w:after="0" w:line="204" w:lineRule="exact"/>
              <w:rPr>
                <w:sz w:val="20"/>
                <w:szCs w:val="20"/>
                <w:color w:val="auto"/>
              </w:rPr>
            </w:pPr>
            <w:r>
              <w:rPr>
                <w:rFonts w:ascii="Arial" w:cs="Arial" w:eastAsia="Arial" w:hAnsi="Arial"/>
                <w:sz w:val="18"/>
                <w:szCs w:val="18"/>
                <w:b w:val="1"/>
                <w:bCs w:val="1"/>
                <w:color w:val="auto"/>
                <w:w w:val="99"/>
              </w:rPr>
              <w:t>average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of</w:t>
            </w:r>
          </w:p>
        </w:tc>
        <w:tc>
          <w:tcPr>
            <w:tcW w:w="120" w:type="dxa"/>
            <w:vAlign w:val="bottom"/>
          </w:tcPr>
          <w:p>
            <w:pPr>
              <w:spacing w:after="0"/>
              <w:rPr>
                <w:sz w:val="18"/>
                <w:szCs w:val="18"/>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rPr>
              <w:t>grant date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shares</w:t>
            </w: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fair value</w:t>
            </w:r>
          </w:p>
        </w:tc>
        <w:tc>
          <w:tcPr>
            <w:tcW w:w="20" w:type="dxa"/>
            <w:vAlign w:val="bottom"/>
            <w:tcBorders>
              <w:bottom w:val="single" w:sz="8" w:color="CFF0FC"/>
            </w:tcBorders>
          </w:tcPr>
          <w:p>
            <w:pPr>
              <w:spacing w:after="0"/>
              <w:rPr>
                <w:sz w:val="18"/>
                <w:szCs w:val="18"/>
                <w:color w:val="auto"/>
              </w:rPr>
            </w:pPr>
          </w:p>
        </w:tc>
        <w:tc>
          <w:tcPr>
            <w:tcW w:w="8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Arial" w:cs="Arial" w:eastAsia="Arial" w:hAnsi="Arial"/>
                <w:sz w:val="18"/>
                <w:szCs w:val="18"/>
                <w:b w:val="1"/>
                <w:bCs w:val="1"/>
                <w:color w:val="auto"/>
              </w:rPr>
              <w:t>Unvested restricted stock units as of December 31, 2024</w:t>
            </w:r>
          </w:p>
        </w:tc>
        <w:tc>
          <w:tcPr>
            <w:tcW w:w="1560" w:type="dxa"/>
            <w:vAlign w:val="bottom"/>
            <w:gridSpan w:val="4"/>
          </w:tcPr>
          <w:p>
            <w:pPr>
              <w:jc w:val="right"/>
              <w:spacing w:after="0" w:line="195" w:lineRule="exact"/>
              <w:rPr>
                <w:sz w:val="20"/>
                <w:szCs w:val="20"/>
                <w:color w:val="auto"/>
              </w:rPr>
            </w:pPr>
            <w:r>
              <w:rPr>
                <w:rFonts w:ascii="Arial" w:cs="Arial" w:eastAsia="Arial" w:hAnsi="Arial"/>
                <w:sz w:val="18"/>
                <w:szCs w:val="18"/>
                <w:b w:val="1"/>
                <w:bCs w:val="1"/>
                <w:color w:val="auto"/>
              </w:rPr>
              <w:t>112,159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jc w:val="right"/>
              <w:spacing w:after="0" w:line="195" w:lineRule="exact"/>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line="195" w:lineRule="exact"/>
              <w:rPr>
                <w:sz w:val="20"/>
                <w:szCs w:val="20"/>
                <w:color w:val="auto"/>
              </w:rPr>
            </w:pPr>
            <w:r>
              <w:rPr>
                <w:rFonts w:ascii="Arial" w:cs="Arial" w:eastAsia="Arial" w:hAnsi="Arial"/>
                <w:sz w:val="18"/>
                <w:szCs w:val="18"/>
                <w:b w:val="1"/>
                <w:bCs w:val="1"/>
                <w:color w:val="auto"/>
              </w:rPr>
              <w:t>7.55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Granted</w:t>
            </w:r>
          </w:p>
        </w:tc>
        <w:tc>
          <w:tcPr>
            <w:tcW w:w="1560" w:type="dxa"/>
            <w:vAlign w:val="bottom"/>
            <w:gridSpan w:val="4"/>
          </w:tcPr>
          <w:p>
            <w:pPr>
              <w:jc w:val="right"/>
              <w:spacing w:after="0"/>
              <w:rPr>
                <w:sz w:val="20"/>
                <w:szCs w:val="20"/>
                <w:color w:val="auto"/>
              </w:rPr>
            </w:pPr>
            <w:r>
              <w:rPr>
                <w:rFonts w:ascii="Arial" w:cs="Arial" w:eastAsia="Arial" w:hAnsi="Arial"/>
                <w:sz w:val="18"/>
                <w:szCs w:val="18"/>
                <w:b w:val="1"/>
                <w:bCs w:val="1"/>
                <w:color w:val="auto"/>
              </w:rPr>
              <w:t>811,665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7.05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9"/>
        </w:trPr>
        <w:tc>
          <w:tcPr>
            <w:tcW w:w="20" w:type="dxa"/>
            <w:vAlign w:val="bottom"/>
          </w:tcPr>
          <w:p>
            <w:pPr>
              <w:spacing w:after="0"/>
              <w:rPr>
                <w:sz w:val="18"/>
                <w:szCs w:val="18"/>
                <w:color w:val="auto"/>
              </w:rPr>
            </w:pPr>
          </w:p>
        </w:tc>
        <w:tc>
          <w:tcPr>
            <w:tcW w:w="6760" w:type="dxa"/>
            <w:vAlign w:val="bottom"/>
          </w:tcPr>
          <w:p>
            <w:pPr>
              <w:ind w:left="200"/>
              <w:spacing w:after="0"/>
              <w:rPr>
                <w:sz w:val="20"/>
                <w:szCs w:val="20"/>
                <w:color w:val="auto"/>
              </w:rPr>
            </w:pPr>
            <w:r>
              <w:rPr>
                <w:rFonts w:ascii="Arial" w:cs="Arial" w:eastAsia="Arial" w:hAnsi="Arial"/>
                <w:sz w:val="18"/>
                <w:szCs w:val="18"/>
                <w:b w:val="1"/>
                <w:bCs w:val="1"/>
                <w:color w:val="auto"/>
              </w:rPr>
              <w:t>Vested</w:t>
            </w:r>
          </w:p>
        </w:tc>
        <w:tc>
          <w:tcPr>
            <w:tcW w:w="16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rPr>
              <w:t>(112,159</w:t>
            </w:r>
            <w:r>
              <w:rPr>
                <w:rFonts w:ascii="Arial" w:cs="Arial" w:eastAsia="Arial" w:hAnsi="Arial"/>
                <w:sz w:val="18"/>
                <w:szCs w:val="18"/>
                <w:b w:val="1"/>
                <w:bCs w:val="1"/>
                <w:color w:val="auto"/>
                <w:shd w:val="clear" w:color="auto" w:fill="CFF0FC"/>
              </w:rPr>
              <w:t>)</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7.55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5"/>
        </w:trPr>
        <w:tc>
          <w:tcPr>
            <w:tcW w:w="20" w:type="dxa"/>
            <w:vAlign w:val="bottom"/>
          </w:tcPr>
          <w:p>
            <w:pPr>
              <w:spacing w:after="0"/>
              <w:rPr>
                <w:sz w:val="17"/>
                <w:szCs w:val="17"/>
                <w:color w:val="auto"/>
              </w:rPr>
            </w:pPr>
          </w:p>
        </w:tc>
        <w:tc>
          <w:tcPr>
            <w:tcW w:w="6760" w:type="dxa"/>
            <w:vAlign w:val="bottom"/>
          </w:tcPr>
          <w:p>
            <w:pPr>
              <w:ind w:left="200"/>
              <w:spacing w:after="0" w:line="204" w:lineRule="exact"/>
              <w:rPr>
                <w:sz w:val="20"/>
                <w:szCs w:val="20"/>
                <w:color w:val="auto"/>
              </w:rPr>
            </w:pPr>
            <w:r>
              <w:rPr>
                <w:rFonts w:ascii="Arial" w:cs="Arial" w:eastAsia="Arial" w:hAnsi="Arial"/>
                <w:sz w:val="18"/>
                <w:szCs w:val="18"/>
                <w:b w:val="1"/>
                <w:bCs w:val="1"/>
                <w:color w:val="auto"/>
              </w:rPr>
              <w:t>Forfeited</w:t>
            </w:r>
          </w:p>
        </w:tc>
        <w:tc>
          <w:tcPr>
            <w:tcW w:w="1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2"/>
          </w:tcPr>
          <w:p>
            <w:pPr>
              <w:jc w:val="right"/>
              <w:ind w:right="40"/>
              <w:spacing w:after="0" w:line="204" w:lineRule="exact"/>
              <w:rPr>
                <w:sz w:val="20"/>
                <w:szCs w:val="20"/>
                <w:color w:val="auto"/>
              </w:rPr>
            </w:pPr>
            <w:r>
              <w:rPr>
                <w:rFonts w:ascii="Arial" w:cs="Arial" w:eastAsia="Arial" w:hAnsi="Arial"/>
                <w:sz w:val="18"/>
                <w:szCs w:val="18"/>
                <w:b w:val="1"/>
                <w:bCs w:val="1"/>
                <w:color w:val="auto"/>
              </w:rPr>
              <w:t>(35,900</w:t>
            </w:r>
            <w:r>
              <w:rPr>
                <w:rFonts w:ascii="Arial" w:cs="Arial" w:eastAsia="Arial" w:hAnsi="Arial"/>
                <w:sz w:val="18"/>
                <w:szCs w:val="18"/>
                <w:b w:val="1"/>
                <w:bCs w:val="1"/>
                <w:color w:val="auto"/>
                <w:highlight w:val="white"/>
              </w:rPr>
              <w:t>)</w:t>
            </w:r>
          </w:p>
        </w:tc>
        <w:tc>
          <w:tcPr>
            <w:tcW w:w="160" w:type="dxa"/>
            <w:vAlign w:val="bottom"/>
          </w:tcPr>
          <w:p>
            <w:pPr>
              <w:spacing w:after="0"/>
              <w:rPr>
                <w:sz w:val="17"/>
                <w:szCs w:val="17"/>
                <w:color w:val="auto"/>
              </w:rPr>
            </w:pPr>
          </w:p>
        </w:tc>
        <w:tc>
          <w:tcPr>
            <w:tcW w:w="120" w:type="dxa"/>
            <w:vAlign w:val="bottom"/>
          </w:tcPr>
          <w:p>
            <w:pPr>
              <w:jc w:val="right"/>
              <w:spacing w:after="0" w:line="204" w:lineRule="exact"/>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7.11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20" w:type="dxa"/>
            <w:vAlign w:val="bottom"/>
            <w:tcBorders>
              <w:bottom w:val="single" w:sz="8" w:color="auto"/>
            </w:tcBorders>
          </w:tcPr>
          <w:p>
            <w:pPr>
              <w:spacing w:after="0"/>
              <w:rPr>
                <w:sz w:val="17"/>
                <w:szCs w:val="17"/>
                <w:color w:val="auto"/>
              </w:rPr>
            </w:pPr>
          </w:p>
        </w:tc>
        <w:tc>
          <w:tcPr>
            <w:tcW w:w="6760" w:type="dxa"/>
            <w:vAlign w:val="bottom"/>
            <w:tcBorders>
              <w:top w:val="single" w:sz="8" w:color="CFF0FC"/>
              <w:bottom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Unvested restricted stock units as of December 31, 2025</w:t>
            </w:r>
          </w:p>
        </w:tc>
        <w:tc>
          <w:tcPr>
            <w:tcW w:w="120" w:type="dxa"/>
            <w:vAlign w:val="bottom"/>
            <w:tcBorders>
              <w:top w:val="single" w:sz="8" w:color="CFF0FC"/>
              <w:bottom w:val="single" w:sz="8" w:color="auto"/>
            </w:tcBorders>
            <w:gridSpan w:val="2"/>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775,765</w:t>
            </w:r>
          </w:p>
        </w:tc>
        <w:tc>
          <w:tcPr>
            <w:tcW w:w="100" w:type="dxa"/>
            <w:vAlign w:val="bottom"/>
            <w:tcBorders>
              <w:bottom w:val="single" w:sz="8" w:color="auto"/>
            </w:tcBorders>
          </w:tcPr>
          <w:p>
            <w:pPr>
              <w:spacing w:after="0"/>
              <w:rPr>
                <w:sz w:val="17"/>
                <w:szCs w:val="17"/>
                <w:color w:val="auto"/>
              </w:rPr>
            </w:pPr>
          </w:p>
        </w:tc>
        <w:tc>
          <w:tcPr>
            <w:tcW w:w="160" w:type="dxa"/>
            <w:vAlign w:val="bottom"/>
            <w:tcBorders>
              <w:top w:val="single" w:sz="8" w:color="CFF0FC"/>
              <w:bottom w:val="single" w:sz="8" w:color="auto"/>
            </w:tcBorders>
          </w:tcPr>
          <w:p>
            <w:pPr>
              <w:spacing w:after="0"/>
              <w:rPr>
                <w:sz w:val="17"/>
                <w:szCs w:val="17"/>
                <w:color w:val="auto"/>
              </w:rPr>
            </w:pPr>
          </w:p>
        </w:tc>
        <w:tc>
          <w:tcPr>
            <w:tcW w:w="120" w:type="dxa"/>
            <w:vAlign w:val="bottom"/>
            <w:tcBorders>
              <w:top w:val="single" w:sz="8" w:color="CFF0FC"/>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CFF0FC"/>
              <w:bottom w:val="single" w:sz="8" w:color="auto"/>
            </w:tcBorders>
          </w:tcPr>
          <w:p>
            <w:pPr>
              <w:jc w:val="right"/>
              <w:spacing w:after="0" w:line="200" w:lineRule="exact"/>
              <w:rPr>
                <w:sz w:val="20"/>
                <w:szCs w:val="20"/>
                <w:color w:val="auto"/>
              </w:rPr>
            </w:pPr>
            <w:r>
              <w:rPr>
                <w:rFonts w:ascii="Arial" w:cs="Arial" w:eastAsia="Arial" w:hAnsi="Arial"/>
                <w:sz w:val="18"/>
                <w:szCs w:val="18"/>
                <w:b w:val="1"/>
                <w:bCs w:val="1"/>
                <w:color w:val="auto"/>
              </w:rPr>
              <w:t>7.05</w:t>
            </w:r>
          </w:p>
        </w:tc>
        <w:tc>
          <w:tcPr>
            <w:tcW w:w="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-688975</wp:posOffset>
            </wp:positionV>
            <wp:extent cx="6429375" cy="702310"/>
            <wp:wrapNone/>
            <wp:docPr id="5275" name="Picture 5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5"/>
                    <pic:cNvPicPr>
                      <a:picLocks noChangeAspect="1" noChangeArrowheads="1"/>
                    </pic:cNvPicPr>
                  </pic:nvPicPr>
                  <pic:blipFill>
                    <a:blip r:embed="rId5276">
                      <a:extLst>
                        <a:ext uri="{28A0092B-C50C-407E-A947-70E740481C1C}"/>
                      </a:extLst>
                    </a:blip>
                    <a:srcRect/>
                    <a:stretch>
                      <a:fillRect/>
                    </a:stretch>
                  </pic:blipFill>
                  <pic:spPr bwMode="auto">
                    <a:xfrm>
                      <a:off x="0" y="0"/>
                      <a:ext cx="6429375" cy="702310"/>
                    </a:xfrm>
                    <a:prstGeom prst="rect">
                      <a:avLst/>
                    </a:prstGeom>
                    <a:noFill/>
                  </pic:spPr>
                </pic:pic>
              </a:graphicData>
            </a:graphic>
          </wp:anchor>
        </w:drawing>
      </w:r>
    </w:p>
    <w:p>
      <w:pPr>
        <w:spacing w:after="0" w:line="104" w:lineRule="exact"/>
        <w:rPr>
          <w:sz w:val="20"/>
          <w:szCs w:val="20"/>
          <w:color w:val="auto"/>
        </w:rPr>
      </w:pPr>
    </w:p>
    <w:p>
      <w:pPr>
        <w:ind w:left="20" w:right="140"/>
        <w:spacing w:after="0" w:line="238" w:lineRule="auto"/>
        <w:rPr>
          <w:sz w:val="20"/>
          <w:szCs w:val="20"/>
          <w:color w:val="auto"/>
        </w:rPr>
      </w:pPr>
      <w:r>
        <w:rPr>
          <w:rFonts w:ascii="Arial" w:cs="Arial" w:eastAsia="Arial" w:hAnsi="Arial"/>
          <w:sz w:val="20"/>
          <w:szCs w:val="20"/>
          <w:b w:val="1"/>
          <w:bCs w:val="1"/>
          <w:color w:val="auto"/>
        </w:rPr>
        <w:t>The aggregate fair value of RSUs that vested during each of the years ended December 31, 2025 and 2024 was $0.5 million. The weighted average grant date fair value of RSUs that vested during the years ended December 31, 2025 and 2024 was $7.55 per share and $8.42 per share, respectively.</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Stock-based compensation expense</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Stock-based compensation expense is classified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6429375" cy="715645"/>
            <wp:wrapNone/>
            <wp:docPr id="5276" name="Picture 5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
                    <pic:cNvPicPr>
                      <a:picLocks noChangeAspect="1" noChangeArrowheads="1"/>
                    </pic:cNvPicPr>
                  </pic:nvPicPr>
                  <pic:blipFill>
                    <a:blip r:embed="rId5277">
                      <a:extLst>
                        <a:ext uri="{28A0092B-C50C-407E-A947-70E740481C1C}"/>
                      </a:extLst>
                    </a:blip>
                    <a:srcRect/>
                    <a:stretch>
                      <a:fillRect/>
                    </a:stretch>
                  </pic:blipFill>
                  <pic:spPr bwMode="auto">
                    <a:xfrm>
                      <a:off x="0" y="0"/>
                      <a:ext cx="6429375" cy="715645"/>
                    </a:xfrm>
                    <a:prstGeom prst="rect">
                      <a:avLst/>
                    </a:prstGeom>
                    <a:noFill/>
                  </pic:spPr>
                </pic:pic>
              </a:graphicData>
            </a:graphic>
          </wp:anchor>
        </w:drawing>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940" w:type="dxa"/>
            <w:vAlign w:val="bottom"/>
            <w:tcBorders>
              <w:top w:val="single" w:sz="8" w:color="auto"/>
            </w:tcBorders>
            <w:gridSpan w:val="5"/>
          </w:tcPr>
          <w:p>
            <w:pPr>
              <w:jc w:val="right"/>
              <w:ind w:right="350"/>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18"/>
                <w:szCs w:val="18"/>
                <w:b w:val="1"/>
                <w:bCs w:val="1"/>
                <w:u w:val="single" w:color="auto"/>
                <w:color w:val="auto"/>
              </w:rPr>
              <w:t>De</w:t>
            </w:r>
            <w:r>
              <w:rPr>
                <w:rFonts w:ascii="Arial" w:cs="Arial" w:eastAsia="Arial" w:hAnsi="Arial"/>
                <w:sz w:val="18"/>
                <w:szCs w:val="18"/>
                <w:b w:val="1"/>
                <w:bCs w:val="1"/>
                <w:color w:val="auto"/>
              </w:rPr>
              <w:t>cember 31,</w:t>
            </w:r>
          </w:p>
        </w:tc>
        <w:tc>
          <w:tcPr>
            <w:tcW w:w="2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6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bottom w:val="single" w:sz="8" w:color="auto"/>
            </w:tcBorders>
            <w:gridSpan w:val="2"/>
          </w:tcPr>
          <w:p>
            <w:pPr>
              <w:jc w:val="right"/>
              <w:ind w:right="410"/>
              <w:spacing w:after="0" w:line="200" w:lineRule="exact"/>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bottom w:val="single" w:sz="8" w:color="auto"/>
            </w:tcBorders>
            <w:gridSpan w:val="2"/>
          </w:tcPr>
          <w:p>
            <w:pPr>
              <w:jc w:val="right"/>
              <w:ind w:right="410"/>
              <w:spacing w:after="0" w:line="200" w:lineRule="exact"/>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6760" w:type="dxa"/>
            <w:vAlign w:val="bottom"/>
          </w:tcPr>
          <w:p>
            <w:pPr>
              <w:spacing w:after="0" w:line="195" w:lineRule="exact"/>
              <w:rPr>
                <w:sz w:val="20"/>
                <w:szCs w:val="20"/>
                <w:color w:val="auto"/>
              </w:rPr>
            </w:pPr>
            <w:r>
              <w:rPr>
                <w:rFonts w:ascii="Arial" w:cs="Arial" w:eastAsia="Arial" w:hAnsi="Arial"/>
                <w:sz w:val="18"/>
                <w:szCs w:val="18"/>
                <w:b w:val="1"/>
                <w:bCs w:val="1"/>
                <w:color w:val="auto"/>
              </w:rPr>
              <w:t>Research and development</w:t>
            </w:r>
          </w:p>
        </w:tc>
        <w:tc>
          <w:tcPr>
            <w:tcW w:w="260" w:type="dxa"/>
            <w:vAlign w:val="bottom"/>
            <w:gridSpan w:val="3"/>
          </w:tcPr>
          <w:p>
            <w:pPr>
              <w:jc w:val="right"/>
              <w:spacing w:after="0" w:line="195" w:lineRule="exact"/>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10,860</w:t>
            </w:r>
          </w:p>
        </w:tc>
        <w:tc>
          <w:tcPr>
            <w:tcW w:w="380" w:type="dxa"/>
            <w:vAlign w:val="bottom"/>
            <w:gridSpan w:val="2"/>
          </w:tcPr>
          <w:p>
            <w:pPr>
              <w:jc w:val="right"/>
              <w:ind w:right="20"/>
              <w:spacing w:after="0" w:line="195"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spacing w:after="0" w:line="195" w:lineRule="exact"/>
              <w:rPr>
                <w:sz w:val="20"/>
                <w:szCs w:val="20"/>
                <w:color w:val="auto"/>
              </w:rPr>
            </w:pPr>
            <w:r>
              <w:rPr>
                <w:rFonts w:ascii="Arial" w:cs="Arial" w:eastAsia="Arial" w:hAnsi="Arial"/>
                <w:sz w:val="18"/>
                <w:szCs w:val="18"/>
                <w:b w:val="1"/>
                <w:bCs w:val="1"/>
                <w:color w:val="auto"/>
              </w:rPr>
              <w:t>10,629</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8,005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7,497</w:t>
            </w:r>
          </w:p>
        </w:tc>
      </w:tr>
      <w:tr>
        <w:trPr>
          <w:trHeight w:val="177"/>
        </w:trPr>
        <w:tc>
          <w:tcPr>
            <w:tcW w:w="20" w:type="dxa"/>
            <w:vAlign w:val="bottom"/>
            <w:tcBorders>
              <w:bottom w:val="single" w:sz="8" w:color="auto"/>
            </w:tcBorders>
          </w:tcPr>
          <w:p>
            <w:pPr>
              <w:spacing w:after="0"/>
              <w:rPr>
                <w:sz w:val="15"/>
                <w:szCs w:val="15"/>
                <w:color w:val="auto"/>
              </w:rPr>
            </w:pPr>
          </w:p>
        </w:tc>
        <w:tc>
          <w:tcPr>
            <w:tcW w:w="6760" w:type="dxa"/>
            <w:vAlign w:val="bottom"/>
            <w:tcBorders>
              <w:top w:val="single" w:sz="8" w:color="CFF0FC"/>
              <w:bottom w:val="single" w:sz="8" w:color="auto"/>
            </w:tcBorders>
          </w:tcPr>
          <w:p>
            <w:pPr>
              <w:ind w:left="200"/>
              <w:spacing w:after="0" w:line="177" w:lineRule="exact"/>
              <w:rPr>
                <w:sz w:val="20"/>
                <w:szCs w:val="20"/>
                <w:color w:val="auto"/>
              </w:rPr>
            </w:pPr>
            <w:r>
              <w:rPr>
                <w:rFonts w:ascii="Arial" w:cs="Arial" w:eastAsia="Arial" w:hAnsi="Arial"/>
                <w:sz w:val="18"/>
                <w:szCs w:val="18"/>
                <w:b w:val="1"/>
                <w:bCs w:val="1"/>
                <w:color w:val="auto"/>
              </w:rPr>
              <w:t>Total stock-based compensation expense</w:t>
            </w:r>
          </w:p>
        </w:tc>
        <w:tc>
          <w:tcPr>
            <w:tcW w:w="180" w:type="dxa"/>
            <w:vAlign w:val="bottom"/>
            <w:tcBorders>
              <w:top w:val="single" w:sz="8" w:color="CFF0FC"/>
              <w:bottom w:val="single" w:sz="8" w:color="auto"/>
            </w:tcBorders>
            <w:gridSpan w:val="2"/>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18,865</w:t>
            </w:r>
          </w:p>
        </w:tc>
        <w:tc>
          <w:tcPr>
            <w:tcW w:w="380" w:type="dxa"/>
            <w:vAlign w:val="bottom"/>
            <w:tcBorders>
              <w:bottom w:val="single" w:sz="8" w:color="auto"/>
            </w:tcBorders>
            <w:gridSpan w:val="2"/>
          </w:tcPr>
          <w:p>
            <w:pPr>
              <w:jc w:val="right"/>
              <w:ind w:right="20"/>
              <w:spacing w:after="0" w:line="174" w:lineRule="exact"/>
              <w:rPr>
                <w:sz w:val="20"/>
                <w:szCs w:val="20"/>
                <w:color w:val="auto"/>
              </w:rPr>
            </w:pPr>
            <w:r>
              <w:rPr>
                <w:rFonts w:ascii="Arial" w:cs="Arial" w:eastAsia="Arial" w:hAnsi="Arial"/>
                <w:sz w:val="18"/>
                <w:szCs w:val="18"/>
                <w:b w:val="1"/>
                <w:bCs w:val="1"/>
                <w:color w:val="auto"/>
              </w:rPr>
              <w:t>$</w:t>
            </w:r>
          </w:p>
        </w:tc>
        <w:tc>
          <w:tcPr>
            <w:tcW w:w="20" w:type="dxa"/>
            <w:vAlign w:val="bottom"/>
            <w:tcBorders>
              <w:top w:val="single" w:sz="8" w:color="auto"/>
              <w:bottom w:val="single" w:sz="8" w:color="auto"/>
            </w:tcBorders>
          </w:tcPr>
          <w:p>
            <w:pPr>
              <w:spacing w:after="0"/>
              <w:rPr>
                <w:sz w:val="15"/>
                <w:szCs w:val="15"/>
                <w:color w:val="auto"/>
              </w:rPr>
            </w:pPr>
          </w:p>
        </w:tc>
        <w:tc>
          <w:tcPr>
            <w:tcW w:w="1260" w:type="dxa"/>
            <w:vAlign w:val="bottom"/>
            <w:tcBorders>
              <w:top w:val="single" w:sz="8" w:color="auto"/>
              <w:bottom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18,126</w:t>
            </w:r>
          </w:p>
        </w:tc>
        <w:tc>
          <w:tcPr>
            <w:tcW w:w="20" w:type="dxa"/>
            <w:vAlign w:val="bottom"/>
            <w:tcBorders>
              <w:top w:val="single" w:sz="8" w:color="CFF0FC"/>
            </w:tcBorders>
          </w:tcPr>
          <w:p>
            <w:pPr>
              <w:spacing w:after="0"/>
              <w:rPr>
                <w:sz w:val="15"/>
                <w:szCs w:val="15"/>
                <w:color w:val="auto"/>
              </w:rPr>
            </w:pPr>
          </w:p>
        </w:tc>
      </w:tr>
    </w:tbl>
    <w:p>
      <w:pPr>
        <w:spacing w:after="0" w:line="122" w:lineRule="exact"/>
        <w:rPr>
          <w:sz w:val="20"/>
          <w:szCs w:val="20"/>
          <w:color w:val="auto"/>
        </w:rPr>
      </w:pPr>
    </w:p>
    <w:p>
      <w:pPr>
        <w:ind w:left="20" w:right="20"/>
        <w:spacing w:after="0" w:line="238" w:lineRule="auto"/>
        <w:rPr>
          <w:sz w:val="20"/>
          <w:szCs w:val="20"/>
          <w:color w:val="auto"/>
        </w:rPr>
      </w:pPr>
      <w:r>
        <w:rPr>
          <w:rFonts w:ascii="Arial" w:cs="Arial" w:eastAsia="Arial" w:hAnsi="Arial"/>
          <w:sz w:val="20"/>
          <w:szCs w:val="20"/>
          <w:b w:val="1"/>
          <w:bCs w:val="1"/>
          <w:color w:val="auto"/>
        </w:rPr>
        <w:t>As of December 31, 2025, total unrecognized stock-based compensation cost related to unvested stock options and restricted stock units was $24.2 million and $4.1 million, respectively. The Company expects to recognize this remaining cost over a weighted average period of 2.3 years and 3.0 years, respectively.</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12. Income taxes</w:t>
      </w:r>
    </w:p>
    <w:p>
      <w:pPr>
        <w:spacing w:after="0" w:line="130" w:lineRule="exact"/>
        <w:rPr>
          <w:sz w:val="20"/>
          <w:szCs w:val="20"/>
          <w:color w:val="auto"/>
        </w:rPr>
      </w:pPr>
    </w:p>
    <w:p>
      <w:pPr>
        <w:ind w:left="20" w:right="60"/>
        <w:spacing w:after="0" w:line="255" w:lineRule="auto"/>
        <w:rPr>
          <w:sz w:val="20"/>
          <w:szCs w:val="20"/>
          <w:color w:val="auto"/>
        </w:rPr>
      </w:pPr>
      <w:r>
        <w:rPr>
          <w:rFonts w:ascii="Arial" w:cs="Arial" w:eastAsia="Arial" w:hAnsi="Arial"/>
          <w:sz w:val="19"/>
          <w:szCs w:val="19"/>
          <w:b w:val="1"/>
          <w:bCs w:val="1"/>
          <w:color w:val="auto"/>
        </w:rPr>
        <w:t>The Company has incurred net operating losses for all the periods presented. The Company has not reflected the benefit of any such net operating loss carryforwards, or NOLs, in the accompanying consolidated financial statements. Domestic and foreign components of net loss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65405</wp:posOffset>
            </wp:positionV>
            <wp:extent cx="6403975" cy="8890"/>
            <wp:wrapNone/>
            <wp:docPr id="5277" name="Picture 5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7"/>
                    <pic:cNvPicPr>
                      <a:picLocks noChangeAspect="1" noChangeArrowheads="1"/>
                    </pic:cNvPicPr>
                  </pic:nvPicPr>
                  <pic:blipFill>
                    <a:blip r:embed="rId5278">
                      <a:extLst>
                        <a:ext uri="{28A0092B-C50C-407E-A947-70E740481C1C}"/>
                      </a:extLst>
                    </a:blip>
                    <a:srcRect/>
                    <a:stretch>
                      <a:fillRect/>
                    </a:stretch>
                  </pic:blipFill>
                  <pic:spPr bwMode="auto">
                    <a:xfrm>
                      <a:off x="0" y="0"/>
                      <a:ext cx="6403975"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4"/>
          </w:tcPr>
          <w:p>
            <w:pPr>
              <w:jc w:val="center"/>
              <w:ind w:left="760"/>
              <w:spacing w:after="0"/>
              <w:rPr>
                <w:sz w:val="20"/>
                <w:szCs w:val="20"/>
                <w:color w:val="auto"/>
              </w:rPr>
            </w:pPr>
            <w:r>
              <w:rPr>
                <w:rFonts w:ascii="Arial" w:cs="Arial" w:eastAsia="Arial" w:hAnsi="Arial"/>
                <w:sz w:val="20"/>
                <w:szCs w:val="20"/>
                <w:b w:val="1"/>
                <w:bCs w:val="1"/>
                <w:color w:val="auto"/>
              </w:rPr>
              <w:t>Year ended</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6"/>
          </w:tcPr>
          <w:p>
            <w:pPr>
              <w:jc w:val="center"/>
              <w:ind w:right="160"/>
              <w:spacing w:after="0" w:line="228" w:lineRule="exact"/>
              <w:rPr>
                <w:sz w:val="20"/>
                <w:szCs w:val="20"/>
                <w:color w:val="auto"/>
              </w:rPr>
            </w:pPr>
            <w:r>
              <w:rPr>
                <w:rFonts w:ascii="Arial" w:cs="Arial" w:eastAsia="Arial" w:hAnsi="Arial"/>
                <w:sz w:val="20"/>
                <w:szCs w:val="20"/>
                <w:b w:val="1"/>
                <w:bCs w:val="1"/>
                <w:color w:val="auto"/>
                <w:w w:val="99"/>
              </w:rPr>
              <w:t>Dece</w:t>
            </w:r>
            <w:r>
              <w:rPr>
                <w:rFonts w:ascii="Arial" w:cs="Arial" w:eastAsia="Arial" w:hAnsi="Arial"/>
                <w:sz w:val="20"/>
                <w:szCs w:val="20"/>
                <w:b w:val="1"/>
                <w:bCs w:val="1"/>
                <w:u w:val="single" w:color="auto"/>
                <w:color w:val="auto"/>
                <w:w w:val="99"/>
              </w:rPr>
              <w:t>m</w:t>
            </w:r>
            <w:r>
              <w:rPr>
                <w:rFonts w:ascii="Arial" w:cs="Arial" w:eastAsia="Arial" w:hAnsi="Arial"/>
                <w:sz w:val="20"/>
                <w:szCs w:val="20"/>
                <w:b w:val="1"/>
                <w:bCs w:val="1"/>
                <w:color w:val="auto"/>
                <w:w w:val="99"/>
              </w:rPr>
              <w:t>ber 31,</w:t>
            </w:r>
          </w:p>
        </w:tc>
      </w:tr>
      <w:tr>
        <w:trPr>
          <w:trHeight w:val="220"/>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80"/>
              <w:spacing w:after="0" w:line="220" w:lineRule="exact"/>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00"/>
              <w:spacing w:after="0" w:line="220" w:lineRule="exact"/>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760" w:type="dxa"/>
            <w:vAlign w:val="bottom"/>
          </w:tcPr>
          <w:p>
            <w:pPr>
              <w:spacing w:after="0" w:line="219" w:lineRule="exact"/>
              <w:rPr>
                <w:sz w:val="20"/>
                <w:szCs w:val="20"/>
                <w:color w:val="auto"/>
              </w:rPr>
            </w:pPr>
            <w:r>
              <w:rPr>
                <w:rFonts w:ascii="Arial" w:cs="Arial" w:eastAsia="Arial" w:hAnsi="Arial"/>
                <w:sz w:val="20"/>
                <w:szCs w:val="20"/>
                <w:b w:val="1"/>
                <w:bCs w:val="1"/>
                <w:color w:val="auto"/>
              </w:rPr>
              <w:t>U.S.</w:t>
            </w:r>
          </w:p>
        </w:tc>
        <w:tc>
          <w:tcPr>
            <w:tcW w:w="2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540" w:type="dxa"/>
            <w:vAlign w:val="bottom"/>
            <w:gridSpan w:val="2"/>
          </w:tcPr>
          <w:p>
            <w:pPr>
              <w:jc w:val="right"/>
              <w:ind w:right="200"/>
              <w:spacing w:after="0" w:line="219" w:lineRule="exact"/>
              <w:rPr>
                <w:sz w:val="20"/>
                <w:szCs w:val="20"/>
                <w:color w:val="auto"/>
              </w:rPr>
            </w:pPr>
            <w:r>
              <w:rPr>
                <w:rFonts w:ascii="Arial" w:cs="Arial" w:eastAsia="Arial" w:hAnsi="Arial"/>
                <w:sz w:val="20"/>
                <w:szCs w:val="20"/>
                <w:b w:val="1"/>
                <w:bCs w:val="1"/>
                <w:color w:val="auto"/>
              </w:rPr>
              <w:t>(23,077</w:t>
            </w:r>
            <w:r>
              <w:rPr>
                <w:rFonts w:ascii="Arial" w:cs="Arial" w:eastAsia="Arial" w:hAnsi="Arial"/>
                <w:sz w:val="20"/>
                <w:szCs w:val="20"/>
                <w:b w:val="1"/>
                <w:bCs w:val="1"/>
                <w:color w:val="auto"/>
                <w:shd w:val="clear" w:color="auto" w:fill="CFF0FC"/>
              </w:rPr>
              <w:t>)</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19"/>
                <w:szCs w:val="19"/>
                <w:color w:val="auto"/>
              </w:rPr>
            </w:pPr>
          </w:p>
        </w:tc>
        <w:tc>
          <w:tcPr>
            <w:tcW w:w="1040" w:type="dxa"/>
            <w:vAlign w:val="bottom"/>
            <w:gridSpan w:val="2"/>
          </w:tcPr>
          <w:p>
            <w:pPr>
              <w:jc w:val="right"/>
              <w:spacing w:after="0" w:line="219" w:lineRule="exact"/>
              <w:rPr>
                <w:sz w:val="20"/>
                <w:szCs w:val="20"/>
                <w:color w:val="auto"/>
              </w:rPr>
            </w:pPr>
            <w:r>
              <w:rPr>
                <w:rFonts w:ascii="Arial" w:cs="Arial" w:eastAsia="Arial" w:hAnsi="Arial"/>
                <w:sz w:val="20"/>
                <w:szCs w:val="20"/>
                <w:b w:val="1"/>
                <w:bCs w:val="1"/>
                <w:color w:val="auto"/>
              </w:rPr>
              <w:t>(20,708)</w:t>
            </w: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Foreign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(16,646</w:t>
            </w:r>
            <w:r>
              <w:rPr>
                <w:rFonts w:ascii="Arial" w:cs="Arial" w:eastAsia="Arial" w:hAnsi="Arial"/>
                <w:sz w:val="20"/>
                <w:szCs w:val="20"/>
                <w:b w:val="1"/>
                <w:bCs w:val="1"/>
                <w:u w:val="single" w:color="auto"/>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20"/>
                <w:szCs w:val="20"/>
                <w:b w:val="1"/>
                <w:bCs w:val="1"/>
                <w:color w:val="auto"/>
              </w:rPr>
              <w:t>(49,422)</w:t>
            </w:r>
          </w:p>
        </w:tc>
      </w:tr>
      <w:tr>
        <w:trPr>
          <w:trHeight w:val="20"/>
        </w:trPr>
        <w:tc>
          <w:tcPr>
            <w:tcW w:w="20" w:type="dxa"/>
            <w:vAlign w:val="bottom"/>
          </w:tcPr>
          <w:p>
            <w:pPr>
              <w:spacing w:after="0" w:line="20" w:lineRule="exact"/>
              <w:rPr>
                <w:sz w:val="1"/>
                <w:szCs w:val="1"/>
                <w:color w:val="auto"/>
              </w:rPr>
            </w:pPr>
          </w:p>
        </w:tc>
        <w:tc>
          <w:tcPr>
            <w:tcW w:w="67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760" w:type="dxa"/>
            <w:vAlign w:val="bottom"/>
          </w:tcPr>
          <w:p>
            <w:pPr>
              <w:spacing w:after="0" w:line="224" w:lineRule="exact"/>
              <w:rPr>
                <w:sz w:val="20"/>
                <w:szCs w:val="20"/>
                <w:color w:val="auto"/>
              </w:rPr>
            </w:pPr>
            <w:r>
              <w:rPr>
                <w:rFonts w:ascii="Arial" w:cs="Arial" w:eastAsia="Arial" w:hAnsi="Arial"/>
                <w:sz w:val="20"/>
                <w:szCs w:val="20"/>
                <w:b w:val="1"/>
                <w:bCs w:val="1"/>
                <w:color w:val="auto"/>
              </w:rPr>
              <w:t>Net loss before income taxes</w:t>
            </w:r>
          </w:p>
        </w:tc>
        <w:tc>
          <w:tcPr>
            <w:tcW w:w="280" w:type="dxa"/>
            <w:vAlign w:val="bottom"/>
            <w:gridSpan w:val="3"/>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540" w:type="dxa"/>
            <w:vAlign w:val="bottom"/>
            <w:gridSpan w:val="2"/>
          </w:tcPr>
          <w:p>
            <w:pPr>
              <w:jc w:val="right"/>
              <w:ind w:right="200"/>
              <w:spacing w:after="0" w:line="224" w:lineRule="exact"/>
              <w:rPr>
                <w:sz w:val="20"/>
                <w:szCs w:val="20"/>
                <w:color w:val="auto"/>
              </w:rPr>
            </w:pPr>
            <w:r>
              <w:rPr>
                <w:rFonts w:ascii="Arial" w:cs="Arial" w:eastAsia="Arial" w:hAnsi="Arial"/>
                <w:sz w:val="20"/>
                <w:szCs w:val="20"/>
                <w:b w:val="1"/>
                <w:bCs w:val="1"/>
                <w:color w:val="auto"/>
              </w:rPr>
              <w:t>(39,723</w:t>
            </w:r>
            <w:r>
              <w:rPr>
                <w:rFonts w:ascii="Arial" w:cs="Arial" w:eastAsia="Arial" w:hAnsi="Arial"/>
                <w:sz w:val="20"/>
                <w:szCs w:val="20"/>
                <w:b w:val="1"/>
                <w:bCs w:val="1"/>
                <w:color w:val="auto"/>
                <w:shd w:val="clear" w:color="auto" w:fill="CFF0FC"/>
              </w:rPr>
              <w:t>)</w:t>
            </w:r>
          </w:p>
        </w:tc>
        <w:tc>
          <w:tcPr>
            <w:tcW w:w="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19"/>
                <w:szCs w:val="19"/>
                <w:color w:val="auto"/>
              </w:rPr>
            </w:pPr>
          </w:p>
        </w:tc>
        <w:tc>
          <w:tcPr>
            <w:tcW w:w="1040" w:type="dxa"/>
            <w:vAlign w:val="bottom"/>
            <w:gridSpan w:val="2"/>
          </w:tcPr>
          <w:p>
            <w:pPr>
              <w:jc w:val="right"/>
              <w:spacing w:after="0" w:line="224" w:lineRule="exact"/>
              <w:rPr>
                <w:sz w:val="20"/>
                <w:szCs w:val="20"/>
                <w:color w:val="auto"/>
              </w:rPr>
            </w:pPr>
            <w:r>
              <w:rPr>
                <w:rFonts w:ascii="Arial" w:cs="Arial" w:eastAsia="Arial" w:hAnsi="Arial"/>
                <w:sz w:val="20"/>
                <w:szCs w:val="20"/>
                <w:b w:val="1"/>
                <w:bCs w:val="1"/>
                <w:color w:val="auto"/>
              </w:rPr>
              <w:t>(70,130</w:t>
            </w:r>
            <w:r>
              <w:rPr>
                <w:rFonts w:ascii="Arial" w:cs="Arial" w:eastAsia="Arial" w:hAnsi="Arial"/>
                <w:sz w:val="20"/>
                <w:szCs w:val="20"/>
                <w:b w:val="1"/>
                <w:bCs w:val="1"/>
                <w:u w:val="single" w:color="auto"/>
                <w:color w:val="auto"/>
              </w:rPr>
              <w:t>)</w:t>
            </w:r>
          </w:p>
        </w:tc>
      </w:tr>
      <w:tr>
        <w:trPr>
          <w:trHeight w:val="339"/>
        </w:trPr>
        <w:tc>
          <w:tcPr>
            <w:tcW w:w="20" w:type="dxa"/>
            <w:vAlign w:val="bottom"/>
            <w:tcBorders>
              <w:top w:val="single" w:sz="8" w:color="auto"/>
            </w:tcBorders>
          </w:tcPr>
          <w:p>
            <w:pPr>
              <w:spacing w:after="0"/>
              <w:rPr>
                <w:sz w:val="24"/>
                <w:szCs w:val="24"/>
                <w:color w:val="auto"/>
              </w:rPr>
            </w:pPr>
          </w:p>
        </w:tc>
        <w:tc>
          <w:tcPr>
            <w:tcW w:w="6760" w:type="dxa"/>
            <w:vAlign w:val="bottom"/>
            <w:tcBorders>
              <w:top w:val="single" w:sz="8" w:color="auto"/>
            </w:tcBorders>
          </w:tcPr>
          <w:p>
            <w:pPr>
              <w:spacing w:after="0"/>
              <w:rPr>
                <w:sz w:val="20"/>
                <w:szCs w:val="20"/>
                <w:color w:val="auto"/>
              </w:rPr>
            </w:pPr>
            <w:r>
              <w:rPr>
                <w:rFonts w:ascii="Arial" w:cs="Arial" w:eastAsia="Arial" w:hAnsi="Arial"/>
                <w:sz w:val="20"/>
                <w:szCs w:val="20"/>
                <w:b w:val="1"/>
                <w:bCs w:val="1"/>
                <w:color w:val="auto"/>
                <w:w w:val="96"/>
              </w:rPr>
              <w:t>Income taxes paid, net of refunds received, are as follows (in thousands):</w:t>
            </w:r>
          </w:p>
        </w:tc>
        <w:tc>
          <w:tcPr>
            <w:tcW w:w="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3"/>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236"/>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4"/>
          </w:tcPr>
          <w:p>
            <w:pPr>
              <w:jc w:val="center"/>
              <w:ind w:left="720"/>
              <w:spacing w:after="0"/>
              <w:rPr>
                <w:sz w:val="20"/>
                <w:szCs w:val="20"/>
                <w:color w:val="auto"/>
              </w:rPr>
            </w:pPr>
            <w:r>
              <w:rPr>
                <w:rFonts w:ascii="Arial" w:cs="Arial" w:eastAsia="Arial" w:hAnsi="Arial"/>
                <w:sz w:val="20"/>
                <w:szCs w:val="20"/>
                <w:b w:val="1"/>
                <w:bCs w:val="1"/>
                <w:color w:val="auto"/>
              </w:rPr>
              <w:t>Year ended</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6"/>
          </w:tcPr>
          <w:p>
            <w:pPr>
              <w:jc w:val="center"/>
              <w:ind w:right="160"/>
              <w:spacing w:after="0"/>
              <w:rPr>
                <w:sz w:val="20"/>
                <w:szCs w:val="20"/>
                <w:color w:val="auto"/>
              </w:rPr>
            </w:pPr>
            <w:r>
              <w:rPr>
                <w:rFonts w:ascii="Arial" w:cs="Arial" w:eastAsia="Arial" w:hAnsi="Arial"/>
                <w:sz w:val="20"/>
                <w:szCs w:val="20"/>
                <w:b w:val="1"/>
                <w:bCs w:val="1"/>
                <w:color w:val="auto"/>
                <w:w w:val="99"/>
              </w:rPr>
              <w:t>Dece</w:t>
            </w:r>
            <w:r>
              <w:rPr>
                <w:rFonts w:ascii="Arial" w:cs="Arial" w:eastAsia="Arial" w:hAnsi="Arial"/>
                <w:sz w:val="20"/>
                <w:szCs w:val="20"/>
                <w:b w:val="1"/>
                <w:bCs w:val="1"/>
                <w:u w:val="single" w:color="auto"/>
                <w:color w:val="auto"/>
                <w:w w:val="99"/>
              </w:rPr>
              <w:t>m</w:t>
            </w:r>
            <w:r>
              <w:rPr>
                <w:rFonts w:ascii="Arial" w:cs="Arial" w:eastAsia="Arial" w:hAnsi="Arial"/>
                <w:sz w:val="20"/>
                <w:szCs w:val="20"/>
                <w:b w:val="1"/>
                <w:bCs w:val="1"/>
                <w:color w:val="auto"/>
                <w:w w:val="99"/>
              </w:rPr>
              <w:t>ber 31,</w:t>
            </w:r>
          </w:p>
        </w:tc>
      </w:tr>
      <w:tr>
        <w:trPr>
          <w:trHeight w:val="241"/>
        </w:trPr>
        <w:tc>
          <w:tcPr>
            <w:tcW w:w="2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20"/>
                <w:szCs w:val="20"/>
                <w:b w:val="1"/>
                <w:bCs w:val="1"/>
                <w:color w:val="auto"/>
              </w:rPr>
              <w:t>2024</w:t>
            </w:r>
          </w:p>
        </w:tc>
        <w:tc>
          <w:tcPr>
            <w:tcW w:w="6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U.S. federal</w:t>
            </w:r>
          </w:p>
        </w:tc>
        <w:tc>
          <w:tcPr>
            <w:tcW w:w="28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4,607</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2,637</w:t>
            </w:r>
          </w:p>
        </w:tc>
        <w:tc>
          <w:tcPr>
            <w:tcW w:w="6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U.S state and local</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980" w:type="dxa"/>
            <w:vAlign w:val="bottom"/>
            <w:tcBorders>
              <w:bottom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760" w:type="dxa"/>
            <w:vAlign w:val="bottom"/>
          </w:tcPr>
          <w:p>
            <w:pPr>
              <w:ind w:left="280"/>
              <w:spacing w:after="0" w:line="225" w:lineRule="exact"/>
              <w:rPr>
                <w:sz w:val="20"/>
                <w:szCs w:val="20"/>
                <w:color w:val="auto"/>
              </w:rPr>
            </w:pPr>
            <w:r>
              <w:rPr>
                <w:rFonts w:ascii="Arial" w:cs="Arial" w:eastAsia="Arial" w:hAnsi="Arial"/>
                <w:sz w:val="20"/>
                <w:szCs w:val="20"/>
                <w:b w:val="1"/>
                <w:bCs w:val="1"/>
                <w:color w:val="auto"/>
              </w:rPr>
              <w:t>Massachusetts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572</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5" w:lineRule="exact"/>
              <w:rPr>
                <w:sz w:val="20"/>
                <w:szCs w:val="20"/>
                <w:color w:val="auto"/>
              </w:rPr>
            </w:pPr>
            <w:r>
              <w:rPr>
                <w:rFonts w:ascii="Arial" w:cs="Arial" w:eastAsia="Arial" w:hAnsi="Arial"/>
                <w:sz w:val="20"/>
                <w:szCs w:val="20"/>
                <w:b w:val="1"/>
                <w:bCs w:val="1"/>
                <w:color w:val="auto"/>
              </w:rPr>
              <w:t>5</w:t>
            </w:r>
          </w:p>
        </w:tc>
        <w:tc>
          <w:tcPr>
            <w:tcW w:w="6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6760" w:type="dxa"/>
            <w:vAlign w:val="bottom"/>
          </w:tcPr>
          <w:p>
            <w:pPr>
              <w:ind w:left="280"/>
              <w:spacing w:after="0"/>
              <w:rPr>
                <w:sz w:val="20"/>
                <w:szCs w:val="20"/>
                <w:color w:val="auto"/>
              </w:rPr>
            </w:pPr>
            <w:r>
              <w:rPr>
                <w:rFonts w:ascii="Arial" w:cs="Arial" w:eastAsia="Arial" w:hAnsi="Arial"/>
                <w:sz w:val="20"/>
                <w:szCs w:val="20"/>
                <w:b w:val="1"/>
                <w:bCs w:val="1"/>
                <w:color w:val="auto"/>
              </w:rPr>
              <w:t>Total state and local</w:t>
            </w:r>
          </w:p>
        </w:tc>
        <w:tc>
          <w:tcPr>
            <w:tcW w:w="28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572</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20"/>
                <w:szCs w:val="20"/>
                <w:b w:val="1"/>
                <w:bCs w:val="1"/>
                <w:color w:val="auto"/>
              </w:rPr>
              <w:t>5</w:t>
            </w:r>
          </w:p>
        </w:tc>
        <w:tc>
          <w:tcPr>
            <w:tcW w:w="60" w:type="dxa"/>
            <w:vAlign w:val="bottom"/>
          </w:tcPr>
          <w:p>
            <w:pPr>
              <w:spacing w:after="0"/>
              <w:rPr>
                <w:sz w:val="20"/>
                <w:szCs w:val="20"/>
                <w:color w:val="auto"/>
              </w:rPr>
            </w:pPr>
          </w:p>
        </w:tc>
      </w:tr>
      <w:tr>
        <w:trPr>
          <w:trHeight w:val="29"/>
        </w:trPr>
        <w:tc>
          <w:tcPr>
            <w:tcW w:w="20" w:type="dxa"/>
            <w:vAlign w:val="bottom"/>
          </w:tcPr>
          <w:p>
            <w:pPr>
              <w:spacing w:after="0"/>
              <w:rPr>
                <w:sz w:val="2"/>
                <w:szCs w:val="2"/>
                <w:color w:val="auto"/>
              </w:rPr>
            </w:pPr>
          </w:p>
        </w:tc>
        <w:tc>
          <w:tcPr>
            <w:tcW w:w="67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80" w:type="dxa"/>
            <w:vAlign w:val="bottom"/>
            <w:tcBorders>
              <w:right w:val="single" w:sz="8" w:color="CFF0FC"/>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27"/>
        </w:trPr>
        <w:tc>
          <w:tcPr>
            <w:tcW w:w="20" w:type="dxa"/>
            <w:vAlign w:val="bottom"/>
            <w:tcBorders>
              <w:bottom w:val="single" w:sz="8" w:color="auto"/>
            </w:tcBorders>
          </w:tcPr>
          <w:p>
            <w:pPr>
              <w:spacing w:after="0"/>
              <w:rPr>
                <w:sz w:val="19"/>
                <w:szCs w:val="19"/>
                <w:color w:val="auto"/>
              </w:rPr>
            </w:pPr>
          </w:p>
        </w:tc>
        <w:tc>
          <w:tcPr>
            <w:tcW w:w="6760" w:type="dxa"/>
            <w:vAlign w:val="bottom"/>
            <w:tcBorders>
              <w:bottom w:val="single" w:sz="8" w:color="auto"/>
            </w:tcBorders>
          </w:tcPr>
          <w:p>
            <w:pPr>
              <w:spacing w:after="0" w:line="227" w:lineRule="exact"/>
              <w:rPr>
                <w:sz w:val="20"/>
                <w:szCs w:val="20"/>
                <w:color w:val="auto"/>
              </w:rPr>
            </w:pPr>
            <w:r>
              <w:rPr>
                <w:rFonts w:ascii="Arial" w:cs="Arial" w:eastAsia="Arial" w:hAnsi="Arial"/>
                <w:sz w:val="20"/>
                <w:szCs w:val="20"/>
                <w:b w:val="1"/>
                <w:bCs w:val="1"/>
                <w:color w:val="auto"/>
              </w:rPr>
              <w:t>Total income taxes paid</w:t>
            </w:r>
          </w:p>
        </w:tc>
        <w:tc>
          <w:tcPr>
            <w:tcW w:w="280" w:type="dxa"/>
            <w:vAlign w:val="bottom"/>
            <w:tcBorders>
              <w:bottom w:val="single" w:sz="8" w:color="auto"/>
            </w:tcBorders>
            <w:gridSpan w:val="3"/>
          </w:tcPr>
          <w:p>
            <w:pPr>
              <w:jc w:val="right"/>
              <w:ind w:right="20"/>
              <w:spacing w:after="0" w:line="227" w:lineRule="exact"/>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5,179</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w w:val="89"/>
              </w:rPr>
              <w:t>$</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2,642</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4404995</wp:posOffset>
            </wp:positionH>
            <wp:positionV relativeFrom="paragraph">
              <wp:posOffset>-2191385</wp:posOffset>
            </wp:positionV>
            <wp:extent cx="2024380" cy="34290"/>
            <wp:wrapNone/>
            <wp:docPr id="5278" name="Picture 5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8"/>
                    <pic:cNvPicPr>
                      <a:picLocks noChangeAspect="1" noChangeArrowheads="1"/>
                    </pic:cNvPicPr>
                  </pic:nvPicPr>
                  <pic:blipFill>
                    <a:blip r:embed="rId5279">
                      <a:extLst>
                        <a:ext uri="{28A0092B-C50C-407E-A947-70E740481C1C}"/>
                      </a:extLst>
                    </a:blip>
                    <a:srcRect/>
                    <a:stretch>
                      <a:fillRect/>
                    </a:stretch>
                  </pic:blipFill>
                  <pic:spPr bwMode="auto">
                    <a:xfrm>
                      <a:off x="0" y="0"/>
                      <a:ext cx="202438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-2038985</wp:posOffset>
            </wp:positionV>
            <wp:extent cx="6429375" cy="476250"/>
            <wp:wrapNone/>
            <wp:docPr id="5279" name="Picture 5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9"/>
                    <pic:cNvPicPr>
                      <a:picLocks noChangeAspect="1" noChangeArrowheads="1"/>
                    </pic:cNvPicPr>
                  </pic:nvPicPr>
                  <pic:blipFill>
                    <a:blip r:embed="rId5280">
                      <a:extLst>
                        <a:ext uri="{28A0092B-C50C-407E-A947-70E740481C1C}"/>
                      </a:extLst>
                    </a:blip>
                    <a:srcRect/>
                    <a:stretch>
                      <a:fillRect/>
                    </a:stretch>
                  </pic:blipFill>
                  <pic:spPr bwMode="auto">
                    <a:xfrm>
                      <a:off x="0" y="0"/>
                      <a:ext cx="6429375" cy="4762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-1284605</wp:posOffset>
            </wp:positionV>
            <wp:extent cx="6429375" cy="1297940"/>
            <wp:wrapNone/>
            <wp:docPr id="5280" name="Picture 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0"/>
                    <pic:cNvPicPr>
                      <a:picLocks noChangeAspect="1" noChangeArrowheads="1"/>
                    </pic:cNvPicPr>
                  </pic:nvPicPr>
                  <pic:blipFill>
                    <a:blip r:embed="rId5281">
                      <a:extLst>
                        <a:ext uri="{28A0092B-C50C-407E-A947-70E740481C1C}"/>
                      </a:extLst>
                    </a:blip>
                    <a:srcRect/>
                    <a:stretch>
                      <a:fillRect/>
                    </a:stretch>
                  </pic:blipFill>
                  <pic:spPr bwMode="auto">
                    <a:xfrm>
                      <a:off x="0" y="0"/>
                      <a:ext cx="6429375" cy="129794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The (benefit) expense for income taxes consists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F-25</w:t>
      </w:r>
    </w:p>
    <w:p>
      <w:pPr>
        <w:sectPr>
          <w:pgSz w:w="12240" w:h="15840" w:orient="portrait"/>
          <w:cols w:equalWidth="0" w:num="1">
            <w:col w:w="10100"/>
          </w:cols>
          <w:pgMar w:left="1060" w:top="1079" w:right="1080" w:bottom="154" w:gutter="0" w:footer="0" w:header="0"/>
        </w:sectPr>
      </w:pPr>
    </w:p>
    <w:bookmarkStart w:id="193" w:name="page194"/>
    <w:bookmarkEnd w:id="193"/>
    <w:tbl>
      <w:tblPr>
        <w:tblLayout w:type="fixed"/>
        <w:tblInd w:w="2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4"/>
          </w:tcPr>
          <w:p>
            <w:pPr>
              <w:ind w:left="860"/>
              <w:spacing w:after="0"/>
              <w:rPr>
                <w:sz w:val="20"/>
                <w:szCs w:val="20"/>
                <w:color w:val="auto"/>
              </w:rPr>
            </w:pPr>
            <w:r>
              <w:rPr>
                <w:rFonts w:ascii="Arial" w:cs="Arial" w:eastAsia="Arial" w:hAnsi="Arial"/>
                <w:sz w:val="20"/>
                <w:szCs w:val="20"/>
                <w:b w:val="1"/>
                <w:bCs w:val="1"/>
                <w:color w:val="auto"/>
              </w:rPr>
              <w:t>Year ended</w:t>
            </w: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5"/>
          </w:tcPr>
          <w:p>
            <w:pPr>
              <w:jc w:val="right"/>
              <w:ind w:right="760"/>
              <w:spacing w:after="0"/>
              <w:rPr>
                <w:sz w:val="20"/>
                <w:szCs w:val="20"/>
                <w:color w:val="auto"/>
              </w:rPr>
            </w:pPr>
            <w:r>
              <w:rPr>
                <w:rFonts w:ascii="Arial" w:cs="Arial" w:eastAsia="Arial" w:hAnsi="Arial"/>
                <w:sz w:val="20"/>
                <w:szCs w:val="20"/>
                <w:b w:val="1"/>
                <w:bCs w:val="1"/>
                <w:color w:val="auto"/>
              </w:rPr>
              <w:t>Dece</w:t>
            </w:r>
            <w:r>
              <w:rPr>
                <w:rFonts w:ascii="Arial" w:cs="Arial" w:eastAsia="Arial" w:hAnsi="Arial"/>
                <w:sz w:val="20"/>
                <w:szCs w:val="20"/>
                <w:b w:val="1"/>
                <w:bCs w:val="1"/>
                <w:u w:val="single" w:color="auto"/>
                <w:color w:val="auto"/>
              </w:rPr>
              <w:t>m</w:t>
            </w:r>
            <w:r>
              <w:rPr>
                <w:rFonts w:ascii="Arial" w:cs="Arial" w:eastAsia="Arial" w:hAnsi="Arial"/>
                <w:sz w:val="20"/>
                <w:szCs w:val="20"/>
                <w:b w:val="1"/>
                <w:bCs w:val="1"/>
                <w:color w:val="auto"/>
              </w:rPr>
              <w:t>ber 31,</w:t>
            </w:r>
          </w:p>
        </w:tc>
        <w:tc>
          <w:tcPr>
            <w:tcW w:w="20" w:type="dxa"/>
            <w:vAlign w:val="bottom"/>
          </w:tcPr>
          <w:p>
            <w:pPr>
              <w:spacing w:after="0"/>
              <w:rPr>
                <w:sz w:val="19"/>
                <w:szCs w:val="19"/>
                <w:color w:val="auto"/>
              </w:rPr>
            </w:pPr>
          </w:p>
        </w:tc>
      </w:tr>
      <w:tr>
        <w:trPr>
          <w:trHeight w:val="238"/>
        </w:trPr>
        <w:tc>
          <w:tcPr>
            <w:tcW w:w="6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20"/>
                <w:szCs w:val="20"/>
                <w:b w:val="1"/>
                <w:bCs w:val="1"/>
                <w:color w:val="auto"/>
              </w:rPr>
              <w:t>2024</w:t>
            </w:r>
          </w:p>
        </w:tc>
        <w:tc>
          <w:tcPr>
            <w:tcW w:w="20" w:type="dxa"/>
            <w:vAlign w:val="bottom"/>
            <w:tcBorders>
              <w:bottom w:val="single" w:sz="8" w:color="CFF0FC"/>
            </w:tcBorders>
          </w:tcPr>
          <w:p>
            <w:pPr>
              <w:spacing w:after="0"/>
              <w:rPr>
                <w:sz w:val="20"/>
                <w:szCs w:val="20"/>
                <w:color w:val="auto"/>
              </w:rPr>
            </w:pPr>
          </w:p>
        </w:tc>
      </w:tr>
      <w:tr>
        <w:trPr>
          <w:trHeight w:val="229"/>
        </w:trPr>
        <w:tc>
          <w:tcPr>
            <w:tcW w:w="6760" w:type="dxa"/>
            <w:vAlign w:val="bottom"/>
          </w:tcPr>
          <w:p>
            <w:pPr>
              <w:spacing w:after="0"/>
              <w:rPr>
                <w:sz w:val="20"/>
                <w:szCs w:val="20"/>
                <w:color w:val="auto"/>
              </w:rPr>
            </w:pPr>
            <w:r>
              <w:rPr>
                <w:rFonts w:ascii="Arial" w:cs="Arial" w:eastAsia="Arial" w:hAnsi="Arial"/>
                <w:sz w:val="20"/>
                <w:szCs w:val="20"/>
                <w:b w:val="1"/>
                <w:bCs w:val="1"/>
                <w:color w:val="auto"/>
              </w:rPr>
              <w:t>Current tax (benefit) expense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5"/>
        </w:trPr>
        <w:tc>
          <w:tcPr>
            <w:tcW w:w="67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U.S. federal</w:t>
            </w:r>
          </w:p>
        </w:tc>
        <w:tc>
          <w:tcPr>
            <w:tcW w:w="280" w:type="dxa"/>
            <w:vAlign w:val="bottom"/>
            <w:tcBorders>
              <w:bottom w:val="single" w:sz="8" w:color="CFF0FC"/>
            </w:tcBorders>
            <w:gridSpan w:val="2"/>
          </w:tcPr>
          <w:p>
            <w:pPr>
              <w:jc w:val="right"/>
              <w:spacing w:after="0"/>
              <w:rPr>
                <w:sz w:val="20"/>
                <w:szCs w:val="20"/>
                <w:color w:val="auto"/>
              </w:rPr>
            </w:pPr>
            <w:r>
              <w:rPr>
                <w:rFonts w:ascii="Arial" w:cs="Arial" w:eastAsia="Arial" w:hAnsi="Arial"/>
                <w:sz w:val="20"/>
                <w:szCs w:val="20"/>
                <w:b w:val="1"/>
                <w:bCs w:val="1"/>
                <w:color w:val="auto"/>
              </w:rPr>
              <w:t>$</w:t>
            </w:r>
          </w:p>
        </w:tc>
        <w:tc>
          <w:tcPr>
            <w:tcW w:w="1540" w:type="dxa"/>
            <w:vAlign w:val="bottom"/>
            <w:tcBorders>
              <w:bottom w:val="single" w:sz="8" w:color="CFF0FC"/>
            </w:tcBorders>
            <w:gridSpan w:val="2"/>
          </w:tcPr>
          <w:p>
            <w:pPr>
              <w:jc w:val="right"/>
              <w:ind w:right="200"/>
              <w:spacing w:after="0"/>
              <w:rPr>
                <w:sz w:val="20"/>
                <w:szCs w:val="20"/>
                <w:color w:val="auto"/>
              </w:rPr>
            </w:pPr>
            <w:r>
              <w:rPr>
                <w:rFonts w:ascii="Arial" w:cs="Arial" w:eastAsia="Arial" w:hAnsi="Arial"/>
                <w:sz w:val="20"/>
                <w:szCs w:val="20"/>
                <w:b w:val="1"/>
                <w:bCs w:val="1"/>
                <w:color w:val="auto"/>
              </w:rPr>
              <w:t>(865</w:t>
            </w:r>
            <w:r>
              <w:rPr>
                <w:rFonts w:ascii="Arial" w:cs="Arial" w:eastAsia="Arial" w:hAnsi="Arial"/>
                <w:sz w:val="20"/>
                <w:szCs w:val="20"/>
                <w:b w:val="1"/>
                <w:bCs w:val="1"/>
                <w:color w:val="auto"/>
                <w:highlight w:val="white"/>
              </w:rPr>
              <w:t>)</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2,175</w:t>
            </w:r>
          </w:p>
        </w:tc>
        <w:tc>
          <w:tcPr>
            <w:tcW w:w="20" w:type="dxa"/>
            <w:vAlign w:val="bottom"/>
          </w:tcPr>
          <w:p>
            <w:pPr>
              <w:spacing w:after="0"/>
              <w:rPr>
                <w:sz w:val="21"/>
                <w:szCs w:val="21"/>
                <w:color w:val="auto"/>
              </w:rPr>
            </w:pPr>
          </w:p>
        </w:tc>
      </w:tr>
      <w:tr>
        <w:trPr>
          <w:trHeight w:val="223"/>
        </w:trPr>
        <w:tc>
          <w:tcPr>
            <w:tcW w:w="6760" w:type="dxa"/>
            <w:vAlign w:val="bottom"/>
          </w:tcPr>
          <w:p>
            <w:pPr>
              <w:spacing w:after="0" w:line="223" w:lineRule="exact"/>
              <w:rPr>
                <w:sz w:val="20"/>
                <w:szCs w:val="20"/>
                <w:color w:val="auto"/>
              </w:rPr>
            </w:pPr>
            <w:r>
              <w:rPr>
                <w:rFonts w:ascii="Arial" w:cs="Arial" w:eastAsia="Arial" w:hAnsi="Arial"/>
                <w:sz w:val="20"/>
                <w:szCs w:val="20"/>
                <w:b w:val="1"/>
                <w:bCs w:val="1"/>
                <w:color w:val="auto"/>
              </w:rPr>
              <w:t>U.S. state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00"/>
              <w:spacing w:after="0" w:line="223" w:lineRule="exact"/>
              <w:rPr>
                <w:sz w:val="20"/>
                <w:szCs w:val="20"/>
                <w:color w:val="auto"/>
              </w:rPr>
            </w:pPr>
            <w:r>
              <w:rPr>
                <w:rFonts w:ascii="Arial" w:cs="Arial" w:eastAsia="Arial" w:hAnsi="Arial"/>
                <w:sz w:val="20"/>
                <w:szCs w:val="20"/>
                <w:b w:val="1"/>
                <w:bCs w:val="1"/>
                <w:color w:val="auto"/>
              </w:rPr>
              <w:t>(232</w:t>
            </w:r>
            <w:r>
              <w:rPr>
                <w:rFonts w:ascii="Arial" w:cs="Arial" w:eastAsia="Arial" w:hAnsi="Arial"/>
                <w:sz w:val="20"/>
                <w:szCs w:val="20"/>
                <w:b w:val="1"/>
                <w:bCs w:val="1"/>
                <w:color w:val="auto"/>
                <w:shd w:val="clear" w:color="auto" w:fill="CFF0FC"/>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line="223" w:lineRule="exact"/>
              <w:rPr>
                <w:sz w:val="20"/>
                <w:szCs w:val="20"/>
                <w:color w:val="auto"/>
              </w:rPr>
            </w:pPr>
            <w:r>
              <w:rPr>
                <w:rFonts w:ascii="Arial" w:cs="Arial" w:eastAsia="Arial" w:hAnsi="Arial"/>
                <w:sz w:val="20"/>
                <w:szCs w:val="20"/>
                <w:b w:val="1"/>
                <w:bCs w:val="1"/>
                <w:color w:val="auto"/>
              </w:rPr>
              <w:t>395</w:t>
            </w:r>
          </w:p>
        </w:tc>
        <w:tc>
          <w:tcPr>
            <w:tcW w:w="20" w:type="dxa"/>
            <w:vAlign w:val="bottom"/>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6760" w:type="dxa"/>
            <w:vAlign w:val="bottom"/>
          </w:tcPr>
          <w:p>
            <w:pPr>
              <w:ind w:left="280"/>
              <w:spacing w:after="0"/>
              <w:rPr>
                <w:sz w:val="20"/>
                <w:szCs w:val="20"/>
                <w:color w:val="auto"/>
              </w:rPr>
            </w:pPr>
            <w:r>
              <w:rPr>
                <w:rFonts w:ascii="Arial" w:cs="Arial" w:eastAsia="Arial" w:hAnsi="Arial"/>
                <w:sz w:val="20"/>
                <w:szCs w:val="20"/>
                <w:b w:val="1"/>
                <w:bCs w:val="1"/>
                <w:color w:val="auto"/>
              </w:rPr>
              <w:t>Total current tax (benefit) expense</w:t>
            </w:r>
          </w:p>
        </w:tc>
        <w:tc>
          <w:tcPr>
            <w:tcW w:w="28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5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(1,097</w:t>
            </w:r>
            <w:r>
              <w:rPr>
                <w:rFonts w:ascii="Arial" w:cs="Arial" w:eastAsia="Arial" w:hAnsi="Arial"/>
                <w:sz w:val="20"/>
                <w:szCs w:val="20"/>
                <w:b w:val="1"/>
                <w:bCs w:val="1"/>
                <w:color w:val="auto"/>
                <w:highlight w:val="white"/>
              </w:rPr>
              <w:t>)</w:t>
            </w: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2,570</w:t>
            </w:r>
          </w:p>
        </w:tc>
        <w:tc>
          <w:tcPr>
            <w:tcW w:w="20" w:type="dxa"/>
            <w:vAlign w:val="bottom"/>
          </w:tcPr>
          <w:p>
            <w:pPr>
              <w:spacing w:after="0"/>
              <w:rPr>
                <w:sz w:val="20"/>
                <w:szCs w:val="20"/>
                <w:color w:val="auto"/>
              </w:rPr>
            </w:pPr>
          </w:p>
        </w:tc>
      </w:tr>
      <w:tr>
        <w:trPr>
          <w:trHeight w:val="475"/>
        </w:trPr>
        <w:tc>
          <w:tcPr>
            <w:tcW w:w="6760" w:type="dxa"/>
            <w:vAlign w:val="bottom"/>
            <w:tcBorders>
              <w:top w:val="single" w:sz="8" w:color="CFF0FC"/>
              <w:bottom w:val="single" w:sz="8" w:color="CFF0FC"/>
            </w:tcBorders>
          </w:tcPr>
          <w:p>
            <w:pPr>
              <w:spacing w:after="0"/>
              <w:rPr>
                <w:sz w:val="20"/>
                <w:szCs w:val="20"/>
                <w:color w:val="auto"/>
              </w:rPr>
            </w:pPr>
            <w:r>
              <w:rPr>
                <w:rFonts w:ascii="Arial" w:cs="Arial" w:eastAsia="Arial" w:hAnsi="Arial"/>
                <w:sz w:val="20"/>
                <w:szCs w:val="20"/>
                <w:b w:val="1"/>
                <w:bCs w:val="1"/>
                <w:color w:val="auto"/>
              </w:rPr>
              <w:t>Total income tax (benefit) expense</w:t>
            </w:r>
          </w:p>
        </w:tc>
        <w:tc>
          <w:tcPr>
            <w:tcW w:w="160" w:type="dxa"/>
            <w:vAlign w:val="bottom"/>
            <w:tcBorders>
              <w:top w:val="single" w:sz="8" w:color="CFF0FC"/>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1280" w:type="dxa"/>
            <w:vAlign w:val="bottom"/>
            <w:tcBorders>
              <w:top w:val="single" w:sz="8" w:color="auto"/>
              <w:bottom w:val="single" w:sz="8" w:color="CFF0FC"/>
            </w:tcBorders>
          </w:tcPr>
          <w:p>
            <w:pPr>
              <w:spacing w:after="0"/>
              <w:rPr>
                <w:sz w:val="24"/>
                <w:szCs w:val="24"/>
                <w:color w:val="auto"/>
              </w:rPr>
            </w:pPr>
          </w:p>
        </w:tc>
        <w:tc>
          <w:tcPr>
            <w:tcW w:w="26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320" w:type="dxa"/>
            <w:vAlign w:val="bottom"/>
            <w:tcBorders>
              <w:top w:val="single" w:sz="8" w:color="auto"/>
              <w:bottom w:val="single" w:sz="8" w:color="CFF0FC"/>
            </w:tcBorders>
          </w:tcPr>
          <w:p>
            <w:pPr>
              <w:spacing w:after="0"/>
              <w:rPr>
                <w:sz w:val="24"/>
                <w:szCs w:val="24"/>
                <w:color w:val="auto"/>
              </w:rPr>
            </w:pPr>
          </w:p>
        </w:tc>
        <w:tc>
          <w:tcPr>
            <w:tcW w:w="960" w:type="dxa"/>
            <w:vAlign w:val="bottom"/>
            <w:tcBorders>
              <w:top w:val="single" w:sz="8" w:color="auto"/>
              <w:bottom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r>
      <w:tr>
        <w:trPr>
          <w:trHeight w:val="224"/>
        </w:trPr>
        <w:tc>
          <w:tcPr>
            <w:tcW w:w="6760" w:type="dxa"/>
            <w:vAlign w:val="bottom"/>
          </w:tcPr>
          <w:p>
            <w:pPr>
              <w:spacing w:after="0" w:line="224" w:lineRule="exact"/>
              <w:rPr>
                <w:sz w:val="20"/>
                <w:szCs w:val="20"/>
                <w:color w:val="auto"/>
              </w:rPr>
            </w:pPr>
            <w:r>
              <w:rPr>
                <w:rFonts w:ascii="Arial" w:cs="Arial" w:eastAsia="Arial" w:hAnsi="Arial"/>
                <w:sz w:val="20"/>
                <w:szCs w:val="20"/>
                <w:b w:val="1"/>
                <w:bCs w:val="1"/>
                <w:color w:val="auto"/>
              </w:rPr>
              <w:t>U.S. federal</w:t>
            </w:r>
          </w:p>
        </w:tc>
        <w:tc>
          <w:tcPr>
            <w:tcW w:w="280" w:type="dxa"/>
            <w:vAlign w:val="bottom"/>
            <w:gridSpan w:val="2"/>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540" w:type="dxa"/>
            <w:vAlign w:val="bottom"/>
            <w:gridSpan w:val="2"/>
          </w:tcPr>
          <w:p>
            <w:pPr>
              <w:jc w:val="right"/>
              <w:ind w:right="200"/>
              <w:spacing w:after="0" w:line="224" w:lineRule="exact"/>
              <w:rPr>
                <w:sz w:val="20"/>
                <w:szCs w:val="20"/>
                <w:color w:val="auto"/>
              </w:rPr>
            </w:pPr>
            <w:r>
              <w:rPr>
                <w:rFonts w:ascii="Arial" w:cs="Arial" w:eastAsia="Arial" w:hAnsi="Arial"/>
                <w:sz w:val="20"/>
                <w:szCs w:val="20"/>
                <w:b w:val="1"/>
                <w:bCs w:val="1"/>
                <w:color w:val="auto"/>
              </w:rPr>
              <w:t>(865</w:t>
            </w:r>
            <w:r>
              <w:rPr>
                <w:rFonts w:ascii="Arial" w:cs="Arial" w:eastAsia="Arial" w:hAnsi="Arial"/>
                <w:sz w:val="20"/>
                <w:szCs w:val="20"/>
                <w:b w:val="1"/>
                <w:bCs w:val="1"/>
                <w:color w:val="auto"/>
                <w:shd w:val="clear" w:color="auto" w:fill="CFF0FC"/>
              </w:rPr>
              <w:t>)</w:t>
            </w:r>
          </w:p>
        </w:tc>
        <w:tc>
          <w:tcPr>
            <w:tcW w:w="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19"/>
                <w:szCs w:val="19"/>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2,175</w:t>
            </w:r>
          </w:p>
        </w:tc>
        <w:tc>
          <w:tcPr>
            <w:tcW w:w="20" w:type="dxa"/>
            <w:vAlign w:val="bottom"/>
          </w:tcPr>
          <w:p>
            <w:pPr>
              <w:spacing w:after="0"/>
              <w:rPr>
                <w:sz w:val="19"/>
                <w:szCs w:val="19"/>
                <w:color w:val="auto"/>
              </w:rPr>
            </w:pPr>
          </w:p>
        </w:tc>
      </w:tr>
      <w:tr>
        <w:trPr>
          <w:trHeight w:val="243"/>
        </w:trPr>
        <w:tc>
          <w:tcPr>
            <w:tcW w:w="6760" w:type="dxa"/>
            <w:vAlign w:val="bottom"/>
          </w:tcPr>
          <w:p>
            <w:pPr>
              <w:spacing w:after="0"/>
              <w:rPr>
                <w:sz w:val="20"/>
                <w:szCs w:val="20"/>
                <w:color w:val="auto"/>
              </w:rPr>
            </w:pPr>
            <w:r>
              <w:rPr>
                <w:rFonts w:ascii="Arial" w:cs="Arial" w:eastAsia="Arial" w:hAnsi="Arial"/>
                <w:sz w:val="20"/>
                <w:szCs w:val="20"/>
                <w:b w:val="1"/>
                <w:bCs w:val="1"/>
                <w:color w:val="auto"/>
              </w:rPr>
              <w:t>U.S. state</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(232</w:t>
            </w:r>
            <w:r>
              <w:rPr>
                <w:rFonts w:ascii="Arial" w:cs="Arial" w:eastAsia="Arial" w:hAnsi="Arial"/>
                <w:sz w:val="20"/>
                <w:szCs w:val="20"/>
                <w:b w:val="1"/>
                <w:bCs w:val="1"/>
                <w:color w:val="auto"/>
                <w:highlight w:val="white"/>
              </w:rPr>
              <w: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395</w:t>
            </w:r>
          </w:p>
        </w:tc>
        <w:tc>
          <w:tcPr>
            <w:tcW w:w="20" w:type="dxa"/>
            <w:vAlign w:val="bottom"/>
          </w:tcPr>
          <w:p>
            <w:pPr>
              <w:spacing w:after="0"/>
              <w:rPr>
                <w:sz w:val="21"/>
                <w:szCs w:val="21"/>
                <w:color w:val="auto"/>
              </w:rPr>
            </w:pPr>
          </w:p>
        </w:tc>
      </w:tr>
      <w:tr>
        <w:trPr>
          <w:trHeight w:val="27"/>
        </w:trPr>
        <w:tc>
          <w:tcPr>
            <w:tcW w:w="676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shd w:val="clear" w:color="auto" w:fill="CFF0FC"/>
          </w:tcPr>
          <w:p>
            <w:pPr>
              <w:spacing w:after="0"/>
              <w:rPr>
                <w:sz w:val="2"/>
                <w:szCs w:val="2"/>
                <w:color w:val="auto"/>
              </w:rPr>
            </w:pPr>
          </w:p>
        </w:tc>
      </w:tr>
      <w:tr>
        <w:trPr>
          <w:trHeight w:val="230"/>
        </w:trPr>
        <w:tc>
          <w:tcPr>
            <w:tcW w:w="6760" w:type="dxa"/>
            <w:vAlign w:val="bottom"/>
          </w:tcPr>
          <w:p>
            <w:pPr>
              <w:ind w:left="280"/>
              <w:spacing w:after="0"/>
              <w:rPr>
                <w:sz w:val="20"/>
                <w:szCs w:val="20"/>
                <w:color w:val="auto"/>
              </w:rPr>
            </w:pPr>
            <w:r>
              <w:rPr>
                <w:rFonts w:ascii="Arial" w:cs="Arial" w:eastAsia="Arial" w:hAnsi="Arial"/>
                <w:sz w:val="20"/>
                <w:szCs w:val="20"/>
                <w:b w:val="1"/>
                <w:bCs w:val="1"/>
                <w:color w:val="auto"/>
              </w:rPr>
              <w:t>Total provision (benefit) expense for income taxes</w:t>
            </w:r>
          </w:p>
        </w:tc>
        <w:tc>
          <w:tcPr>
            <w:tcW w:w="1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71"/>
              </w:rPr>
              <w:t>$</w:t>
            </w:r>
          </w:p>
        </w:tc>
        <w:tc>
          <w:tcPr>
            <w:tcW w:w="15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20"/>
                <w:szCs w:val="20"/>
                <w:b w:val="1"/>
                <w:bCs w:val="1"/>
                <w:color w:val="auto"/>
              </w:rPr>
              <w:t>(1,097</w:t>
            </w:r>
            <w:r>
              <w:rPr>
                <w:rFonts w:ascii="Arial" w:cs="Arial" w:eastAsia="Arial" w:hAnsi="Arial"/>
                <w:sz w:val="20"/>
                <w:szCs w:val="20"/>
                <w:b w:val="1"/>
                <w:bCs w:val="1"/>
                <w:color w:val="auto"/>
                <w:shd w:val="clear" w:color="auto" w:fill="CFF0FC"/>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2,570</w:t>
            </w:r>
          </w:p>
        </w:tc>
        <w:tc>
          <w:tcPr>
            <w:tcW w:w="20" w:type="dxa"/>
            <w:vAlign w:val="bottom"/>
          </w:tcPr>
          <w:p>
            <w:pPr>
              <w:spacing w:after="0"/>
              <w:rPr>
                <w:sz w:val="19"/>
                <w:szCs w:val="19"/>
                <w:color w:val="auto"/>
              </w:rPr>
            </w:pPr>
          </w:p>
        </w:tc>
      </w:tr>
    </w:tbl>
    <w:p>
      <w:pPr>
        <w:spacing w:after="0" w:line="1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673100</wp:posOffset>
            </wp:positionV>
            <wp:extent cx="6429375" cy="1921510"/>
            <wp:wrapNone/>
            <wp:docPr id="5281" name="Picture 5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1"/>
                    <pic:cNvPicPr>
                      <a:picLocks noChangeAspect="1" noChangeArrowheads="1"/>
                    </pic:cNvPicPr>
                  </pic:nvPicPr>
                  <pic:blipFill>
                    <a:blip r:embed="rId5282">
                      <a:extLst>
                        <a:ext uri="{28A0092B-C50C-407E-A947-70E740481C1C}"/>
                      </a:extLst>
                    </a:blip>
                    <a:srcRect/>
                    <a:stretch>
                      <a:fillRect/>
                    </a:stretch>
                  </pic:blipFill>
                  <pic:spPr bwMode="auto">
                    <a:xfrm>
                      <a:off x="0" y="0"/>
                      <a:ext cx="6429375" cy="1921510"/>
                    </a:xfrm>
                    <a:prstGeom prst="rect">
                      <a:avLst/>
                    </a:prstGeom>
                    <a:noFill/>
                  </pic:spPr>
                </pic:pic>
              </a:graphicData>
            </a:graphic>
          </wp:anchor>
        </w:drawing>
      </w:r>
    </w:p>
    <w:p>
      <w:pPr>
        <w:ind w:right="20" w:firstLine="15"/>
        <w:spacing w:after="0" w:line="279" w:lineRule="auto"/>
        <w:rPr>
          <w:sz w:val="20"/>
          <w:szCs w:val="20"/>
          <w:color w:val="auto"/>
        </w:rPr>
      </w:pPr>
      <w:r>
        <w:rPr>
          <w:rFonts w:ascii="Arial" w:cs="Arial" w:eastAsia="Arial" w:hAnsi="Arial"/>
          <w:sz w:val="15"/>
          <w:szCs w:val="15"/>
          <w:b w:val="1"/>
          <w:bCs w:val="1"/>
          <w:color w:val="auto"/>
        </w:rPr>
        <w:t xml:space="preserve">The effective tax rate for the years ended December 31, 2025 and 2024 is different from the federal statutory rate primarily due to the valuation allowance against deferred tax assets as a result of insufficient sources of income. </w:t>
      </w:r>
      <w:r>
        <w:rPr>
          <w:sz w:val="1"/>
          <w:szCs w:val="1"/>
          <w:color w:val="auto"/>
        </w:rPr>
        <w:drawing>
          <wp:inline distT="0" distB="0" distL="0" distR="0">
            <wp:extent cx="162560" cy="116840"/>
            <wp:effectExtent l="0" t="0" r="0" b="0"/>
            <wp:docPr id="5282" name="Picture 5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2"/>
                    <pic:cNvPicPr>
                      <a:picLocks noChangeAspect="1" noChangeArrowheads="1"/>
                    </pic:cNvPicPr>
                  </pic:nvPicPr>
                  <pic:blipFill>
                    <a:blip r:embed="rId5283">
                      <a:extLst>
                        <a:ext uri="{28A0092B-C50C-407E-A947-70E740481C1C}"/>
                      </a:extLst>
                    </a:blip>
                    <a:srcRect/>
                    <a:stretch>
                      <a:fillRect/>
                    </a:stretch>
                  </pic:blipFill>
                  <pic:spPr bwMode="auto">
                    <a:xfrm>
                      <a:off x="0" y="0"/>
                      <a:ext cx="162560" cy="116840"/>
                    </a:xfrm>
                    <a:prstGeom prst="rect">
                      <a:avLst/>
                    </a:prstGeom>
                    <a:noFill/>
                    <a:ln>
                      <a:noFill/>
                    </a:ln>
                  </pic:spPr>
                </pic:pic>
              </a:graphicData>
            </a:graphic>
          </wp:inline>
        </w:drawing>
        <w:drawing>
          <wp:inline distT="0" distB="0" distL="0" distR="0">
            <wp:extent cx="86360" cy="95250"/>
            <wp:effectExtent l="0" t="0" r="0" b="0"/>
            <wp:docPr id="5283" name="Picture 5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3"/>
                    <pic:cNvPicPr>
                      <a:picLocks noChangeAspect="1" noChangeArrowheads="1"/>
                    </pic:cNvPicPr>
                  </pic:nvPicPr>
                  <pic:blipFill>
                    <a:blip r:embed="rId528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5730" cy="95250"/>
            <wp:effectExtent l="0" t="0" r="0" b="0"/>
            <wp:docPr id="5284" name="Picture 5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4"/>
                    <pic:cNvPicPr>
                      <a:picLocks noChangeAspect="1" noChangeArrowheads="1"/>
                    </pic:cNvPicPr>
                  </pic:nvPicPr>
                  <pic:blipFill>
                    <a:blip r:embed="rId5285">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147320" cy="95250"/>
            <wp:effectExtent l="0" t="0" r="0" b="0"/>
            <wp:docPr id="5285" name="Picture 5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5"/>
                    <pic:cNvPicPr>
                      <a:picLocks noChangeAspect="1" noChangeArrowheads="1"/>
                    </pic:cNvPicPr>
                  </pic:nvPicPr>
                  <pic:blipFill>
                    <a:blip r:embed="rId5286">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48590" cy="95250"/>
            <wp:effectExtent l="0" t="0" r="0" b="0"/>
            <wp:docPr id="5286" name="Picture 5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6"/>
                    <pic:cNvPicPr>
                      <a:picLocks noChangeAspect="1" noChangeArrowheads="1"/>
                    </pic:cNvPicPr>
                  </pic:nvPicPr>
                  <pic:blipFill>
                    <a:blip r:embed="rId528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64770" cy="118110"/>
            <wp:effectExtent l="0" t="0" r="0" b="0"/>
            <wp:docPr id="5287" name="Picture 5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7"/>
                    <pic:cNvPicPr>
                      <a:picLocks noChangeAspect="1" noChangeArrowheads="1"/>
                    </pic:cNvPicPr>
                  </pic:nvPicPr>
                  <pic:blipFill>
                    <a:blip r:embed="rId5288">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09220" cy="118110"/>
            <wp:effectExtent l="0" t="0" r="0" b="0"/>
            <wp:docPr id="5288" name="Picture 5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8"/>
                    <pic:cNvPicPr>
                      <a:picLocks noChangeAspect="1" noChangeArrowheads="1"/>
                    </pic:cNvPicPr>
                  </pic:nvPicPr>
                  <pic:blipFill>
                    <a:blip r:embed="rId5289">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78740" cy="118110"/>
            <wp:effectExtent l="0" t="0" r="0" b="0"/>
            <wp:docPr id="5289" name="Picture 5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9"/>
                    <pic:cNvPicPr>
                      <a:picLocks noChangeAspect="1" noChangeArrowheads="1"/>
                    </pic:cNvPicPr>
                  </pic:nvPicPr>
                  <pic:blipFill>
                    <a:blip r:embed="rId5290">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3670" cy="95250"/>
            <wp:effectExtent l="0" t="0" r="0" b="0"/>
            <wp:docPr id="5290" name="Picture 5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0"/>
                    <pic:cNvPicPr>
                      <a:picLocks noChangeAspect="1" noChangeArrowheads="1"/>
                    </pic:cNvPicPr>
                  </pic:nvPicPr>
                  <pic:blipFill>
                    <a:blip r:embed="rId529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8905" cy="120015"/>
            <wp:effectExtent l="0" t="0" r="0" b="0"/>
            <wp:docPr id="5291" name="Picture 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1"/>
                    <pic:cNvPicPr>
                      <a:picLocks noChangeAspect="1" noChangeArrowheads="1"/>
                    </pic:cNvPicPr>
                  </pic:nvPicPr>
                  <pic:blipFill>
                    <a:blip r:embed="rId5292">
                      <a:extLst>
                        <a:ext uri="{28A0092B-C50C-407E-A947-70E740481C1C}"/>
                      </a:extLst>
                    </a:blip>
                    <a:srcRect/>
                    <a:stretch>
                      <a:fillRect/>
                    </a:stretch>
                  </pic:blipFill>
                  <pic:spPr bwMode="auto">
                    <a:xfrm>
                      <a:off x="0" y="0"/>
                      <a:ext cx="128905" cy="120015"/>
                    </a:xfrm>
                    <a:prstGeom prst="rect">
                      <a:avLst/>
                    </a:prstGeom>
                    <a:noFill/>
                    <a:ln>
                      <a:noFill/>
                    </a:ln>
                  </pic:spPr>
                </pic:pic>
              </a:graphicData>
            </a:graphic>
          </wp:inline>
        </w:drawing>
        <w:drawing>
          <wp:inline distT="0" distB="0" distL="0" distR="0">
            <wp:extent cx="120015" cy="118110"/>
            <wp:effectExtent l="0" t="0" r="0" b="0"/>
            <wp:docPr id="5292" name="Picture 5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2"/>
                    <pic:cNvPicPr>
                      <a:picLocks noChangeAspect="1" noChangeArrowheads="1"/>
                    </pic:cNvPicPr>
                  </pic:nvPicPr>
                  <pic:blipFill>
                    <a:blip r:embed="rId5293">
                      <a:extLst>
                        <a:ext uri="{28A0092B-C50C-407E-A947-70E740481C1C}"/>
                      </a:extLst>
                    </a:blip>
                    <a:srcRect/>
                    <a:stretch>
                      <a:fillRect/>
                    </a:stretch>
                  </pic:blipFill>
                  <pic:spPr bwMode="auto">
                    <a:xfrm>
                      <a:off x="0" y="0"/>
                      <a:ext cx="120015" cy="118110"/>
                    </a:xfrm>
                    <a:prstGeom prst="rect">
                      <a:avLst/>
                    </a:prstGeom>
                    <a:noFill/>
                    <a:ln>
                      <a:noFill/>
                    </a:ln>
                  </pic:spPr>
                </pic:pic>
              </a:graphicData>
            </a:graphic>
          </wp:inline>
        </w:drawing>
        <w:drawing>
          <wp:inline distT="0" distB="0" distL="0" distR="0">
            <wp:extent cx="86360" cy="95250"/>
            <wp:effectExtent l="0" t="0" r="0" b="0"/>
            <wp:docPr id="5293" name="Picture 5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3"/>
                    <pic:cNvPicPr>
                      <a:picLocks noChangeAspect="1" noChangeArrowheads="1"/>
                    </pic:cNvPicPr>
                  </pic:nvPicPr>
                  <pic:blipFill>
                    <a:blip r:embed="rId529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21285" cy="120015"/>
            <wp:effectExtent l="0" t="0" r="0" b="0"/>
            <wp:docPr id="5294" name="Picture 5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4"/>
                    <pic:cNvPicPr>
                      <a:picLocks noChangeAspect="1" noChangeArrowheads="1"/>
                    </pic:cNvPicPr>
                  </pic:nvPicPr>
                  <pic:blipFill>
                    <a:blip r:embed="rId5295">
                      <a:extLst>
                        <a:ext uri="{28A0092B-C50C-407E-A947-70E740481C1C}"/>
                      </a:extLst>
                    </a:blip>
                    <a:srcRect/>
                    <a:stretch>
                      <a:fillRect/>
                    </a:stretch>
                  </pic:blipFill>
                  <pic:spPr bwMode="auto">
                    <a:xfrm>
                      <a:off x="0" y="0"/>
                      <a:ext cx="121285" cy="120015"/>
                    </a:xfrm>
                    <a:prstGeom prst="rect">
                      <a:avLst/>
                    </a:prstGeom>
                    <a:noFill/>
                    <a:ln>
                      <a:noFill/>
                    </a:ln>
                  </pic:spPr>
                </pic:pic>
              </a:graphicData>
            </a:graphic>
          </wp:inline>
        </w:drawing>
        <w:drawing>
          <wp:inline distT="0" distB="0" distL="0" distR="0">
            <wp:extent cx="158115" cy="118110"/>
            <wp:effectExtent l="0" t="0" r="0" b="0"/>
            <wp:docPr id="5295" name="Picture 5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5"/>
                    <pic:cNvPicPr>
                      <a:picLocks noChangeAspect="1" noChangeArrowheads="1"/>
                    </pic:cNvPicPr>
                  </pic:nvPicPr>
                  <pic:blipFill>
                    <a:blip r:embed="rId529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4460" cy="95250"/>
            <wp:effectExtent l="0" t="0" r="0" b="0"/>
            <wp:docPr id="5296" name="Picture 5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6"/>
                    <pic:cNvPicPr>
                      <a:picLocks noChangeAspect="1" noChangeArrowheads="1"/>
                    </pic:cNvPicPr>
                  </pic:nvPicPr>
                  <pic:blipFill>
                    <a:blip r:embed="rId5297">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37465" cy="118110"/>
            <wp:effectExtent l="0" t="0" r="0" b="0"/>
            <wp:docPr id="5297" name="Picture 5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7"/>
                    <pic:cNvPicPr>
                      <a:picLocks noChangeAspect="1" noChangeArrowheads="1"/>
                    </pic:cNvPicPr>
                  </pic:nvPicPr>
                  <pic:blipFill>
                    <a:blip r:embed="rId5298">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16840" cy="116840"/>
            <wp:effectExtent l="0" t="0" r="0" b="0"/>
            <wp:docPr id="5298" name="Picture 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8"/>
                    <pic:cNvPicPr>
                      <a:picLocks noChangeAspect="1" noChangeArrowheads="1"/>
                    </pic:cNvPicPr>
                  </pic:nvPicPr>
                  <pic:blipFill>
                    <a:blip r:embed="rId5299">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27635" cy="116840"/>
            <wp:effectExtent l="0" t="0" r="0" b="0"/>
            <wp:docPr id="5299" name="Picture 5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9"/>
                    <pic:cNvPicPr>
                      <a:picLocks noChangeAspect="1" noChangeArrowheads="1"/>
                    </pic:cNvPicPr>
                  </pic:nvPicPr>
                  <pic:blipFill>
                    <a:blip r:embed="rId530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23190" cy="116840"/>
            <wp:effectExtent l="0" t="0" r="0" b="0"/>
            <wp:docPr id="5300" name="Picture 5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0"/>
                    <pic:cNvPicPr>
                      <a:picLocks noChangeAspect="1" noChangeArrowheads="1"/>
                    </pic:cNvPicPr>
                  </pic:nvPicPr>
                  <pic:blipFill>
                    <a:blip r:embed="rId530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33350" cy="95250"/>
            <wp:effectExtent l="0" t="0" r="0" b="0"/>
            <wp:docPr id="5301" name="Picture 5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1"/>
                    <pic:cNvPicPr>
                      <a:picLocks noChangeAspect="1" noChangeArrowheads="1"/>
                    </pic:cNvPicPr>
                  </pic:nvPicPr>
                  <pic:blipFill>
                    <a:blip r:embed="rId5302">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81915" cy="120015"/>
            <wp:effectExtent l="0" t="0" r="0" b="0"/>
            <wp:docPr id="5302" name="Picture 5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2"/>
                    <pic:cNvPicPr>
                      <a:picLocks noChangeAspect="1" noChangeArrowheads="1"/>
                    </pic:cNvPicPr>
                  </pic:nvPicPr>
                  <pic:blipFill>
                    <a:blip r:embed="rId5303">
                      <a:extLst>
                        <a:ext uri="{28A0092B-C50C-407E-A947-70E740481C1C}"/>
                      </a:extLst>
                    </a:blip>
                    <a:srcRect/>
                    <a:stretch>
                      <a:fillRect/>
                    </a:stretch>
                  </pic:blipFill>
                  <pic:spPr bwMode="auto">
                    <a:xfrm>
                      <a:off x="0" y="0"/>
                      <a:ext cx="81915" cy="120015"/>
                    </a:xfrm>
                    <a:prstGeom prst="rect">
                      <a:avLst/>
                    </a:prstGeom>
                    <a:noFill/>
                    <a:ln>
                      <a:noFill/>
                    </a:ln>
                  </pic:spPr>
                </pic:pic>
              </a:graphicData>
            </a:graphic>
          </wp:inline>
        </w:drawing>
        <w:drawing>
          <wp:inline distT="0" distB="0" distL="0" distR="0">
            <wp:extent cx="106045" cy="116840"/>
            <wp:effectExtent l="0" t="0" r="0" b="0"/>
            <wp:docPr id="5303" name="Picture 5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3"/>
                    <pic:cNvPicPr>
                      <a:picLocks noChangeAspect="1" noChangeArrowheads="1"/>
                    </pic:cNvPicPr>
                  </pic:nvPicPr>
                  <pic:blipFill>
                    <a:blip r:embed="rId5304">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50495" cy="95250"/>
            <wp:effectExtent l="0" t="0" r="0" b="0"/>
            <wp:docPr id="5304" name="Picture 5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4"/>
                    <pic:cNvPicPr>
                      <a:picLocks noChangeAspect="1" noChangeArrowheads="1"/>
                    </pic:cNvPicPr>
                  </pic:nvPicPr>
                  <pic:blipFill>
                    <a:blip r:embed="rId530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95250"/>
            <wp:effectExtent l="0" t="0" r="0" b="0"/>
            <wp:docPr id="5305" name="Picture 5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5"/>
                    <pic:cNvPicPr>
                      <a:picLocks noChangeAspect="1" noChangeArrowheads="1"/>
                    </pic:cNvPicPr>
                  </pic:nvPicPr>
                  <pic:blipFill>
                    <a:blip r:embed="rId5306">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5306" name="Picture 5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6"/>
                    <pic:cNvPicPr>
                      <a:picLocks noChangeAspect="1" noChangeArrowheads="1"/>
                    </pic:cNvPicPr>
                  </pic:nvPicPr>
                  <pic:blipFill>
                    <a:blip r:embed="rId5307">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86360" cy="92710"/>
            <wp:effectExtent l="0" t="0" r="0" b="0"/>
            <wp:docPr id="5307" name="Picture 5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7"/>
                    <pic:cNvPicPr>
                      <a:picLocks noChangeAspect="1" noChangeArrowheads="1"/>
                    </pic:cNvPicPr>
                  </pic:nvPicPr>
                  <pic:blipFill>
                    <a:blip r:embed="rId5308">
                      <a:extLst>
                        <a:ext uri="{28A0092B-C50C-407E-A947-70E740481C1C}"/>
                      </a:extLst>
                    </a:blip>
                    <a:srcRect/>
                    <a:stretch>
                      <a:fillRect/>
                    </a:stretch>
                  </pic:blipFill>
                  <pic:spPr bwMode="auto">
                    <a:xfrm>
                      <a:off x="0" y="0"/>
                      <a:ext cx="86360" cy="92710"/>
                    </a:xfrm>
                    <a:prstGeom prst="rect">
                      <a:avLst/>
                    </a:prstGeom>
                    <a:noFill/>
                    <a:ln>
                      <a:noFill/>
                    </a:ln>
                  </pic:spPr>
                </pic:pic>
              </a:graphicData>
            </a:graphic>
          </wp:inline>
        </w:drawing>
        <w:drawing>
          <wp:inline distT="0" distB="0" distL="0" distR="0">
            <wp:extent cx="121285" cy="95250"/>
            <wp:effectExtent l="0" t="0" r="0" b="0"/>
            <wp:docPr id="5308" name="Picture 5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8"/>
                    <pic:cNvPicPr>
                      <a:picLocks noChangeAspect="1" noChangeArrowheads="1"/>
                    </pic:cNvPicPr>
                  </pic:nvPicPr>
                  <pic:blipFill>
                    <a:blip r:embed="rId5309">
                      <a:extLst>
                        <a:ext uri="{28A0092B-C50C-407E-A947-70E740481C1C}"/>
                      </a:extLst>
                    </a:blip>
                    <a:srcRect/>
                    <a:stretch>
                      <a:fillRect/>
                    </a:stretch>
                  </pic:blipFill>
                  <pic:spPr bwMode="auto">
                    <a:xfrm>
                      <a:off x="0" y="0"/>
                      <a:ext cx="121285" cy="95250"/>
                    </a:xfrm>
                    <a:prstGeom prst="rect">
                      <a:avLst/>
                    </a:prstGeom>
                    <a:noFill/>
                    <a:ln>
                      <a:noFill/>
                    </a:ln>
                  </pic:spPr>
                </pic:pic>
              </a:graphicData>
            </a:graphic>
          </wp:inline>
        </w:drawing>
        <w:drawing>
          <wp:inline distT="0" distB="0" distL="0" distR="0">
            <wp:extent cx="123190" cy="116840"/>
            <wp:effectExtent l="0" t="0" r="0" b="0"/>
            <wp:docPr id="5309" name="Picture 5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9"/>
                    <pic:cNvPicPr>
                      <a:picLocks noChangeAspect="1" noChangeArrowheads="1"/>
                    </pic:cNvPicPr>
                  </pic:nvPicPr>
                  <pic:blipFill>
                    <a:blip r:embed="rId5310">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4460" cy="116840"/>
            <wp:effectExtent l="0" t="0" r="0" b="0"/>
            <wp:docPr id="5310" name="Picture 5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0"/>
                    <pic:cNvPicPr>
                      <a:picLocks noChangeAspect="1" noChangeArrowheads="1"/>
                    </pic:cNvPicPr>
                  </pic:nvPicPr>
                  <pic:blipFill>
                    <a:blip r:embed="rId5311">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118110" cy="118110"/>
            <wp:effectExtent l="0" t="0" r="0" b="0"/>
            <wp:docPr id="5311" name="Picture 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1"/>
                    <pic:cNvPicPr>
                      <a:picLocks noChangeAspect="1" noChangeArrowheads="1"/>
                    </pic:cNvPicPr>
                  </pic:nvPicPr>
                  <pic:blipFill>
                    <a:blip r:embed="rId5312">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312" name="Picture 5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2"/>
                    <pic:cNvPicPr>
                      <a:picLocks noChangeAspect="1" noChangeArrowheads="1"/>
                    </pic:cNvPicPr>
                  </pic:nvPicPr>
                  <pic:blipFill>
                    <a:blip r:embed="rId531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7800" cy="120015"/>
            <wp:effectExtent l="0" t="0" r="0" b="0"/>
            <wp:docPr id="5313" name="Picture 5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3"/>
                    <pic:cNvPicPr>
                      <a:picLocks noChangeAspect="1" noChangeArrowheads="1"/>
                    </pic:cNvPicPr>
                  </pic:nvPicPr>
                  <pic:blipFill>
                    <a:blip r:embed="rId5314">
                      <a:extLst>
                        <a:ext uri="{28A0092B-C50C-407E-A947-70E740481C1C}"/>
                      </a:extLst>
                    </a:blip>
                    <a:srcRect/>
                    <a:stretch>
                      <a:fillRect/>
                    </a:stretch>
                  </pic:blipFill>
                  <pic:spPr bwMode="auto">
                    <a:xfrm>
                      <a:off x="0" y="0"/>
                      <a:ext cx="177800" cy="120015"/>
                    </a:xfrm>
                    <a:prstGeom prst="rect">
                      <a:avLst/>
                    </a:prstGeom>
                    <a:noFill/>
                    <a:ln>
                      <a:noFill/>
                    </a:ln>
                  </pic:spPr>
                </pic:pic>
              </a:graphicData>
            </a:graphic>
          </wp:inline>
        </w:drawing>
        <w:drawing>
          <wp:inline distT="0" distB="0" distL="0" distR="0">
            <wp:extent cx="186690" cy="120015"/>
            <wp:effectExtent l="0" t="0" r="0" b="0"/>
            <wp:docPr id="5314" name="Picture 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4"/>
                    <pic:cNvPicPr>
                      <a:picLocks noChangeAspect="1" noChangeArrowheads="1"/>
                    </pic:cNvPicPr>
                  </pic:nvPicPr>
                  <pic:blipFill>
                    <a:blip r:embed="rId5315">
                      <a:extLst>
                        <a:ext uri="{28A0092B-C50C-407E-A947-70E740481C1C}"/>
                      </a:extLst>
                    </a:blip>
                    <a:srcRect/>
                    <a:stretch>
                      <a:fillRect/>
                    </a:stretch>
                  </pic:blipFill>
                  <pic:spPr bwMode="auto">
                    <a:xfrm>
                      <a:off x="0" y="0"/>
                      <a:ext cx="186690" cy="120015"/>
                    </a:xfrm>
                    <a:prstGeom prst="rect">
                      <a:avLst/>
                    </a:prstGeom>
                    <a:noFill/>
                    <a:ln>
                      <a:noFill/>
                    </a:ln>
                  </pic:spPr>
                </pic:pic>
              </a:graphicData>
            </a:graphic>
          </wp:inline>
        </w:drawing>
        <w:drawing>
          <wp:inline distT="0" distB="0" distL="0" distR="0">
            <wp:extent cx="153670" cy="95250"/>
            <wp:effectExtent l="0" t="0" r="0" b="0"/>
            <wp:docPr id="5315" name="Picture 5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5"/>
                    <pic:cNvPicPr>
                      <a:picLocks noChangeAspect="1" noChangeArrowheads="1"/>
                    </pic:cNvPicPr>
                  </pic:nvPicPr>
                  <pic:blipFill>
                    <a:blip r:embed="rId531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6045" cy="144145"/>
            <wp:effectExtent l="0" t="0" r="0" b="0"/>
            <wp:docPr id="5316" name="Picture 5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6"/>
                    <pic:cNvPicPr>
                      <a:picLocks noChangeAspect="1" noChangeArrowheads="1"/>
                    </pic:cNvPicPr>
                  </pic:nvPicPr>
                  <pic:blipFill>
                    <a:blip r:embed="rId5317">
                      <a:extLst>
                        <a:ext uri="{28A0092B-C50C-407E-A947-70E740481C1C}"/>
                      </a:extLst>
                    </a:blip>
                    <a:srcRect/>
                    <a:stretch>
                      <a:fillRect/>
                    </a:stretch>
                  </pic:blipFill>
                  <pic:spPr bwMode="auto">
                    <a:xfrm>
                      <a:off x="0" y="0"/>
                      <a:ext cx="106045" cy="144145"/>
                    </a:xfrm>
                    <a:prstGeom prst="rect">
                      <a:avLst/>
                    </a:prstGeom>
                    <a:noFill/>
                    <a:ln>
                      <a:noFill/>
                    </a:ln>
                  </pic:spPr>
                </pic:pic>
              </a:graphicData>
            </a:graphic>
          </wp:inline>
        </w:drawing>
        <w:drawing>
          <wp:inline distT="0" distB="0" distL="0" distR="0">
            <wp:extent cx="80010" cy="95250"/>
            <wp:effectExtent l="0" t="0" r="0" b="0"/>
            <wp:docPr id="5317" name="Picture 5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7"/>
                    <pic:cNvPicPr>
                      <a:picLocks noChangeAspect="1" noChangeArrowheads="1"/>
                    </pic:cNvPicPr>
                  </pic:nvPicPr>
                  <pic:blipFill>
                    <a:blip r:embed="rId531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32080" cy="120015"/>
            <wp:effectExtent l="0" t="0" r="0" b="0"/>
            <wp:docPr id="5318" name="Picture 5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8"/>
                    <pic:cNvPicPr>
                      <a:picLocks noChangeAspect="1" noChangeArrowheads="1"/>
                    </pic:cNvPicPr>
                  </pic:nvPicPr>
                  <pic:blipFill>
                    <a:blip r:embed="rId5319">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1285" cy="120015"/>
            <wp:effectExtent l="0" t="0" r="0" b="0"/>
            <wp:docPr id="5319" name="Picture 5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9"/>
                    <pic:cNvPicPr>
                      <a:picLocks noChangeAspect="1" noChangeArrowheads="1"/>
                    </pic:cNvPicPr>
                  </pic:nvPicPr>
                  <pic:blipFill>
                    <a:blip r:embed="rId5320">
                      <a:extLst>
                        <a:ext uri="{28A0092B-C50C-407E-A947-70E740481C1C}"/>
                      </a:extLst>
                    </a:blip>
                    <a:srcRect/>
                    <a:stretch>
                      <a:fillRect/>
                    </a:stretch>
                  </pic:blipFill>
                  <pic:spPr bwMode="auto">
                    <a:xfrm>
                      <a:off x="0" y="0"/>
                      <a:ext cx="121285" cy="120015"/>
                    </a:xfrm>
                    <a:prstGeom prst="rect">
                      <a:avLst/>
                    </a:prstGeom>
                    <a:noFill/>
                    <a:ln>
                      <a:noFill/>
                    </a:ln>
                  </pic:spPr>
                </pic:pic>
              </a:graphicData>
            </a:graphic>
          </wp:inline>
        </w:drawing>
        <w:drawing>
          <wp:inline distT="0" distB="0" distL="0" distR="0">
            <wp:extent cx="120015" cy="116840"/>
            <wp:effectExtent l="0" t="0" r="0" b="0"/>
            <wp:docPr id="5320" name="Picture 5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0"/>
                    <pic:cNvPicPr>
                      <a:picLocks noChangeAspect="1" noChangeArrowheads="1"/>
                    </pic:cNvPicPr>
                  </pic:nvPicPr>
                  <pic:blipFill>
                    <a:blip r:embed="rId5321">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06045" cy="116840"/>
            <wp:effectExtent l="0" t="0" r="0" b="0"/>
            <wp:docPr id="5321" name="Picture 5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1"/>
                    <pic:cNvPicPr>
                      <a:picLocks noChangeAspect="1" noChangeArrowheads="1"/>
                    </pic:cNvPicPr>
                  </pic:nvPicPr>
                  <pic:blipFill>
                    <a:blip r:embed="rId5322">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r>
      <w:r>
        <w:rPr>
          <w:rFonts w:ascii="Arial" w:cs="Arial" w:eastAsia="Arial" w:hAnsi="Arial"/>
          <w:sz w:val="15"/>
          <w:szCs w:val="15"/>
          <w:b w:val="1"/>
          <w:bCs w:val="1"/>
          <w:color w:val="auto"/>
        </w:rPr>
        <w:t>e income tax rate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429375" cy="3462020"/>
            <wp:wrapNone/>
            <wp:docPr id="5322" name="Picture 5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2"/>
                    <pic:cNvPicPr>
                      <a:picLocks noChangeAspect="1" noChangeArrowheads="1"/>
                    </pic:cNvPicPr>
                  </pic:nvPicPr>
                  <pic:blipFill>
                    <a:blip r:embed="rId5323">
                      <a:extLst>
                        <a:ext uri="{28A0092B-C50C-407E-A947-70E740481C1C}"/>
                      </a:extLst>
                    </a:blip>
                    <a:srcRect/>
                    <a:stretch>
                      <a:fillRect/>
                    </a:stretch>
                  </pic:blipFill>
                  <pic:spPr bwMode="auto">
                    <a:xfrm>
                      <a:off x="0" y="0"/>
                      <a:ext cx="6429375" cy="3462020"/>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20" w:type="dxa"/>
            <w:vAlign w:val="bottom"/>
            <w:gridSpan w:val="6"/>
          </w:tcPr>
          <w:p>
            <w:pPr>
              <w:jc w:val="right"/>
              <w:ind w:right="560"/>
              <w:spacing w:after="0"/>
              <w:rPr>
                <w:sz w:val="20"/>
                <w:szCs w:val="20"/>
                <w:color w:val="auto"/>
              </w:rPr>
            </w:pPr>
            <w:r>
              <w:rPr>
                <w:rFonts w:ascii="Arial" w:cs="Arial" w:eastAsia="Arial" w:hAnsi="Arial"/>
                <w:sz w:val="20"/>
                <w:szCs w:val="20"/>
                <w:b w:val="1"/>
                <w:bCs w:val="1"/>
                <w:color w:val="auto"/>
              </w:rPr>
              <w:t>Year ended D</w:t>
            </w:r>
            <w:r>
              <w:rPr>
                <w:rFonts w:ascii="Arial" w:cs="Arial" w:eastAsia="Arial" w:hAnsi="Arial"/>
                <w:sz w:val="20"/>
                <w:szCs w:val="20"/>
                <w:b w:val="1"/>
                <w:bCs w:val="1"/>
                <w:u w:val="single" w:color="auto"/>
                <w:color w:val="auto"/>
              </w:rPr>
              <w:t>ec</w:t>
            </w:r>
            <w:r>
              <w:rPr>
                <w:rFonts w:ascii="Arial" w:cs="Arial" w:eastAsia="Arial" w:hAnsi="Arial"/>
                <w:sz w:val="20"/>
                <w:szCs w:val="20"/>
                <w:b w:val="1"/>
                <w:bCs w:val="1"/>
                <w:color w:val="auto"/>
              </w:rPr>
              <w:t>ember 31,</w:t>
            </w:r>
          </w:p>
        </w:tc>
        <w:tc>
          <w:tcPr>
            <w:tcW w:w="1100" w:type="dxa"/>
            <w:vAlign w:val="bottom"/>
          </w:tcPr>
          <w:p>
            <w:pPr>
              <w:spacing w:after="0"/>
              <w:rPr>
                <w:sz w:val="19"/>
                <w:szCs w:val="19"/>
                <w:color w:val="auto"/>
              </w:rPr>
            </w:pPr>
          </w:p>
        </w:tc>
      </w:tr>
      <w:tr>
        <w:trPr>
          <w:trHeight w:val="236"/>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20"/>
                <w:szCs w:val="20"/>
                <w:b w:val="1"/>
                <w:bCs w:val="1"/>
                <w:color w:val="auto"/>
              </w:rPr>
              <w:t>202</w:t>
            </w:r>
            <w:r>
              <w:rPr>
                <w:rFonts w:ascii="Arial" w:cs="Arial" w:eastAsia="Arial" w:hAnsi="Arial"/>
                <w:sz w:val="20"/>
                <w:szCs w:val="20"/>
                <w:b w:val="1"/>
                <w:bCs w:val="1"/>
                <w:u w:val="single" w:color="auto"/>
                <w:color w:val="auto"/>
              </w:rPr>
              <w:t>5</w:t>
            </w:r>
          </w:p>
        </w:tc>
        <w:tc>
          <w:tcPr>
            <w:tcW w:w="1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140"/>
              <w:spacing w:after="0"/>
              <w:rPr>
                <w:sz w:val="20"/>
                <w:szCs w:val="20"/>
                <w:color w:val="auto"/>
              </w:rPr>
            </w:pPr>
            <w:r>
              <w:rPr>
                <w:rFonts w:ascii="Arial" w:cs="Arial" w:eastAsia="Arial" w:hAnsi="Arial"/>
                <w:sz w:val="20"/>
                <w:szCs w:val="20"/>
                <w:b w:val="1"/>
                <w:bCs w:val="1"/>
                <w:color w:val="auto"/>
              </w:rPr>
              <w:t>202</w:t>
            </w:r>
            <w:r>
              <w:rPr>
                <w:rFonts w:ascii="Arial" w:cs="Arial" w:eastAsia="Arial" w:hAnsi="Arial"/>
                <w:sz w:val="20"/>
                <w:szCs w:val="20"/>
                <w:b w:val="1"/>
                <w:bCs w:val="1"/>
                <w:u w:val="single" w:color="auto"/>
                <w:color w:val="auto"/>
              </w:rPr>
              <w:t>4</w:t>
            </w:r>
          </w:p>
        </w:tc>
        <w:tc>
          <w:tcPr>
            <w:tcW w:w="110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444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20"/>
                <w:szCs w:val="20"/>
                <w:b w:val="1"/>
                <w:bCs w:val="1"/>
                <w:color w:val="auto"/>
              </w:rPr>
              <w:t>Income tax benefit at the federal statutory rate</w:t>
            </w:r>
          </w:p>
        </w:tc>
        <w:tc>
          <w:tcPr>
            <w:tcW w:w="2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44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(8,308</w:t>
            </w: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21.0%</w:t>
            </w:r>
          </w:p>
        </w:tc>
        <w:tc>
          <w:tcPr>
            <w:tcW w:w="300" w:type="dxa"/>
            <w:vAlign w:val="bottom"/>
            <w:gridSpan w:val="2"/>
          </w:tcPr>
          <w:p>
            <w:pPr>
              <w:jc w:val="right"/>
              <w:spacing w:after="0"/>
              <w:rPr>
                <w:sz w:val="20"/>
                <w:szCs w:val="20"/>
                <w:color w:val="auto"/>
              </w:rPr>
            </w:pPr>
            <w:r>
              <w:rPr>
                <w:rFonts w:ascii="Arial" w:cs="Arial" w:eastAsia="Arial" w:hAnsi="Arial"/>
                <w:sz w:val="20"/>
                <w:szCs w:val="20"/>
                <w:b w:val="1"/>
                <w:bCs w:val="1"/>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20"/>
                <w:szCs w:val="20"/>
                <w:b w:val="1"/>
                <w:bCs w:val="1"/>
                <w:color w:val="auto"/>
              </w:rPr>
              <w:t>(14,727</w:t>
            </w: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21.0%</w:t>
            </w:r>
          </w:p>
        </w:tc>
      </w:tr>
      <w:tr>
        <w:trPr>
          <w:trHeight w:val="241"/>
        </w:trPr>
        <w:tc>
          <w:tcPr>
            <w:tcW w:w="20" w:type="dxa"/>
            <w:vAlign w:val="bottom"/>
          </w:tcPr>
          <w:p>
            <w:pPr>
              <w:spacing w:after="0"/>
              <w:rPr>
                <w:sz w:val="20"/>
                <w:szCs w:val="20"/>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Tax Credits</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4440" w:type="dxa"/>
            <w:vAlign w:val="bottom"/>
          </w:tcPr>
          <w:p>
            <w:pPr>
              <w:ind w:left="280"/>
              <w:spacing w:after="0" w:line="226" w:lineRule="exact"/>
              <w:rPr>
                <w:sz w:val="20"/>
                <w:szCs w:val="20"/>
                <w:color w:val="auto"/>
              </w:rPr>
            </w:pPr>
            <w:r>
              <w:rPr>
                <w:rFonts w:ascii="Arial" w:cs="Arial" w:eastAsia="Arial" w:hAnsi="Arial"/>
                <w:sz w:val="20"/>
                <w:szCs w:val="20"/>
                <w:b w:val="1"/>
                <w:bCs w:val="1"/>
                <w:color w:val="auto"/>
              </w:rPr>
              <w:t>Research and development tax credits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line="226" w:lineRule="exact"/>
              <w:rPr>
                <w:sz w:val="20"/>
                <w:szCs w:val="20"/>
                <w:color w:val="auto"/>
              </w:rPr>
            </w:pPr>
            <w:r>
              <w:rPr>
                <w:rFonts w:ascii="Arial" w:cs="Arial" w:eastAsia="Arial" w:hAnsi="Arial"/>
                <w:sz w:val="20"/>
                <w:szCs w:val="20"/>
                <w:b w:val="1"/>
                <w:bCs w:val="1"/>
                <w:color w:val="auto"/>
              </w:rPr>
              <w:t>(1,854</w:t>
            </w: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4.7</w:t>
            </w:r>
            <w:r>
              <w:rPr>
                <w:rFonts w:ascii="Arial" w:cs="Arial" w:eastAsia="Arial" w:hAnsi="Arial"/>
                <w:sz w:val="20"/>
                <w:szCs w:val="20"/>
                <w:b w:val="1"/>
                <w:bCs w:val="1"/>
                <w:color w:val="auto"/>
                <w:shd w:val="clear" w:color="auto" w:fill="CFF0FC"/>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40"/>
              <w:spacing w:after="0" w:line="226" w:lineRule="exact"/>
              <w:rPr>
                <w:sz w:val="20"/>
                <w:szCs w:val="20"/>
                <w:color w:val="auto"/>
              </w:rPr>
            </w:pPr>
            <w:r>
              <w:rPr>
                <w:rFonts w:ascii="Arial" w:cs="Arial" w:eastAsia="Arial" w:hAnsi="Arial"/>
                <w:sz w:val="20"/>
                <w:szCs w:val="20"/>
                <w:b w:val="1"/>
                <w:bCs w:val="1"/>
                <w:color w:val="auto"/>
              </w:rPr>
              <w:t>(2,656</w:t>
            </w: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3.8%</w:t>
            </w:r>
          </w:p>
        </w:tc>
      </w:tr>
      <w:tr>
        <w:trPr>
          <w:trHeight w:val="241"/>
        </w:trPr>
        <w:tc>
          <w:tcPr>
            <w:tcW w:w="20" w:type="dxa"/>
            <w:vAlign w:val="bottom"/>
          </w:tcPr>
          <w:p>
            <w:pPr>
              <w:spacing w:after="0"/>
              <w:rPr>
                <w:sz w:val="20"/>
                <w:szCs w:val="20"/>
                <w:color w:val="auto"/>
              </w:rPr>
            </w:pPr>
          </w:p>
        </w:tc>
        <w:tc>
          <w:tcPr>
            <w:tcW w:w="444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Orphan drug credit</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4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20"/>
                <w:szCs w:val="20"/>
                <w:b w:val="1"/>
                <w:bCs w:val="1"/>
                <w:color w:val="auto"/>
              </w:rPr>
              <w:t>(113</w:t>
            </w:r>
            <w:r>
              <w:rPr>
                <w:rFonts w:ascii="Arial" w:cs="Arial" w:eastAsia="Arial" w:hAnsi="Arial"/>
                <w:sz w:val="20"/>
                <w:szCs w:val="20"/>
                <w:b w:val="1"/>
                <w:bCs w:val="1"/>
                <w:color w:val="auto"/>
                <w:highlight w:val="white"/>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0.3</w:t>
            </w:r>
            <w:r>
              <w:rPr>
                <w:rFonts w:ascii="Arial" w:cs="Arial" w:eastAsia="Arial" w:hAnsi="Arial"/>
                <w:sz w:val="20"/>
                <w:szCs w:val="20"/>
                <w:b w:val="1"/>
                <w:bCs w:val="1"/>
                <w:color w:val="auto"/>
                <w:highlight w:val="white"/>
              </w:rPr>
              <w:t>%</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20"/>
                <w:szCs w:val="20"/>
                <w:b w:val="1"/>
                <w:bCs w:val="1"/>
                <w:color w:val="auto"/>
              </w:rPr>
              <w:t>(1,448</w:t>
            </w:r>
            <w:r>
              <w:rPr>
                <w:rFonts w:ascii="Arial" w:cs="Arial" w:eastAsia="Arial" w:hAnsi="Arial"/>
                <w:sz w:val="20"/>
                <w:szCs w:val="20"/>
                <w:b w:val="1"/>
                <w:bCs w:val="1"/>
                <w:color w:val="auto"/>
                <w:highlight w:val="white"/>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2.1%</w:t>
            </w:r>
          </w:p>
        </w:tc>
      </w:tr>
      <w:tr>
        <w:trPr>
          <w:trHeight w:val="228"/>
        </w:trPr>
        <w:tc>
          <w:tcPr>
            <w:tcW w:w="20" w:type="dxa"/>
            <w:vAlign w:val="bottom"/>
          </w:tcPr>
          <w:p>
            <w:pPr>
              <w:spacing w:after="0"/>
              <w:rPr>
                <w:sz w:val="19"/>
                <w:szCs w:val="19"/>
                <w:color w:val="auto"/>
              </w:rPr>
            </w:pPr>
          </w:p>
        </w:tc>
        <w:tc>
          <w:tcPr>
            <w:tcW w:w="4440" w:type="dxa"/>
            <w:vAlign w:val="bottom"/>
          </w:tcPr>
          <w:p>
            <w:pPr>
              <w:spacing w:after="0" w:line="229" w:lineRule="exact"/>
              <w:rPr>
                <w:sz w:val="20"/>
                <w:szCs w:val="20"/>
                <w:color w:val="auto"/>
              </w:rPr>
            </w:pPr>
            <w:r>
              <w:rPr>
                <w:rFonts w:ascii="Arial" w:cs="Arial" w:eastAsia="Arial" w:hAnsi="Arial"/>
                <w:sz w:val="20"/>
                <w:szCs w:val="20"/>
                <w:b w:val="1"/>
                <w:bCs w:val="1"/>
                <w:color w:val="auto"/>
              </w:rPr>
              <w:t>Nontaxable or nondeductible items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444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Stock-based compensation</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5,479</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(13.9)%</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2,209</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(3.2)%</w:t>
            </w:r>
          </w:p>
        </w:tc>
      </w:tr>
      <w:tr>
        <w:trPr>
          <w:trHeight w:val="228"/>
        </w:trPr>
        <w:tc>
          <w:tcPr>
            <w:tcW w:w="20" w:type="dxa"/>
            <w:vAlign w:val="bottom"/>
          </w:tcPr>
          <w:p>
            <w:pPr>
              <w:spacing w:after="0"/>
              <w:rPr>
                <w:sz w:val="19"/>
                <w:szCs w:val="19"/>
                <w:color w:val="auto"/>
              </w:rPr>
            </w:pPr>
          </w:p>
        </w:tc>
        <w:tc>
          <w:tcPr>
            <w:tcW w:w="4440" w:type="dxa"/>
            <w:vAlign w:val="bottom"/>
          </w:tcPr>
          <w:p>
            <w:pPr>
              <w:ind w:left="280"/>
              <w:spacing w:after="0" w:line="229" w:lineRule="exact"/>
              <w:rPr>
                <w:sz w:val="20"/>
                <w:szCs w:val="20"/>
                <w:color w:val="auto"/>
              </w:rPr>
            </w:pPr>
            <w:r>
              <w:rPr>
                <w:rFonts w:ascii="Arial" w:cs="Arial" w:eastAsia="Arial" w:hAnsi="Arial"/>
                <w:sz w:val="20"/>
                <w:szCs w:val="20"/>
                <w:b w:val="1"/>
                <w:bCs w:val="1"/>
                <w:color w:val="auto"/>
              </w:rPr>
              <w:t>Other</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97</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143</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(0.2)%</w:t>
            </w:r>
          </w:p>
        </w:tc>
      </w:tr>
      <w:tr>
        <w:trPr>
          <w:trHeight w:val="241"/>
        </w:trPr>
        <w:tc>
          <w:tcPr>
            <w:tcW w:w="20" w:type="dxa"/>
            <w:vAlign w:val="bottom"/>
          </w:tcPr>
          <w:p>
            <w:pPr>
              <w:spacing w:after="0"/>
              <w:rPr>
                <w:sz w:val="20"/>
                <w:szCs w:val="20"/>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Cross-border tax laws</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4440" w:type="dxa"/>
            <w:vAlign w:val="bottom"/>
          </w:tcPr>
          <w:p>
            <w:pPr>
              <w:ind w:left="280"/>
              <w:spacing w:after="0" w:line="226" w:lineRule="exact"/>
              <w:rPr>
                <w:sz w:val="20"/>
                <w:szCs w:val="20"/>
                <w:color w:val="auto"/>
              </w:rPr>
            </w:pPr>
            <w:r>
              <w:rPr>
                <w:rFonts w:ascii="Arial" w:cs="Arial" w:eastAsia="Arial" w:hAnsi="Arial"/>
                <w:sz w:val="20"/>
                <w:szCs w:val="20"/>
                <w:b w:val="1"/>
                <w:bCs w:val="1"/>
                <w:color w:val="auto"/>
              </w:rPr>
              <w:t>GILTI</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line="226" w:lineRule="exact"/>
              <w:rPr>
                <w:sz w:val="20"/>
                <w:szCs w:val="20"/>
                <w:color w:val="auto"/>
              </w:rPr>
            </w:pPr>
            <w:r>
              <w:rPr>
                <w:rFonts w:ascii="Arial" w:cs="Arial" w:eastAsia="Arial" w:hAnsi="Arial"/>
                <w:sz w:val="20"/>
                <w:szCs w:val="20"/>
                <w:b w:val="1"/>
                <w:bCs w:val="1"/>
                <w:color w:val="auto"/>
              </w:rPr>
              <w:t>(70</w:t>
            </w: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0.2</w:t>
            </w:r>
            <w:r>
              <w:rPr>
                <w:rFonts w:ascii="Arial" w:cs="Arial" w:eastAsia="Arial" w:hAnsi="Arial"/>
                <w:sz w:val="20"/>
                <w:szCs w:val="20"/>
                <w:b w:val="1"/>
                <w:bCs w:val="1"/>
                <w:color w:val="auto"/>
                <w:shd w:val="clear" w:color="auto" w:fill="CFF0FC"/>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9,936</w:t>
            </w:r>
          </w:p>
        </w:tc>
        <w:tc>
          <w:tcPr>
            <w:tcW w:w="200" w:type="dxa"/>
            <w:vAlign w:val="bottom"/>
          </w:tcPr>
          <w:p>
            <w:pPr>
              <w:spacing w:after="0"/>
              <w:rPr>
                <w:sz w:val="19"/>
                <w:szCs w:val="19"/>
                <w:color w:val="auto"/>
              </w:rPr>
            </w:pPr>
          </w:p>
        </w:tc>
        <w:tc>
          <w:tcPr>
            <w:tcW w:w="110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(14.2)%</w:t>
            </w:r>
          </w:p>
        </w:tc>
      </w:tr>
      <w:tr>
        <w:trPr>
          <w:trHeight w:val="241"/>
        </w:trPr>
        <w:tc>
          <w:tcPr>
            <w:tcW w:w="20" w:type="dxa"/>
            <w:vAlign w:val="bottom"/>
          </w:tcPr>
          <w:p>
            <w:pPr>
              <w:spacing w:after="0"/>
              <w:rPr>
                <w:sz w:val="20"/>
                <w:szCs w:val="20"/>
                <w:color w:val="auto"/>
              </w:rPr>
            </w:pPr>
          </w:p>
        </w:tc>
        <w:tc>
          <w:tcPr>
            <w:tcW w:w="444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Section 250 deduction</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15</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20"/>
                <w:szCs w:val="20"/>
                <w:b w:val="1"/>
                <w:bCs w:val="1"/>
                <w:color w:val="auto"/>
              </w:rPr>
              <w:t>(5,089</w:t>
            </w:r>
            <w:r>
              <w:rPr>
                <w:rFonts w:ascii="Arial" w:cs="Arial" w:eastAsia="Arial" w:hAnsi="Arial"/>
                <w:sz w:val="20"/>
                <w:szCs w:val="20"/>
                <w:b w:val="1"/>
                <w:bCs w:val="1"/>
                <w:color w:val="auto"/>
                <w:highlight w:val="white"/>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7.3%</w:t>
            </w:r>
          </w:p>
        </w:tc>
      </w:tr>
      <w:tr>
        <w:trPr>
          <w:trHeight w:val="228"/>
        </w:trPr>
        <w:tc>
          <w:tcPr>
            <w:tcW w:w="20" w:type="dxa"/>
            <w:vAlign w:val="bottom"/>
          </w:tcPr>
          <w:p>
            <w:pPr>
              <w:spacing w:after="0"/>
              <w:rPr>
                <w:sz w:val="19"/>
                <w:szCs w:val="19"/>
                <w:color w:val="auto"/>
              </w:rPr>
            </w:pPr>
          </w:p>
        </w:tc>
        <w:tc>
          <w:tcPr>
            <w:tcW w:w="4440" w:type="dxa"/>
            <w:vAlign w:val="bottom"/>
          </w:tcPr>
          <w:p>
            <w:pPr>
              <w:spacing w:after="0" w:line="229" w:lineRule="exact"/>
              <w:rPr>
                <w:sz w:val="20"/>
                <w:szCs w:val="20"/>
                <w:color w:val="auto"/>
              </w:rPr>
            </w:pPr>
            <w:r>
              <w:rPr>
                <w:rFonts w:ascii="Arial" w:cs="Arial" w:eastAsia="Arial" w:hAnsi="Arial"/>
                <w:sz w:val="20"/>
                <w:szCs w:val="20"/>
                <w:b w:val="1"/>
                <w:bCs w:val="1"/>
                <w:color w:val="auto"/>
              </w:rPr>
              <w:t>Change in valuation allowance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259</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(0.7)%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6,396</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(9.1)%</w:t>
            </w:r>
          </w:p>
        </w:tc>
      </w:tr>
      <w:tr>
        <w:trPr>
          <w:trHeight w:val="241"/>
        </w:trPr>
        <w:tc>
          <w:tcPr>
            <w:tcW w:w="20" w:type="dxa"/>
            <w:vAlign w:val="bottom"/>
          </w:tcPr>
          <w:p>
            <w:pPr>
              <w:spacing w:after="0"/>
              <w:rPr>
                <w:sz w:val="20"/>
                <w:szCs w:val="20"/>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Other</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44</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(0.1)%</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20"/>
                <w:szCs w:val="20"/>
                <w:b w:val="1"/>
                <w:bCs w:val="1"/>
                <w:color w:val="auto"/>
              </w:rPr>
              <w:t>(14</w:t>
            </w:r>
            <w:r>
              <w:rPr>
                <w:rFonts w:ascii="Arial" w:cs="Arial" w:eastAsia="Arial" w:hAnsi="Arial"/>
                <w:sz w:val="20"/>
                <w:szCs w:val="20"/>
                <w:b w:val="1"/>
                <w:bCs w:val="1"/>
                <w:color w:val="auto"/>
                <w:highlight w:val="white"/>
              </w:rPr>
              <w:t>)</w:t>
            </w:r>
          </w:p>
        </w:tc>
        <w:tc>
          <w:tcPr>
            <w:tcW w:w="1100" w:type="dxa"/>
            <w:vAlign w:val="bottom"/>
            <w:tcBorders>
              <w:bottom w:val="single" w:sz="8" w:color="CFF0FC"/>
            </w:tcBorders>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4440" w:type="dxa"/>
            <w:vAlign w:val="bottom"/>
          </w:tcPr>
          <w:p>
            <w:pPr>
              <w:spacing w:after="0" w:line="226" w:lineRule="exact"/>
              <w:rPr>
                <w:sz w:val="20"/>
                <w:szCs w:val="20"/>
                <w:color w:val="auto"/>
              </w:rPr>
            </w:pPr>
            <w:r>
              <w:rPr>
                <w:rFonts w:ascii="Arial" w:cs="Arial" w:eastAsia="Arial" w:hAnsi="Arial"/>
                <w:sz w:val="20"/>
                <w:szCs w:val="20"/>
                <w:b w:val="1"/>
                <w:bCs w:val="1"/>
                <w:color w:val="auto"/>
              </w:rPr>
              <w:t>State income taxes, net of federal effect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line="226" w:lineRule="exact"/>
              <w:rPr>
                <w:sz w:val="20"/>
                <w:szCs w:val="20"/>
                <w:color w:val="auto"/>
              </w:rPr>
            </w:pPr>
            <w:r>
              <w:rPr>
                <w:rFonts w:ascii="Arial" w:cs="Arial" w:eastAsia="Arial" w:hAnsi="Arial"/>
                <w:sz w:val="20"/>
                <w:szCs w:val="20"/>
                <w:b w:val="1"/>
                <w:bCs w:val="1"/>
                <w:color w:val="auto"/>
              </w:rPr>
              <w:t>(183</w:t>
            </w: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0.5</w:t>
            </w:r>
            <w:r>
              <w:rPr>
                <w:rFonts w:ascii="Arial" w:cs="Arial" w:eastAsia="Arial" w:hAnsi="Arial"/>
                <w:sz w:val="20"/>
                <w:szCs w:val="20"/>
                <w:b w:val="1"/>
                <w:bCs w:val="1"/>
                <w:color w:val="auto"/>
                <w:shd w:val="clear" w:color="auto" w:fill="CFF0FC"/>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1,579</w:t>
            </w:r>
          </w:p>
        </w:tc>
        <w:tc>
          <w:tcPr>
            <w:tcW w:w="200" w:type="dxa"/>
            <w:vAlign w:val="bottom"/>
          </w:tcPr>
          <w:p>
            <w:pPr>
              <w:spacing w:after="0"/>
              <w:rPr>
                <w:sz w:val="19"/>
                <w:szCs w:val="19"/>
                <w:color w:val="auto"/>
              </w:rPr>
            </w:pPr>
          </w:p>
        </w:tc>
        <w:tc>
          <w:tcPr>
            <w:tcW w:w="110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(2.3)%</w:t>
            </w:r>
          </w:p>
        </w:tc>
      </w:tr>
      <w:tr>
        <w:trPr>
          <w:trHeight w:val="241"/>
        </w:trPr>
        <w:tc>
          <w:tcPr>
            <w:tcW w:w="20" w:type="dxa"/>
            <w:vAlign w:val="bottom"/>
          </w:tcPr>
          <w:p>
            <w:pPr>
              <w:spacing w:after="0"/>
              <w:rPr>
                <w:sz w:val="20"/>
                <w:szCs w:val="20"/>
                <w:color w:val="auto"/>
              </w:rPr>
            </w:pPr>
          </w:p>
        </w:tc>
        <w:tc>
          <w:tcPr>
            <w:tcW w:w="44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Foreign tax effects</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spacing w:after="0"/>
              <w:rPr>
                <w:sz w:val="20"/>
                <w:szCs w:val="20"/>
                <w:color w:val="auto"/>
              </w:rPr>
            </w:pP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spacing w:after="0"/>
              <w:rPr>
                <w:sz w:val="20"/>
                <w:szCs w:val="20"/>
                <w:color w:val="auto"/>
              </w:rPr>
            </w:pPr>
          </w:p>
        </w:tc>
      </w:tr>
      <w:tr>
        <w:trPr>
          <w:trHeight w:val="226"/>
        </w:trPr>
        <w:tc>
          <w:tcPr>
            <w:tcW w:w="20" w:type="dxa"/>
            <w:vAlign w:val="bottom"/>
          </w:tcPr>
          <w:p>
            <w:pPr>
              <w:spacing w:after="0"/>
              <w:rPr>
                <w:sz w:val="19"/>
                <w:szCs w:val="19"/>
                <w:color w:val="auto"/>
              </w:rPr>
            </w:pPr>
          </w:p>
        </w:tc>
        <w:tc>
          <w:tcPr>
            <w:tcW w:w="4440" w:type="dxa"/>
            <w:vAlign w:val="bottom"/>
          </w:tcPr>
          <w:p>
            <w:pPr>
              <w:ind w:left="280"/>
              <w:spacing w:after="0" w:line="226" w:lineRule="exact"/>
              <w:rPr>
                <w:sz w:val="20"/>
                <w:szCs w:val="20"/>
                <w:color w:val="auto"/>
              </w:rPr>
            </w:pPr>
            <w:r>
              <w:rPr>
                <w:rFonts w:ascii="Arial" w:cs="Arial" w:eastAsia="Arial" w:hAnsi="Arial"/>
                <w:sz w:val="20"/>
                <w:szCs w:val="20"/>
                <w:b w:val="1"/>
                <w:bCs w:val="1"/>
                <w:color w:val="auto"/>
              </w:rPr>
              <w:t>Switzerland</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4440" w:type="dxa"/>
            <w:vAlign w:val="bottom"/>
            <w:tcBorders>
              <w:bottom w:val="single" w:sz="8" w:color="CFF0FC"/>
            </w:tcBorders>
          </w:tcPr>
          <w:p>
            <w:pPr>
              <w:ind w:left="560"/>
              <w:spacing w:after="0"/>
              <w:rPr>
                <w:sz w:val="20"/>
                <w:szCs w:val="20"/>
                <w:color w:val="auto"/>
              </w:rPr>
            </w:pPr>
            <w:r>
              <w:rPr>
                <w:rFonts w:ascii="Arial" w:cs="Arial" w:eastAsia="Arial" w:hAnsi="Arial"/>
                <w:sz w:val="20"/>
                <w:szCs w:val="20"/>
                <w:b w:val="1"/>
                <w:bCs w:val="1"/>
                <w:color w:val="auto"/>
              </w:rPr>
              <w:t>Tax rate differential</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1,347</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(3.4)%</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3,954</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(5.6)%</w:t>
            </w:r>
          </w:p>
        </w:tc>
      </w:tr>
      <w:tr>
        <w:trPr>
          <w:trHeight w:val="228"/>
        </w:trPr>
        <w:tc>
          <w:tcPr>
            <w:tcW w:w="20" w:type="dxa"/>
            <w:vAlign w:val="bottom"/>
          </w:tcPr>
          <w:p>
            <w:pPr>
              <w:spacing w:after="0"/>
              <w:rPr>
                <w:sz w:val="19"/>
                <w:szCs w:val="19"/>
                <w:color w:val="auto"/>
              </w:rPr>
            </w:pPr>
          </w:p>
        </w:tc>
        <w:tc>
          <w:tcPr>
            <w:tcW w:w="4440" w:type="dxa"/>
            <w:vAlign w:val="bottom"/>
          </w:tcPr>
          <w:p>
            <w:pPr>
              <w:ind w:left="560"/>
              <w:spacing w:after="0" w:line="229" w:lineRule="exact"/>
              <w:rPr>
                <w:sz w:val="20"/>
                <w:szCs w:val="20"/>
                <w:color w:val="auto"/>
              </w:rPr>
            </w:pPr>
            <w:r>
              <w:rPr>
                <w:rFonts w:ascii="Arial" w:cs="Arial" w:eastAsia="Arial" w:hAnsi="Arial"/>
                <w:sz w:val="20"/>
                <w:szCs w:val="20"/>
                <w:b w:val="1"/>
                <w:bCs w:val="1"/>
                <w:color w:val="auto"/>
              </w:rPr>
              <w:t>Change in valuation allowance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line="229" w:lineRule="exact"/>
              <w:rPr>
                <w:sz w:val="20"/>
                <w:szCs w:val="20"/>
                <w:color w:val="auto"/>
              </w:rPr>
            </w:pPr>
            <w:r>
              <w:rPr>
                <w:rFonts w:ascii="Arial" w:cs="Arial" w:eastAsia="Arial" w:hAnsi="Arial"/>
                <w:sz w:val="20"/>
                <w:szCs w:val="20"/>
                <w:b w:val="1"/>
                <w:bCs w:val="1"/>
                <w:color w:val="auto"/>
              </w:rPr>
              <w:t>(728</w:t>
            </w: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1.8</w:t>
            </w:r>
            <w:r>
              <w:rPr>
                <w:rFonts w:ascii="Arial" w:cs="Arial" w:eastAsia="Arial" w:hAnsi="Arial"/>
                <w:sz w:val="20"/>
                <w:szCs w:val="20"/>
                <w:b w:val="1"/>
                <w:bCs w:val="1"/>
                <w:color w:val="auto"/>
                <w:shd w:val="clear" w:color="auto" w:fill="CFF0FC"/>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6,558</w:t>
            </w:r>
          </w:p>
        </w:tc>
        <w:tc>
          <w:tcPr>
            <w:tcW w:w="200" w:type="dxa"/>
            <w:vAlign w:val="bottom"/>
          </w:tcPr>
          <w:p>
            <w:pPr>
              <w:spacing w:after="0"/>
              <w:rPr>
                <w:sz w:val="19"/>
                <w:szCs w:val="19"/>
                <w:color w:val="auto"/>
              </w:rPr>
            </w:pPr>
          </w:p>
        </w:tc>
        <w:tc>
          <w:tcPr>
            <w:tcW w:w="110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(9.4)%</w:t>
            </w:r>
          </w:p>
        </w:tc>
      </w:tr>
      <w:tr>
        <w:trPr>
          <w:trHeight w:val="241"/>
        </w:trPr>
        <w:tc>
          <w:tcPr>
            <w:tcW w:w="20" w:type="dxa"/>
            <w:vAlign w:val="bottom"/>
          </w:tcPr>
          <w:p>
            <w:pPr>
              <w:spacing w:after="0"/>
              <w:rPr>
                <w:sz w:val="20"/>
                <w:szCs w:val="20"/>
                <w:color w:val="auto"/>
              </w:rPr>
            </w:pPr>
          </w:p>
        </w:tc>
        <w:tc>
          <w:tcPr>
            <w:tcW w:w="4440" w:type="dxa"/>
            <w:vAlign w:val="bottom"/>
            <w:tcBorders>
              <w:bottom w:val="single" w:sz="8" w:color="CFF0FC"/>
            </w:tcBorders>
          </w:tcPr>
          <w:p>
            <w:pPr>
              <w:ind w:left="560"/>
              <w:spacing w:after="0"/>
              <w:rPr>
                <w:sz w:val="20"/>
                <w:szCs w:val="20"/>
                <w:color w:val="auto"/>
              </w:rPr>
            </w:pPr>
            <w:r>
              <w:rPr>
                <w:rFonts w:ascii="Arial" w:cs="Arial" w:eastAsia="Arial" w:hAnsi="Arial"/>
                <w:sz w:val="20"/>
                <w:szCs w:val="20"/>
                <w:b w:val="1"/>
                <w:bCs w:val="1"/>
                <w:color w:val="auto"/>
              </w:rPr>
              <w:t>Other</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2,918</w:t>
            </w:r>
          </w:p>
        </w:tc>
        <w:tc>
          <w:tcPr>
            <w:tcW w:w="200" w:type="dxa"/>
            <w:vAlign w:val="bottom"/>
            <w:tcBorders>
              <w:bottom w:val="single" w:sz="8" w:color="CFF0FC"/>
            </w:tcBorders>
          </w:tcPr>
          <w:p>
            <w:pPr>
              <w:spacing w:after="0"/>
              <w:rPr>
                <w:sz w:val="20"/>
                <w:szCs w:val="20"/>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(7.3)%</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420" w:type="dxa"/>
            <w:vAlign w:val="bottom"/>
            <w:tcBorders>
              <w:bottom w:val="single" w:sz="8" w:color="CFF0FC"/>
            </w:tcBorders>
            <w:gridSpan w:val="2"/>
          </w:tcPr>
          <w:p>
            <w:pPr>
              <w:jc w:val="right"/>
              <w:ind w:right="140"/>
              <w:spacing w:after="0"/>
              <w:rPr>
                <w:sz w:val="20"/>
                <w:szCs w:val="20"/>
                <w:color w:val="auto"/>
              </w:rPr>
            </w:pPr>
            <w:r>
              <w:rPr>
                <w:rFonts w:ascii="Arial" w:cs="Arial" w:eastAsia="Arial" w:hAnsi="Arial"/>
                <w:sz w:val="20"/>
                <w:szCs w:val="20"/>
                <w:b w:val="1"/>
                <w:bCs w:val="1"/>
                <w:color w:val="auto"/>
              </w:rPr>
              <w:t>(133</w:t>
            </w:r>
            <w:r>
              <w:rPr>
                <w:rFonts w:ascii="Arial" w:cs="Arial" w:eastAsia="Arial" w:hAnsi="Arial"/>
                <w:sz w:val="20"/>
                <w:szCs w:val="20"/>
                <w:b w:val="1"/>
                <w:bCs w:val="1"/>
                <w:color w:val="auto"/>
                <w:highlight w:val="white"/>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0.2%</w:t>
            </w:r>
          </w:p>
        </w:tc>
      </w:tr>
      <w:tr>
        <w:trPr>
          <w:trHeight w:val="225"/>
        </w:trPr>
        <w:tc>
          <w:tcPr>
            <w:tcW w:w="20" w:type="dxa"/>
            <w:vAlign w:val="bottom"/>
          </w:tcPr>
          <w:p>
            <w:pPr>
              <w:spacing w:after="0"/>
              <w:rPr>
                <w:sz w:val="19"/>
                <w:szCs w:val="19"/>
                <w:color w:val="auto"/>
              </w:rPr>
            </w:pPr>
          </w:p>
        </w:tc>
        <w:tc>
          <w:tcPr>
            <w:tcW w:w="4440" w:type="dxa"/>
            <w:vAlign w:val="bottom"/>
          </w:tcPr>
          <w:p>
            <w:pPr>
              <w:spacing w:after="0" w:line="225" w:lineRule="exact"/>
              <w:rPr>
                <w:sz w:val="20"/>
                <w:szCs w:val="20"/>
                <w:color w:val="auto"/>
              </w:rPr>
            </w:pPr>
            <w:r>
              <w:rPr>
                <w:rFonts w:ascii="Arial" w:cs="Arial" w:eastAsia="Arial" w:hAnsi="Arial"/>
                <w:sz w:val="20"/>
                <w:szCs w:val="20"/>
                <w:b w:val="1"/>
                <w:bCs w:val="1"/>
                <w:color w:val="auto"/>
              </w:rPr>
              <w:t>Worldwide changes in uncertain tax benefits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40"/>
              <w:spacing w:after="0" w:line="225" w:lineRule="exact"/>
              <w:rPr>
                <w:sz w:val="20"/>
                <w:szCs w:val="20"/>
                <w:color w:val="auto"/>
              </w:rPr>
            </w:pPr>
            <w:r>
              <w:rPr>
                <w:rFonts w:ascii="Arial" w:cs="Arial" w:eastAsia="Arial" w:hAnsi="Arial"/>
                <w:sz w:val="20"/>
                <w:szCs w:val="20"/>
                <w:b w:val="1"/>
                <w:bCs w:val="1"/>
                <w:color w:val="auto"/>
              </w:rPr>
              <w:t>(4,138</w:t>
            </w:r>
            <w:r>
              <w:rPr>
                <w:rFonts w:ascii="Arial" w:cs="Arial" w:eastAsia="Arial" w:hAnsi="Arial"/>
                <w:sz w:val="20"/>
                <w:szCs w:val="20"/>
                <w:b w:val="1"/>
                <w:bCs w:val="1"/>
                <w:u w:val="single" w:color="auto"/>
                <w:color w:val="auto"/>
              </w:rPr>
              <w:t>)</w:t>
            </w:r>
          </w:p>
        </w:tc>
        <w:tc>
          <w:tcPr>
            <w:tcW w:w="110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5.9%</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234"/>
        </w:trPr>
        <w:tc>
          <w:tcPr>
            <w:tcW w:w="2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Total effective tax rate</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4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20"/>
                <w:szCs w:val="20"/>
                <w:b w:val="1"/>
                <w:bCs w:val="1"/>
                <w:color w:val="auto"/>
              </w:rPr>
              <w:t>(1,097</w:t>
            </w:r>
            <w:r>
              <w:rPr>
                <w:rFonts w:ascii="Arial" w:cs="Arial" w:eastAsia="Arial" w:hAnsi="Arial"/>
                <w:sz w:val="20"/>
                <w:szCs w:val="20"/>
                <w:b w:val="1"/>
                <w:bCs w:val="1"/>
                <w:color w:val="auto"/>
                <w:highlight w:val="white"/>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2.8</w:t>
            </w:r>
            <w:r>
              <w:rPr>
                <w:rFonts w:ascii="Arial" w:cs="Arial" w:eastAsia="Arial" w:hAnsi="Arial"/>
                <w:sz w:val="20"/>
                <w:szCs w:val="20"/>
                <w:b w:val="1"/>
                <w:bCs w:val="1"/>
                <w:color w:val="auto"/>
                <w:highlight w:val="white"/>
              </w:rPr>
              <w:t>%</w:t>
            </w: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2,570</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w:t>
            </w:r>
          </w:p>
        </w:tc>
      </w:tr>
    </w:tbl>
    <w:p>
      <w:pPr>
        <w:spacing w:after="0" w:line="122" w:lineRule="exact"/>
        <w:rPr>
          <w:sz w:val="20"/>
          <w:szCs w:val="20"/>
          <w:color w:val="auto"/>
        </w:rPr>
      </w:pPr>
    </w:p>
    <w:p>
      <w:pPr>
        <w:ind w:left="20" w:right="160"/>
        <w:spacing w:after="0" w:line="238" w:lineRule="auto"/>
        <w:rPr>
          <w:sz w:val="20"/>
          <w:szCs w:val="20"/>
          <w:color w:val="auto"/>
        </w:rPr>
      </w:pPr>
      <w:r>
        <w:rPr>
          <w:rFonts w:ascii="Arial" w:cs="Arial" w:eastAsia="Arial" w:hAnsi="Arial"/>
          <w:sz w:val="20"/>
          <w:szCs w:val="20"/>
          <w:b w:val="1"/>
          <w:bCs w:val="1"/>
          <w:color w:val="auto"/>
        </w:rPr>
        <w:t>For the years ended December 31, 2025 and 2024, state and local income taxes in Massachusetts comprise the majority of the state and local income taxes, net of federal effect category.</w:t>
      </w:r>
    </w:p>
    <w:p>
      <w:pPr>
        <w:spacing w:after="0" w:line="127" w:lineRule="exact"/>
        <w:rPr>
          <w:sz w:val="20"/>
          <w:szCs w:val="20"/>
          <w:color w:val="auto"/>
        </w:rPr>
      </w:pPr>
    </w:p>
    <w:p>
      <w:pPr>
        <w:ind w:left="20" w:right="360"/>
        <w:spacing w:after="0" w:line="267" w:lineRule="auto"/>
        <w:rPr>
          <w:sz w:val="20"/>
          <w:szCs w:val="20"/>
          <w:color w:val="auto"/>
        </w:rPr>
      </w:pPr>
      <w:r>
        <w:rPr>
          <w:rFonts w:ascii="Arial" w:cs="Arial" w:eastAsia="Arial" w:hAnsi="Arial"/>
          <w:sz w:val="18"/>
          <w:szCs w:val="18"/>
          <w:b w:val="1"/>
          <w:bCs w:val="1"/>
          <w:color w:val="auto"/>
        </w:rPr>
        <w:t>Deferred income taxes reflect the net effects of temporary differences between the carrying amounts of assets and liabilities for financial reporting purposes and the amounts used for income tax purposes. The principal</w:t>
      </w:r>
    </w:p>
    <w:p>
      <w:pPr>
        <w:spacing w:after="0"/>
        <w:rPr>
          <w:sz w:val="20"/>
          <w:szCs w:val="20"/>
          <w:color w:val="auto"/>
        </w:rPr>
      </w:pPr>
      <w:r>
        <w:rPr>
          <w:sz w:val="1"/>
          <w:szCs w:val="1"/>
          <w:color w:val="auto"/>
        </w:rPr>
        <w:drawing>
          <wp:inline distT="0" distB="0" distL="0" distR="0">
            <wp:extent cx="150495" cy="95250"/>
            <wp:effectExtent l="0" t="0" r="0" b="0"/>
            <wp:docPr id="5323" name="Picture 5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3"/>
                    <pic:cNvPicPr>
                      <a:picLocks noChangeAspect="1" noChangeArrowheads="1"/>
                    </pic:cNvPicPr>
                  </pic:nvPicPr>
                  <pic:blipFill>
                    <a:blip r:embed="rId5324">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88595" cy="120015"/>
            <wp:effectExtent l="0" t="0" r="0" b="0"/>
            <wp:docPr id="5324" name="Picture 5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4"/>
                    <pic:cNvPicPr>
                      <a:picLocks noChangeAspect="1" noChangeArrowheads="1"/>
                    </pic:cNvPicPr>
                  </pic:nvPicPr>
                  <pic:blipFill>
                    <a:blip r:embed="rId5325">
                      <a:extLst>
                        <a:ext uri="{28A0092B-C50C-407E-A947-70E740481C1C}"/>
                      </a:extLst>
                    </a:blip>
                    <a:srcRect/>
                    <a:stretch>
                      <a:fillRect/>
                    </a:stretch>
                  </pic:blipFill>
                  <pic:spPr bwMode="auto">
                    <a:xfrm>
                      <a:off x="0" y="0"/>
                      <a:ext cx="188595" cy="120015"/>
                    </a:xfrm>
                    <a:prstGeom prst="rect">
                      <a:avLst/>
                    </a:prstGeom>
                    <a:noFill/>
                    <a:ln>
                      <a:noFill/>
                    </a:ln>
                  </pic:spPr>
                </pic:pic>
              </a:graphicData>
            </a:graphic>
          </wp:inline>
        </w:drawing>
        <w:drawing>
          <wp:inline distT="0" distB="0" distL="0" distR="0">
            <wp:extent cx="153670" cy="95250"/>
            <wp:effectExtent l="0" t="0" r="0" b="0"/>
            <wp:docPr id="5325" name="Picture 5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5"/>
                    <pic:cNvPicPr>
                      <a:picLocks noChangeAspect="1" noChangeArrowheads="1"/>
                    </pic:cNvPicPr>
                  </pic:nvPicPr>
                  <pic:blipFill>
                    <a:blip r:embed="rId5326">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50495" cy="95250"/>
            <wp:effectExtent l="0" t="0" r="0" b="0"/>
            <wp:docPr id="5326" name="Picture 5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6"/>
                    <pic:cNvPicPr>
                      <a:picLocks noChangeAspect="1" noChangeArrowheads="1"/>
                    </pic:cNvPicPr>
                  </pic:nvPicPr>
                  <pic:blipFill>
                    <a:blip r:embed="rId5327">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6840" cy="116840"/>
            <wp:effectExtent l="0" t="0" r="0" b="0"/>
            <wp:docPr id="5327" name="Picture 5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7"/>
                    <pic:cNvPicPr>
                      <a:picLocks noChangeAspect="1" noChangeArrowheads="1"/>
                    </pic:cNvPicPr>
                  </pic:nvPicPr>
                  <pic:blipFill>
                    <a:blip r:embed="rId5328">
                      <a:extLst>
                        <a:ext uri="{28A0092B-C50C-407E-A947-70E740481C1C}"/>
                      </a:extLst>
                    </a:blip>
                    <a:srcRect/>
                    <a:stretch>
                      <a:fillRect/>
                    </a:stretch>
                  </pic:blipFill>
                  <pic:spPr bwMode="auto">
                    <a:xfrm>
                      <a:off x="0" y="0"/>
                      <a:ext cx="116840" cy="116840"/>
                    </a:xfrm>
                    <a:prstGeom prst="rect">
                      <a:avLst/>
                    </a:prstGeom>
                    <a:noFill/>
                    <a:ln>
                      <a:noFill/>
                    </a:ln>
                  </pic:spPr>
                </pic:pic>
              </a:graphicData>
            </a:graphic>
          </wp:inline>
        </w:drawing>
        <w:drawing>
          <wp:inline distT="0" distB="0" distL="0" distR="0">
            <wp:extent cx="132080" cy="120015"/>
            <wp:effectExtent l="0" t="0" r="0" b="0"/>
            <wp:docPr id="5328" name="Picture 5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8"/>
                    <pic:cNvPicPr>
                      <a:picLocks noChangeAspect="1" noChangeArrowheads="1"/>
                    </pic:cNvPicPr>
                  </pic:nvPicPr>
                  <pic:blipFill>
                    <a:blip r:embed="rId5329">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18110" cy="118110"/>
            <wp:effectExtent l="0" t="0" r="0" b="0"/>
            <wp:docPr id="5329" name="Picture 5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9"/>
                    <pic:cNvPicPr>
                      <a:picLocks noChangeAspect="1" noChangeArrowheads="1"/>
                    </pic:cNvPicPr>
                  </pic:nvPicPr>
                  <pic:blipFill>
                    <a:blip r:embed="rId5330">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330" name="Picture 5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0"/>
                    <pic:cNvPicPr>
                      <a:picLocks noChangeAspect="1" noChangeArrowheads="1"/>
                    </pic:cNvPicPr>
                  </pic:nvPicPr>
                  <pic:blipFill>
                    <a:blip r:embed="rId533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6530" cy="120015"/>
            <wp:effectExtent l="0" t="0" r="0" b="0"/>
            <wp:docPr id="5331" name="Picture 5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1"/>
                    <pic:cNvPicPr>
                      <a:picLocks noChangeAspect="1" noChangeArrowheads="1"/>
                    </pic:cNvPicPr>
                  </pic:nvPicPr>
                  <pic:blipFill>
                    <a:blip r:embed="rId5332">
                      <a:extLst>
                        <a:ext uri="{28A0092B-C50C-407E-A947-70E740481C1C}"/>
                      </a:extLst>
                    </a:blip>
                    <a:srcRect/>
                    <a:stretch>
                      <a:fillRect/>
                    </a:stretch>
                  </pic:blipFill>
                  <pic:spPr bwMode="auto">
                    <a:xfrm>
                      <a:off x="0" y="0"/>
                      <a:ext cx="176530" cy="120015"/>
                    </a:xfrm>
                    <a:prstGeom prst="rect">
                      <a:avLst/>
                    </a:prstGeom>
                    <a:noFill/>
                    <a:ln>
                      <a:noFill/>
                    </a:ln>
                  </pic:spPr>
                </pic:pic>
              </a:graphicData>
            </a:graphic>
          </wp:inline>
        </w:drawing>
        <w:drawing>
          <wp:inline distT="0" distB="0" distL="0" distR="0">
            <wp:extent cx="188595" cy="120015"/>
            <wp:effectExtent l="0" t="0" r="0" b="0"/>
            <wp:docPr id="5332" name="Picture 5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2"/>
                    <pic:cNvPicPr>
                      <a:picLocks noChangeAspect="1" noChangeArrowheads="1"/>
                    </pic:cNvPicPr>
                  </pic:nvPicPr>
                  <pic:blipFill>
                    <a:blip r:embed="rId5333">
                      <a:extLst>
                        <a:ext uri="{28A0092B-C50C-407E-A947-70E740481C1C}"/>
                      </a:extLst>
                    </a:blip>
                    <a:srcRect/>
                    <a:stretch>
                      <a:fillRect/>
                    </a:stretch>
                  </pic:blipFill>
                  <pic:spPr bwMode="auto">
                    <a:xfrm>
                      <a:off x="0" y="0"/>
                      <a:ext cx="188595" cy="120015"/>
                    </a:xfrm>
                    <a:prstGeom prst="rect">
                      <a:avLst/>
                    </a:prstGeom>
                    <a:noFill/>
                    <a:ln>
                      <a:noFill/>
                    </a:ln>
                  </pic:spPr>
                </pic:pic>
              </a:graphicData>
            </a:graphic>
          </wp:inline>
        </w:drawing>
        <w:drawing>
          <wp:inline distT="0" distB="0" distL="0" distR="0">
            <wp:extent cx="151765" cy="95250"/>
            <wp:effectExtent l="0" t="0" r="0" b="0"/>
            <wp:docPr id="5333" name="Picture 5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3"/>
                    <pic:cNvPicPr>
                      <a:picLocks noChangeAspect="1" noChangeArrowheads="1"/>
                    </pic:cNvPicPr>
                  </pic:nvPicPr>
                  <pic:blipFill>
                    <a:blip r:embed="rId5334">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23825"/>
            <wp:effectExtent l="0" t="0" r="0" b="0"/>
            <wp:docPr id="5334" name="Picture 5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4"/>
                    <pic:cNvPicPr>
                      <a:picLocks noChangeAspect="1" noChangeArrowheads="1"/>
                    </pic:cNvPicPr>
                  </pic:nvPicPr>
                  <pic:blipFill>
                    <a:blip r:embed="rId5335">
                      <a:extLst>
                        <a:ext uri="{28A0092B-C50C-407E-A947-70E740481C1C}"/>
                      </a:extLst>
                    </a:blip>
                    <a:srcRect/>
                    <a:stretch>
                      <a:fillRect/>
                    </a:stretch>
                  </pic:blipFill>
                  <pic:spPr bwMode="auto">
                    <a:xfrm>
                      <a:off x="0" y="0"/>
                      <a:ext cx="106045" cy="123825"/>
                    </a:xfrm>
                    <a:prstGeom prst="rect">
                      <a:avLst/>
                    </a:prstGeom>
                    <a:noFill/>
                    <a:ln>
                      <a:noFill/>
                    </a:ln>
                  </pic:spPr>
                </pic:pic>
              </a:graphicData>
            </a:graphic>
          </wp:inline>
        </w:drawing>
        <w:drawing>
          <wp:inline distT="0" distB="0" distL="0" distR="0">
            <wp:extent cx="80010" cy="95250"/>
            <wp:effectExtent l="0" t="0" r="0" b="0"/>
            <wp:docPr id="5335" name="Picture 5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5"/>
                    <pic:cNvPicPr>
                      <a:picLocks noChangeAspect="1" noChangeArrowheads="1"/>
                    </pic:cNvPicPr>
                  </pic:nvPicPr>
                  <pic:blipFill>
                    <a:blip r:embed="rId5336">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8115" cy="118110"/>
            <wp:effectExtent l="0" t="0" r="0" b="0"/>
            <wp:docPr id="5336" name="Picture 5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6"/>
                    <pic:cNvPicPr>
                      <a:picLocks noChangeAspect="1" noChangeArrowheads="1"/>
                    </pic:cNvPicPr>
                  </pic:nvPicPr>
                  <pic:blipFill>
                    <a:blip r:embed="rId5337">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3190" cy="120015"/>
            <wp:effectExtent l="0" t="0" r="0" b="0"/>
            <wp:docPr id="5337" name="Picture 5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7"/>
                    <pic:cNvPicPr>
                      <a:picLocks noChangeAspect="1" noChangeArrowheads="1"/>
                    </pic:cNvPicPr>
                  </pic:nvPicPr>
                  <pic:blipFill>
                    <a:blip r:embed="rId5338">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102870" cy="93980"/>
            <wp:effectExtent l="0" t="0" r="0" b="0"/>
            <wp:docPr id="5338" name="Picture 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8"/>
                    <pic:cNvPicPr>
                      <a:picLocks noChangeAspect="1" noChangeArrowheads="1"/>
                    </pic:cNvPicPr>
                  </pic:nvPicPr>
                  <pic:blipFill>
                    <a:blip r:embed="rId5339">
                      <a:extLst>
                        <a:ext uri="{28A0092B-C50C-407E-A947-70E740481C1C}"/>
                      </a:extLst>
                    </a:blip>
                    <a:srcRect/>
                    <a:stretch>
                      <a:fillRect/>
                    </a:stretch>
                  </pic:blipFill>
                  <pic:spPr bwMode="auto">
                    <a:xfrm>
                      <a:off x="0" y="0"/>
                      <a:ext cx="102870" cy="93980"/>
                    </a:xfrm>
                    <a:prstGeom prst="rect">
                      <a:avLst/>
                    </a:prstGeom>
                    <a:noFill/>
                    <a:ln>
                      <a:noFill/>
                    </a:ln>
                  </pic:spPr>
                </pic:pic>
              </a:graphicData>
            </a:graphic>
          </wp:inline>
        </w:drawing>
        <w:drawing>
          <wp:inline distT="0" distB="0" distL="0" distR="0">
            <wp:extent cx="150495" cy="118110"/>
            <wp:effectExtent l="0" t="0" r="0" b="0"/>
            <wp:docPr id="5339" name="Picture 5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9"/>
                    <pic:cNvPicPr>
                      <a:picLocks noChangeAspect="1" noChangeArrowheads="1"/>
                    </pic:cNvPicPr>
                  </pic:nvPicPr>
                  <pic:blipFill>
                    <a:blip r:embed="rId5340">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r>
      <w:r>
        <w:rPr>
          <w:rFonts w:ascii="Arial" w:cs="Arial" w:eastAsia="Arial" w:hAnsi="Arial"/>
          <w:sz w:val="20"/>
          <w:szCs w:val="20"/>
          <w:b w:val="1"/>
          <w:bCs w:val="1"/>
          <w:color w:val="auto"/>
        </w:rPr>
        <w:t xml:space="preserve"> tax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F-26</w:t>
      </w:r>
    </w:p>
    <w:p>
      <w:pPr>
        <w:sectPr>
          <w:pgSz w:w="12240" w:h="15840" w:orient="portrait"/>
          <w:cols w:equalWidth="0" w:num="1">
            <w:col w:w="10100"/>
          </w:cols>
          <w:pgMar w:left="1060" w:top="1103" w:right="1080" w:bottom="154"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gridSpan w:val="5"/>
          </w:tcPr>
          <w:p>
            <w:pPr>
              <w:jc w:val="right"/>
              <w:ind w:right="960"/>
              <w:spacing w:after="0"/>
              <w:rPr>
                <w:sz w:val="20"/>
                <w:szCs w:val="20"/>
                <w:color w:val="auto"/>
              </w:rPr>
            </w:pPr>
            <w:r>
              <w:rPr>
                <w:rFonts w:ascii="Arial" w:cs="Arial" w:eastAsia="Arial" w:hAnsi="Arial"/>
                <w:sz w:val="20"/>
                <w:szCs w:val="20"/>
                <w:b w:val="1"/>
                <w:bCs w:val="1"/>
                <w:color w:val="auto"/>
              </w:rPr>
              <w:t>Dece</w:t>
            </w:r>
            <w:r>
              <w:rPr>
                <w:rFonts w:ascii="Arial" w:cs="Arial" w:eastAsia="Arial" w:hAnsi="Arial"/>
                <w:sz w:val="20"/>
                <w:szCs w:val="20"/>
                <w:b w:val="1"/>
                <w:bCs w:val="1"/>
                <w:u w:val="single" w:color="auto"/>
                <w:color w:val="auto"/>
              </w:rPr>
              <w:t>m</w:t>
            </w:r>
            <w:r>
              <w:rPr>
                <w:rFonts w:ascii="Arial" w:cs="Arial" w:eastAsia="Arial" w:hAnsi="Arial"/>
                <w:sz w:val="20"/>
                <w:szCs w:val="20"/>
                <w:b w:val="1"/>
                <w:bCs w:val="1"/>
                <w:color w:val="auto"/>
              </w:rPr>
              <w:t>ber 31,</w:t>
            </w:r>
          </w:p>
        </w:tc>
      </w:tr>
      <w:tr>
        <w:trPr>
          <w:trHeight w:val="239"/>
        </w:trPr>
        <w:tc>
          <w:tcPr>
            <w:tcW w:w="2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20"/>
                <w:szCs w:val="20"/>
                <w:b w:val="1"/>
                <w:bCs w:val="1"/>
                <w:color w:val="auto"/>
              </w:rPr>
              <w:t>2024</w:t>
            </w:r>
          </w:p>
        </w:tc>
        <w:tc>
          <w:tcPr>
            <w:tcW w:w="8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Deferred tax assets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4"/>
        </w:trPr>
        <w:tc>
          <w:tcPr>
            <w:tcW w:w="20" w:type="dxa"/>
            <w:vAlign w:val="bottom"/>
          </w:tcPr>
          <w:p>
            <w:pPr>
              <w:spacing w:after="0"/>
              <w:rPr>
                <w:sz w:val="21"/>
                <w:szCs w:val="21"/>
                <w:color w:val="auto"/>
              </w:rPr>
            </w:pPr>
          </w:p>
        </w:tc>
        <w:tc>
          <w:tcPr>
            <w:tcW w:w="676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Federal, state, and foreign net operating loss carryforwards</w:t>
            </w:r>
          </w:p>
        </w:tc>
        <w:tc>
          <w:tcPr>
            <w:tcW w:w="2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52,865</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50,002</w:t>
            </w:r>
          </w:p>
        </w:tc>
        <w:tc>
          <w:tcPr>
            <w:tcW w:w="8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6760" w:type="dxa"/>
            <w:vAlign w:val="bottom"/>
          </w:tcPr>
          <w:p>
            <w:pPr>
              <w:ind w:left="280"/>
              <w:spacing w:after="0" w:line="224" w:lineRule="exact"/>
              <w:rPr>
                <w:sz w:val="20"/>
                <w:szCs w:val="20"/>
                <w:color w:val="auto"/>
              </w:rPr>
            </w:pPr>
            <w:r>
              <w:rPr>
                <w:rFonts w:ascii="Arial" w:cs="Arial" w:eastAsia="Arial" w:hAnsi="Arial"/>
                <w:sz w:val="20"/>
                <w:szCs w:val="20"/>
                <w:b w:val="1"/>
                <w:bCs w:val="1"/>
                <w:color w:val="auto"/>
              </w:rPr>
              <w:t>Research and development tax credits</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10,040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6,952</w:t>
            </w:r>
          </w:p>
        </w:tc>
        <w:tc>
          <w:tcPr>
            <w:tcW w:w="8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76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Capitalized research and development</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4,195</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5,957</w:t>
            </w:r>
          </w:p>
        </w:tc>
        <w:tc>
          <w:tcPr>
            <w:tcW w:w="80" w:type="dxa"/>
            <w:vAlign w:val="bottom"/>
          </w:tcPr>
          <w:p>
            <w:pPr>
              <w:spacing w:after="0"/>
              <w:rPr>
                <w:sz w:val="21"/>
                <w:szCs w:val="21"/>
                <w:color w:val="auto"/>
              </w:rPr>
            </w:pPr>
          </w:p>
        </w:tc>
      </w:tr>
      <w:tr>
        <w:trPr>
          <w:trHeight w:val="222"/>
        </w:trPr>
        <w:tc>
          <w:tcPr>
            <w:tcW w:w="20" w:type="dxa"/>
            <w:vAlign w:val="bottom"/>
          </w:tcPr>
          <w:p>
            <w:pPr>
              <w:spacing w:after="0"/>
              <w:rPr>
                <w:sz w:val="19"/>
                <w:szCs w:val="19"/>
                <w:color w:val="auto"/>
              </w:rPr>
            </w:pPr>
          </w:p>
        </w:tc>
        <w:tc>
          <w:tcPr>
            <w:tcW w:w="6760" w:type="dxa"/>
            <w:vAlign w:val="bottom"/>
          </w:tcPr>
          <w:p>
            <w:pPr>
              <w:ind w:left="280"/>
              <w:spacing w:after="0" w:line="222" w:lineRule="exact"/>
              <w:rPr>
                <w:sz w:val="20"/>
                <w:szCs w:val="20"/>
                <w:color w:val="auto"/>
              </w:rPr>
            </w:pPr>
            <w:r>
              <w:rPr>
                <w:rFonts w:ascii="Arial" w:cs="Arial" w:eastAsia="Arial" w:hAnsi="Arial"/>
                <w:sz w:val="20"/>
                <w:szCs w:val="20"/>
                <w:b w:val="1"/>
                <w:bCs w:val="1"/>
                <w:color w:val="auto"/>
              </w:rPr>
              <w:t>Lease liability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10,867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11,676</w:t>
            </w:r>
          </w:p>
        </w:tc>
        <w:tc>
          <w:tcPr>
            <w:tcW w:w="8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676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Compensation related items</w:t>
            </w:r>
          </w:p>
        </w:tc>
        <w:tc>
          <w:tcPr>
            <w:tcW w:w="18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5,426</w:t>
            </w:r>
          </w:p>
        </w:tc>
        <w:tc>
          <w:tcPr>
            <w:tcW w:w="26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8,044</w:t>
            </w:r>
          </w:p>
        </w:tc>
        <w:tc>
          <w:tcPr>
            <w:tcW w:w="80" w:type="dxa"/>
            <w:vAlign w:val="bottom"/>
          </w:tcPr>
          <w:p>
            <w:pPr>
              <w:spacing w:after="0"/>
              <w:rPr>
                <w:sz w:val="21"/>
                <w:szCs w:val="21"/>
                <w:color w:val="auto"/>
              </w:rPr>
            </w:pPr>
          </w:p>
        </w:tc>
      </w:tr>
      <w:tr>
        <w:trPr>
          <w:trHeight w:val="225"/>
        </w:trPr>
        <w:tc>
          <w:tcPr>
            <w:tcW w:w="20" w:type="dxa"/>
            <w:vAlign w:val="bottom"/>
          </w:tcPr>
          <w:p>
            <w:pPr>
              <w:spacing w:after="0"/>
              <w:rPr>
                <w:sz w:val="19"/>
                <w:szCs w:val="19"/>
                <w:color w:val="auto"/>
              </w:rPr>
            </w:pPr>
          </w:p>
        </w:tc>
        <w:tc>
          <w:tcPr>
            <w:tcW w:w="6760" w:type="dxa"/>
            <w:vAlign w:val="bottom"/>
          </w:tcPr>
          <w:p>
            <w:pPr>
              <w:ind w:left="280"/>
              <w:spacing w:after="0" w:line="224" w:lineRule="exact"/>
              <w:rPr>
                <w:sz w:val="20"/>
                <w:szCs w:val="20"/>
                <w:color w:val="auto"/>
              </w:rPr>
            </w:pPr>
            <w:r>
              <w:rPr>
                <w:rFonts w:ascii="Arial" w:cs="Arial" w:eastAsia="Arial" w:hAnsi="Arial"/>
                <w:sz w:val="20"/>
                <w:szCs w:val="20"/>
                <w:b w:val="1"/>
                <w:bCs w:val="1"/>
                <w:color w:val="auto"/>
              </w:rPr>
              <w:t>Other</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rPr>
              <w:t>13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rPr>
              <w:t>482</w:t>
            </w:r>
          </w:p>
        </w:tc>
        <w:tc>
          <w:tcPr>
            <w:tcW w:w="8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Total deferred tax assets</w:t>
            </w:r>
          </w:p>
        </w:tc>
        <w:tc>
          <w:tcPr>
            <w:tcW w:w="28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83,406</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83,113</w:t>
            </w:r>
          </w:p>
        </w:tc>
        <w:tc>
          <w:tcPr>
            <w:tcW w:w="8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760" w:type="dxa"/>
            <w:vAlign w:val="bottom"/>
          </w:tcPr>
          <w:p>
            <w:pPr>
              <w:spacing w:after="0" w:line="225" w:lineRule="exact"/>
              <w:rPr>
                <w:sz w:val="20"/>
                <w:szCs w:val="20"/>
                <w:color w:val="auto"/>
              </w:rPr>
            </w:pPr>
            <w:r>
              <w:rPr>
                <w:rFonts w:ascii="Arial" w:cs="Arial" w:eastAsia="Arial" w:hAnsi="Arial"/>
                <w:sz w:val="20"/>
                <w:szCs w:val="20"/>
                <w:b w:val="1"/>
                <w:bCs w:val="1"/>
                <w:color w:val="auto"/>
              </w:rPr>
              <w:t>Less: valuation allowance</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00"/>
              <w:spacing w:after="0" w:line="225" w:lineRule="exact"/>
              <w:rPr>
                <w:sz w:val="20"/>
                <w:szCs w:val="20"/>
                <w:color w:val="auto"/>
              </w:rPr>
            </w:pPr>
            <w:r>
              <w:rPr>
                <w:rFonts w:ascii="Arial" w:cs="Arial" w:eastAsia="Arial" w:hAnsi="Arial"/>
                <w:sz w:val="20"/>
                <w:szCs w:val="20"/>
                <w:b w:val="1"/>
                <w:bCs w:val="1"/>
                <w:color w:val="auto"/>
              </w:rPr>
              <w:t>(73,626</w:t>
            </w:r>
            <w:r>
              <w:rPr>
                <w:rFonts w:ascii="Arial" w:cs="Arial" w:eastAsia="Arial" w:hAnsi="Arial"/>
                <w:sz w:val="20"/>
                <w:szCs w:val="20"/>
                <w:b w:val="1"/>
                <w:bCs w:val="1"/>
                <w:u w:val="single" w:color="auto"/>
                <w:color w:val="auto"/>
              </w:rPr>
              <w:t>)</w:t>
            </w:r>
          </w:p>
        </w:tc>
        <w:tc>
          <w:tcPr>
            <w:tcW w:w="120" w:type="dxa"/>
            <w:vAlign w:val="bottom"/>
          </w:tcPr>
          <w:p>
            <w:pPr>
              <w:spacing w:after="0"/>
              <w:rPr>
                <w:sz w:val="19"/>
                <w:szCs w:val="19"/>
                <w:color w:val="auto"/>
              </w:rPr>
            </w:pPr>
          </w:p>
        </w:tc>
        <w:tc>
          <w:tcPr>
            <w:tcW w:w="1360" w:type="dxa"/>
            <w:vAlign w:val="bottom"/>
            <w:gridSpan w:val="2"/>
          </w:tcPr>
          <w:p>
            <w:pPr>
              <w:jc w:val="right"/>
              <w:spacing w:after="0" w:line="225" w:lineRule="exact"/>
              <w:rPr>
                <w:sz w:val="20"/>
                <w:szCs w:val="20"/>
                <w:color w:val="auto"/>
              </w:rPr>
            </w:pPr>
            <w:r>
              <w:rPr>
                <w:rFonts w:ascii="Arial" w:cs="Arial" w:eastAsia="Arial" w:hAnsi="Arial"/>
                <w:sz w:val="20"/>
                <w:szCs w:val="20"/>
                <w:b w:val="1"/>
                <w:bCs w:val="1"/>
                <w:color w:val="auto"/>
              </w:rPr>
              <w:t>(72,157)</w:t>
            </w:r>
          </w:p>
        </w:tc>
      </w:tr>
      <w:tr>
        <w:trPr>
          <w:trHeight w:val="24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Total net deferred tax assets</w:t>
            </w:r>
          </w:p>
        </w:tc>
        <w:tc>
          <w:tcPr>
            <w:tcW w:w="280" w:type="dxa"/>
            <w:vAlign w:val="bottom"/>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9,780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10,956</w:t>
            </w:r>
          </w:p>
        </w:tc>
        <w:tc>
          <w:tcPr>
            <w:tcW w:w="8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760" w:type="dxa"/>
            <w:vAlign w:val="bottom"/>
            <w:tcBorders>
              <w:top w:val="single" w:sz="8" w:color="CFF0FC"/>
            </w:tcBorders>
          </w:tcPr>
          <w:p>
            <w:pPr>
              <w:spacing w:after="0"/>
              <w:rPr>
                <w:sz w:val="20"/>
                <w:szCs w:val="20"/>
                <w:color w:val="auto"/>
              </w:rPr>
            </w:pPr>
            <w:r>
              <w:rPr>
                <w:rFonts w:ascii="Arial" w:cs="Arial" w:eastAsia="Arial" w:hAnsi="Arial"/>
                <w:sz w:val="20"/>
                <w:szCs w:val="20"/>
                <w:b w:val="1"/>
                <w:bCs w:val="1"/>
                <w:color w:val="auto"/>
              </w:rPr>
              <w:t>Deferred tax liabilities</w:t>
            </w:r>
          </w:p>
        </w:tc>
        <w:tc>
          <w:tcPr>
            <w:tcW w:w="180" w:type="dxa"/>
            <w:vAlign w:val="bottom"/>
            <w:tcBorders>
              <w:top w:val="single" w:sz="8" w:color="CFF0FC"/>
            </w:tcBorders>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20" w:type="dxa"/>
            <w:vAlign w:val="bottom"/>
          </w:tcPr>
          <w:p>
            <w:pPr>
              <w:spacing w:after="0"/>
              <w:rPr>
                <w:sz w:val="20"/>
                <w:szCs w:val="20"/>
                <w:color w:val="auto"/>
              </w:rPr>
            </w:pPr>
          </w:p>
        </w:tc>
        <w:tc>
          <w:tcPr>
            <w:tcW w:w="6760" w:type="dxa"/>
            <w:vAlign w:val="bottom"/>
          </w:tcPr>
          <w:p>
            <w:pPr>
              <w:ind w:left="280"/>
              <w:spacing w:after="0"/>
              <w:rPr>
                <w:sz w:val="20"/>
                <w:szCs w:val="20"/>
                <w:color w:val="auto"/>
              </w:rPr>
            </w:pPr>
            <w:r>
              <w:rPr>
                <w:rFonts w:ascii="Arial" w:cs="Arial" w:eastAsia="Arial" w:hAnsi="Arial"/>
                <w:sz w:val="20"/>
                <w:szCs w:val="20"/>
                <w:b w:val="1"/>
                <w:bCs w:val="1"/>
                <w:color w:val="auto"/>
              </w:rPr>
              <w:t>Right-of-use asset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(6,687)</w:t>
            </w: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(7,162)</w:t>
            </w:r>
          </w:p>
        </w:tc>
      </w:tr>
      <w:tr>
        <w:trPr>
          <w:trHeight w:val="20"/>
        </w:trPr>
        <w:tc>
          <w:tcPr>
            <w:tcW w:w="20" w:type="dxa"/>
            <w:vAlign w:val="bottom"/>
          </w:tcPr>
          <w:p>
            <w:pPr>
              <w:spacing w:after="0" w:line="20" w:lineRule="exact"/>
              <w:rPr>
                <w:sz w:val="1"/>
                <w:szCs w:val="1"/>
                <w:color w:val="auto"/>
              </w:rPr>
            </w:pPr>
          </w:p>
        </w:tc>
        <w:tc>
          <w:tcPr>
            <w:tcW w:w="6760" w:type="dxa"/>
            <w:vAlign w:val="bottom"/>
            <w:shd w:val="clear" w:color="auto" w:fill="CFF0FC"/>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760" w:type="dxa"/>
            <w:vAlign w:val="bottom"/>
          </w:tcPr>
          <w:p>
            <w:pPr>
              <w:ind w:left="280"/>
              <w:spacing w:after="0" w:line="225" w:lineRule="exact"/>
              <w:rPr>
                <w:sz w:val="20"/>
                <w:szCs w:val="20"/>
                <w:color w:val="auto"/>
              </w:rPr>
            </w:pPr>
            <w:r>
              <w:rPr>
                <w:rFonts w:ascii="Arial" w:cs="Arial" w:eastAsia="Arial" w:hAnsi="Arial"/>
                <w:sz w:val="20"/>
                <w:szCs w:val="20"/>
                <w:b w:val="1"/>
                <w:bCs w:val="1"/>
                <w:color w:val="auto"/>
              </w:rPr>
              <w:t>Depreciation</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right"/>
              <w:ind w:right="200"/>
              <w:spacing w:after="0" w:line="225" w:lineRule="exact"/>
              <w:rPr>
                <w:sz w:val="20"/>
                <w:szCs w:val="20"/>
                <w:color w:val="auto"/>
              </w:rPr>
            </w:pPr>
            <w:r>
              <w:rPr>
                <w:rFonts w:ascii="Arial" w:cs="Arial" w:eastAsia="Arial" w:hAnsi="Arial"/>
                <w:sz w:val="20"/>
                <w:szCs w:val="20"/>
                <w:b w:val="1"/>
                <w:bCs w:val="1"/>
                <w:color w:val="auto"/>
              </w:rPr>
              <w:t>(3,093)</w:t>
            </w:r>
          </w:p>
        </w:tc>
        <w:tc>
          <w:tcPr>
            <w:tcW w:w="120" w:type="dxa"/>
            <w:vAlign w:val="bottom"/>
          </w:tcPr>
          <w:p>
            <w:pPr>
              <w:spacing w:after="0"/>
              <w:rPr>
                <w:sz w:val="19"/>
                <w:szCs w:val="19"/>
                <w:color w:val="auto"/>
              </w:rPr>
            </w:pPr>
          </w:p>
        </w:tc>
        <w:tc>
          <w:tcPr>
            <w:tcW w:w="1360" w:type="dxa"/>
            <w:vAlign w:val="bottom"/>
            <w:gridSpan w:val="2"/>
          </w:tcPr>
          <w:p>
            <w:pPr>
              <w:jc w:val="right"/>
              <w:spacing w:after="0" w:line="225" w:lineRule="exact"/>
              <w:rPr>
                <w:sz w:val="20"/>
                <w:szCs w:val="20"/>
                <w:color w:val="auto"/>
              </w:rPr>
            </w:pPr>
            <w:r>
              <w:rPr>
                <w:rFonts w:ascii="Arial" w:cs="Arial" w:eastAsia="Arial" w:hAnsi="Arial"/>
                <w:sz w:val="20"/>
                <w:szCs w:val="20"/>
                <w:b w:val="1"/>
                <w:bCs w:val="1"/>
                <w:color w:val="auto"/>
              </w:rPr>
              <w:t>(3,794</w:t>
            </w:r>
            <w:r>
              <w:rPr>
                <w:rFonts w:ascii="Arial" w:cs="Arial" w:eastAsia="Arial" w:hAnsi="Arial"/>
                <w:sz w:val="20"/>
                <w:szCs w:val="20"/>
                <w:b w:val="1"/>
                <w:bCs w:val="1"/>
                <w:u w:val="single" w:color="auto"/>
                <w:color w:val="auto"/>
              </w:rPr>
              <w:t>)</w:t>
            </w: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Total deferred tax liabilities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(9,780</w:t>
            </w:r>
            <w:r>
              <w:rPr>
                <w:rFonts w:ascii="Arial" w:cs="Arial" w:eastAsia="Arial" w:hAnsi="Arial"/>
                <w:sz w:val="20"/>
                <w:szCs w:val="20"/>
                <w:b w:val="1"/>
                <w:bCs w:val="1"/>
                <w:color w:val="auto"/>
                <w:highlight w:val="white"/>
              </w:rPr>
              <w:t>)</w:t>
            </w:r>
          </w:p>
        </w:tc>
        <w:tc>
          <w:tcPr>
            <w:tcW w:w="12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20"/>
                <w:szCs w:val="20"/>
                <w:b w:val="1"/>
                <w:bCs w:val="1"/>
                <w:color w:val="auto"/>
              </w:rPr>
              <w:t>(10,956</w:t>
            </w:r>
            <w:r>
              <w:rPr>
                <w:rFonts w:ascii="Arial" w:cs="Arial" w:eastAsia="Arial" w:hAnsi="Arial"/>
                <w:sz w:val="20"/>
                <w:szCs w:val="20"/>
                <w:b w:val="1"/>
                <w:bCs w:val="1"/>
                <w:u w:val="single" w:color="auto"/>
                <w:color w:val="auto"/>
              </w:rPr>
              <w:t>)</w:t>
            </w:r>
          </w:p>
        </w:tc>
      </w:tr>
      <w:tr>
        <w:trPr>
          <w:trHeight w:val="27"/>
        </w:trPr>
        <w:tc>
          <w:tcPr>
            <w:tcW w:w="20" w:type="dxa"/>
            <w:vAlign w:val="bottom"/>
          </w:tcPr>
          <w:p>
            <w:pPr>
              <w:spacing w:after="0"/>
              <w:rPr>
                <w:sz w:val="2"/>
                <w:szCs w:val="2"/>
                <w:color w:val="auto"/>
              </w:rPr>
            </w:pPr>
          </w:p>
        </w:tc>
        <w:tc>
          <w:tcPr>
            <w:tcW w:w="676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Borders>
              <w:left w:val="single" w:sz="8" w:color="CFF0FC"/>
            </w:tcBorders>
          </w:tcPr>
          <w:p>
            <w:pPr>
              <w:spacing w:after="0"/>
              <w:rPr>
                <w:sz w:val="2"/>
                <w:szCs w:val="2"/>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Net deferred tax assets</w:t>
            </w:r>
          </w:p>
        </w:tc>
        <w:tc>
          <w:tcPr>
            <w:tcW w:w="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12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673100</wp:posOffset>
            </wp:positionH>
            <wp:positionV relativeFrom="page">
              <wp:posOffset>758190</wp:posOffset>
            </wp:positionV>
            <wp:extent cx="6429375" cy="2719705"/>
            <wp:wrapNone/>
            <wp:docPr id="5340" name="Picture 5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0"/>
                    <pic:cNvPicPr>
                      <a:picLocks noChangeAspect="1" noChangeArrowheads="1"/>
                    </pic:cNvPicPr>
                  </pic:nvPicPr>
                  <pic:blipFill>
                    <a:blip r:embed="rId5341">
                      <a:extLst>
                        <a:ext uri="{28A0092B-C50C-407E-A947-70E740481C1C}"/>
                      </a:extLst>
                    </a:blip>
                    <a:srcRect/>
                    <a:stretch>
                      <a:fillRect/>
                    </a:stretch>
                  </pic:blipFill>
                  <pic:spPr bwMode="auto">
                    <a:xfrm>
                      <a:off x="0" y="0"/>
                      <a:ext cx="6429375" cy="2719705"/>
                    </a:xfrm>
                    <a:prstGeom prst="rect">
                      <a:avLst/>
                    </a:prstGeom>
                    <a:noFill/>
                  </pic:spPr>
                </pic:pic>
              </a:graphicData>
            </a:graphic>
          </wp:anchor>
        </w:drawing>
      </w:r>
    </w:p>
    <w:p>
      <w:pPr>
        <w:ind w:left="20" w:right="40"/>
        <w:spacing w:after="0" w:line="253" w:lineRule="auto"/>
        <w:rPr>
          <w:sz w:val="20"/>
          <w:szCs w:val="20"/>
          <w:color w:val="auto"/>
        </w:rPr>
      </w:pPr>
      <w:r>
        <w:rPr>
          <w:rFonts w:ascii="Arial" w:cs="Arial" w:eastAsia="Arial" w:hAnsi="Arial"/>
          <w:sz w:val="19"/>
          <w:szCs w:val="19"/>
          <w:b w:val="1"/>
          <w:bCs w:val="1"/>
          <w:color w:val="auto"/>
        </w:rPr>
        <w:t>The Tax Cuts and Jobs Act resulted in significant changes to the treatment of research and developmental expenditures under Section 174 of the Internal Revenue Code. For tax years beginning after December 31, 2021, taxpayers are required to capitalize and amortize all research and developmental expenditures that are paid or incurred in connection with their trade or business. Per the One Big Beautiful Bill Act, effective July 4, 2025, taxpayers are still required to capitalize foreign research and development expenditures over 15 years, but now have the opportunity to deduct domestic research and development expenditures under IRC 174A. The Company has elected to continue to amortize prior year domestic capitalized costs until the amortization of such costs is complete. For the year ended December 31, 2025, the Company did not capitalize any research and developmental expenditures for income tax purposes. As of December 31, 2024, the Company capitalized $11.5 million of research and developmental expenditures for income tax purposes.</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The Company has incurred annual net operating losses in each year since inception. The Company has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wp:posOffset>
            </wp:positionV>
            <wp:extent cx="6308725" cy="146050"/>
            <wp:wrapNone/>
            <wp:docPr id="5341" name="Picture 5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1"/>
                    <pic:cNvPicPr>
                      <a:picLocks noChangeAspect="1" noChangeArrowheads="1"/>
                    </pic:cNvPicPr>
                  </pic:nvPicPr>
                  <pic:blipFill>
                    <a:blip r:embed="rId5342">
                      <a:extLst>
                        <a:ext uri="{28A0092B-C50C-407E-A947-70E740481C1C}"/>
                      </a:extLst>
                    </a:blip>
                    <a:srcRect/>
                    <a:stretch>
                      <a:fillRect/>
                    </a:stretch>
                  </pic:blipFill>
                  <pic:spPr bwMode="auto">
                    <a:xfrm>
                      <a:off x="0" y="0"/>
                      <a:ext cx="6308725" cy="146050"/>
                    </a:xfrm>
                    <a:prstGeom prst="rect">
                      <a:avLst/>
                    </a:prstGeom>
                    <a:noFill/>
                  </pic:spPr>
                </pic:pic>
              </a:graphicData>
            </a:graphic>
          </wp:anchor>
        </w:drawing>
      </w:r>
    </w:p>
    <w:p>
      <w:pPr>
        <w:spacing w:after="0" w:line="220" w:lineRule="exact"/>
        <w:rPr>
          <w:sz w:val="20"/>
          <w:szCs w:val="20"/>
          <w:color w:val="auto"/>
        </w:rPr>
      </w:pPr>
    </w:p>
    <w:p>
      <w:pPr>
        <w:ind w:left="20" w:right="80"/>
        <w:spacing w:after="0" w:line="272" w:lineRule="auto"/>
        <w:rPr>
          <w:sz w:val="20"/>
          <w:szCs w:val="20"/>
          <w:color w:val="auto"/>
        </w:rPr>
      </w:pPr>
      <w:r>
        <w:rPr>
          <w:rFonts w:ascii="Arial" w:cs="Arial" w:eastAsia="Arial" w:hAnsi="Arial"/>
          <w:sz w:val="18"/>
          <w:szCs w:val="18"/>
          <w:b w:val="1"/>
          <w:bCs w:val="1"/>
          <w:color w:val="auto"/>
        </w:rPr>
        <w:t>losses, and lack of other positive evidence, the Company has determined that it is more likely than not that its net deferred tax assets will not be realized, and therefore, the net deferred tax assets are fully offset by a valuation allowance at December 31, 2025 and 2024. The Company increased its valuation allowance by $1.5 million for the year ended December 31, 2025 in order to maintain a full valuation allowance against its deferred tax assets.</w:t>
      </w:r>
    </w:p>
    <w:p>
      <w:pPr>
        <w:spacing w:after="0" w:line="103" w:lineRule="exact"/>
        <w:rPr>
          <w:sz w:val="20"/>
          <w:szCs w:val="20"/>
          <w:color w:val="auto"/>
        </w:rPr>
      </w:pPr>
    </w:p>
    <w:p>
      <w:pPr>
        <w:ind w:left="20" w:right="60"/>
        <w:spacing w:after="0" w:line="255" w:lineRule="auto"/>
        <w:rPr>
          <w:sz w:val="20"/>
          <w:szCs w:val="20"/>
          <w:color w:val="auto"/>
        </w:rPr>
      </w:pPr>
      <w:r>
        <w:rPr>
          <w:rFonts w:ascii="Arial" w:cs="Arial" w:eastAsia="Arial" w:hAnsi="Arial"/>
          <w:sz w:val="19"/>
          <w:szCs w:val="19"/>
          <w:b w:val="1"/>
          <w:bCs w:val="1"/>
          <w:color w:val="auto"/>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52705</wp:posOffset>
            </wp:positionV>
            <wp:extent cx="6416675" cy="41910"/>
            <wp:wrapNone/>
            <wp:docPr id="5342" name="Picture 5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2"/>
                    <pic:cNvPicPr>
                      <a:picLocks noChangeAspect="1" noChangeArrowheads="1"/>
                    </pic:cNvPicPr>
                  </pic:nvPicPr>
                  <pic:blipFill>
                    <a:blip r:embed="rId5343">
                      <a:extLst>
                        <a:ext uri="{28A0092B-C50C-407E-A947-70E740481C1C}"/>
                      </a:extLst>
                    </a:blip>
                    <a:srcRect/>
                    <a:stretch>
                      <a:fillRect/>
                    </a:stretch>
                  </pic:blipFill>
                  <pic:spPr bwMode="auto">
                    <a:xfrm>
                      <a:off x="0" y="0"/>
                      <a:ext cx="6416675" cy="4191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7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9"/>
                <w:szCs w:val="19"/>
                <w:color w:val="auto"/>
              </w:rPr>
            </w:pPr>
          </w:p>
        </w:tc>
        <w:tc>
          <w:tcPr>
            <w:tcW w:w="140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8"/>
                <w:szCs w:val="18"/>
                <w:color w:val="auto"/>
              </w:rPr>
            </w:pPr>
          </w:p>
        </w:tc>
      </w:tr>
      <w:tr>
        <w:trPr>
          <w:trHeight w:val="204"/>
        </w:trPr>
        <w:tc>
          <w:tcPr>
            <w:tcW w:w="20" w:type="dxa"/>
            <w:vAlign w:val="bottom"/>
          </w:tcPr>
          <w:p>
            <w:pPr>
              <w:spacing w:after="0"/>
              <w:rPr>
                <w:sz w:val="17"/>
                <w:szCs w:val="17"/>
                <w:color w:val="auto"/>
              </w:rPr>
            </w:pPr>
          </w:p>
        </w:tc>
        <w:tc>
          <w:tcPr>
            <w:tcW w:w="6760" w:type="dxa"/>
            <w:vAlign w:val="bottom"/>
          </w:tcPr>
          <w:p>
            <w:pPr>
              <w:spacing w:after="0" w:line="204" w:lineRule="exact"/>
              <w:rPr>
                <w:sz w:val="20"/>
                <w:szCs w:val="20"/>
                <w:color w:val="auto"/>
              </w:rPr>
            </w:pPr>
            <w:r>
              <w:rPr>
                <w:rFonts w:ascii="Arial" w:cs="Arial" w:eastAsia="Arial" w:hAnsi="Arial"/>
                <w:sz w:val="18"/>
                <w:szCs w:val="18"/>
                <w:b w:val="1"/>
                <w:bCs w:val="1"/>
                <w:color w:val="auto"/>
              </w:rPr>
              <w:t>Beginning balance</w:t>
            </w:r>
          </w:p>
        </w:tc>
        <w:tc>
          <w:tcPr>
            <w:tcW w:w="280" w:type="dxa"/>
            <w:vAlign w:val="bottom"/>
            <w:gridSpan w:val="2"/>
          </w:tcPr>
          <w:p>
            <w:pPr>
              <w:ind w:left="160"/>
              <w:spacing w:after="0" w:line="204" w:lineRule="exact"/>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72,157</w:t>
            </w:r>
          </w:p>
        </w:tc>
        <w:tc>
          <w:tcPr>
            <w:tcW w:w="260" w:type="dxa"/>
            <w:vAlign w:val="bottom"/>
          </w:tcPr>
          <w:p>
            <w:pPr>
              <w:spacing w:after="0"/>
              <w:rPr>
                <w:sz w:val="17"/>
                <w:szCs w:val="17"/>
                <w:color w:val="auto"/>
              </w:rPr>
            </w:pPr>
          </w:p>
        </w:tc>
        <w:tc>
          <w:tcPr>
            <w:tcW w:w="120" w:type="dxa"/>
            <w:vAlign w:val="bottom"/>
          </w:tcPr>
          <w:p>
            <w:pPr>
              <w:spacing w:after="0" w:line="204" w:lineRule="exact"/>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spacing w:after="0" w:line="204" w:lineRule="exact"/>
              <w:rPr>
                <w:sz w:val="20"/>
                <w:szCs w:val="20"/>
                <w:color w:val="auto"/>
              </w:rPr>
            </w:pPr>
            <w:r>
              <w:rPr>
                <w:rFonts w:ascii="Arial" w:cs="Arial" w:eastAsia="Arial" w:hAnsi="Arial"/>
                <w:sz w:val="18"/>
                <w:szCs w:val="18"/>
                <w:b w:val="1"/>
                <w:bCs w:val="1"/>
                <w:color w:val="auto"/>
              </w:rPr>
              <w:t>54,465</w:t>
            </w:r>
          </w:p>
        </w:tc>
        <w:tc>
          <w:tcPr>
            <w:tcW w:w="2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Change charged to income tax expense</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1,933</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15,954</w:t>
            </w:r>
          </w:p>
        </w:tc>
        <w:tc>
          <w:tcPr>
            <w:tcW w:w="2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Changes to other comprehensive loss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200"/>
              <w:spacing w:after="0" w:line="199" w:lineRule="exact"/>
              <w:rPr>
                <w:sz w:val="20"/>
                <w:szCs w:val="20"/>
                <w:color w:val="auto"/>
              </w:rPr>
            </w:pPr>
            <w:r>
              <w:rPr>
                <w:rFonts w:ascii="Arial" w:cs="Arial" w:eastAsia="Arial" w:hAnsi="Arial"/>
                <w:sz w:val="18"/>
                <w:szCs w:val="18"/>
                <w:b w:val="1"/>
                <w:bCs w:val="1"/>
                <w:color w:val="auto"/>
              </w:rPr>
              <w:t>(464</w:t>
            </w:r>
            <w:r>
              <w:rPr>
                <w:rFonts w:ascii="Arial" w:cs="Arial" w:eastAsia="Arial" w:hAnsi="Arial"/>
                <w:sz w:val="18"/>
                <w:szCs w:val="18"/>
                <w:b w:val="1"/>
                <w:bCs w:val="1"/>
                <w:color w:val="auto"/>
                <w:shd w:val="clear" w:color="auto" w:fill="CFF0FC"/>
              </w:rPr>
              <w:t>)</w:t>
            </w:r>
          </w:p>
        </w:tc>
        <w:tc>
          <w:tcPr>
            <w:tcW w:w="12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1,738</w:t>
            </w:r>
          </w:p>
        </w:tc>
        <w:tc>
          <w:tcPr>
            <w:tcW w:w="20" w:type="dxa"/>
            <w:vAlign w:val="bottom"/>
          </w:tcPr>
          <w:p>
            <w:pPr>
              <w:spacing w:after="0"/>
              <w:rPr>
                <w:sz w:val="17"/>
                <w:szCs w:val="17"/>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Ending balance</w:t>
            </w:r>
          </w:p>
        </w:tc>
        <w:tc>
          <w:tcPr>
            <w:tcW w:w="28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b w:val="1"/>
                <w:bCs w:val="1"/>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73,626</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72,157</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-607695</wp:posOffset>
            </wp:positionV>
            <wp:extent cx="6429375" cy="621030"/>
            <wp:wrapNone/>
            <wp:docPr id="5343" name="Picture 5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3"/>
                    <pic:cNvPicPr>
                      <a:picLocks noChangeAspect="1" noChangeArrowheads="1"/>
                    </pic:cNvPicPr>
                  </pic:nvPicPr>
                  <pic:blipFill>
                    <a:blip r:embed="rId5344">
                      <a:extLst>
                        <a:ext uri="{28A0092B-C50C-407E-A947-70E740481C1C}"/>
                      </a:extLst>
                    </a:blip>
                    <a:srcRect/>
                    <a:stretch>
                      <a:fillRect/>
                    </a:stretch>
                  </pic:blipFill>
                  <pic:spPr bwMode="auto">
                    <a:xfrm>
                      <a:off x="0" y="0"/>
                      <a:ext cx="6429375" cy="621030"/>
                    </a:xfrm>
                    <a:prstGeom prst="rect">
                      <a:avLst/>
                    </a:prstGeom>
                    <a:noFill/>
                  </pic:spPr>
                </pic:pic>
              </a:graphicData>
            </a:graphic>
          </wp:anchor>
        </w:drawing>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As of December 31, 2025, the Company had federal net operating loss carryforwards, or NOLs, of $10.0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6049645" cy="148590"/>
            <wp:wrapNone/>
            <wp:docPr id="5344" name="Picture 5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4"/>
                    <pic:cNvPicPr>
                      <a:picLocks noChangeAspect="1" noChangeArrowheads="1"/>
                    </pic:cNvPicPr>
                  </pic:nvPicPr>
                  <pic:blipFill>
                    <a:blip r:embed="rId5345">
                      <a:extLst>
                        <a:ext uri="{28A0092B-C50C-407E-A947-70E740481C1C}"/>
                      </a:extLst>
                    </a:blip>
                    <a:srcRect/>
                    <a:stretch>
                      <a:fillRect/>
                    </a:stretch>
                  </pic:blipFill>
                  <pic:spPr bwMode="auto">
                    <a:xfrm>
                      <a:off x="0" y="0"/>
                      <a:ext cx="6049645" cy="148590"/>
                    </a:xfrm>
                    <a:prstGeom prst="rect">
                      <a:avLst/>
                    </a:prstGeom>
                    <a:noFill/>
                  </pic:spPr>
                </pic:pic>
              </a:graphicData>
            </a:graphic>
          </wp:anchor>
        </w:drawing>
      </w:r>
    </w:p>
    <w:p>
      <w:pPr>
        <w:spacing w:after="0" w:line="225" w:lineRule="exact"/>
        <w:rPr>
          <w:sz w:val="20"/>
          <w:szCs w:val="20"/>
          <w:color w:val="auto"/>
        </w:rPr>
      </w:pPr>
    </w:p>
    <w:p>
      <w:pPr>
        <w:ind w:left="20"/>
        <w:spacing w:after="0" w:line="268" w:lineRule="auto"/>
        <w:rPr>
          <w:sz w:val="20"/>
          <w:szCs w:val="20"/>
          <w:color w:val="auto"/>
        </w:rPr>
      </w:pPr>
      <w:r>
        <w:rPr>
          <w:rFonts w:ascii="Arial" w:cs="Arial" w:eastAsia="Arial" w:hAnsi="Arial"/>
          <w:sz w:val="18"/>
          <w:szCs w:val="18"/>
          <w:b w:val="1"/>
          <w:bCs w:val="1"/>
          <w:color w:val="auto"/>
        </w:rPr>
        <w:t>indefinite life and federal tax credit carryforwards begin to expire in 2040. The Company also had gross foreign NOLs of $374.5 million that begin to expire in 2026. The Company also had gross state NOLs of $26.0 million that began to expire in 2039. The Company also had gross state tax credits of $4.5 million which are available to offset state tax liabilities and begin to expire in 2026. Federal and state NOLs and tax credit carryforwards are also subject to annual limitations in the event that cumulative changes in the ownership interests of significant stockholders exceed 50% over a three-year period, as defined under Sections 382 and 383 of the Internal Revenue Code of 1986. The Company completed an analysis as of December 31, 2023 and determined that an ownership change occurred on September 14, 2020 and October 30, 2023. As a result of these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6156325" cy="146050"/>
            <wp:wrapNone/>
            <wp:docPr id="5345" name="Picture 5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5"/>
                    <pic:cNvPicPr>
                      <a:picLocks noChangeAspect="1" noChangeArrowheads="1"/>
                    </pic:cNvPicPr>
                  </pic:nvPicPr>
                  <pic:blipFill>
                    <a:blip r:embed="rId5346">
                      <a:extLst>
                        <a:ext uri="{28A0092B-C50C-407E-A947-70E740481C1C}"/>
                      </a:extLst>
                    </a:blip>
                    <a:srcRect/>
                    <a:stretch>
                      <a:fillRect/>
                    </a:stretch>
                  </pic:blipFill>
                  <pic:spPr bwMode="auto">
                    <a:xfrm>
                      <a:off x="0" y="0"/>
                      <a:ext cx="615632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F-27</w:t>
      </w:r>
    </w:p>
    <w:p>
      <w:pPr>
        <w:sectPr>
          <w:pgSz w:w="12240" w:h="15840" w:orient="portrait"/>
          <w:cols w:equalWidth="0" w:num="1">
            <w:col w:w="10080"/>
          </w:cols>
          <w:pgMar w:left="1060" w:top="1239" w:right="1100" w:bottom="154" w:gutter="0" w:footer="0" w:header="0"/>
        </w:sectPr>
      </w:pPr>
    </w:p>
    <w:bookmarkStart w:id="195" w:name="page196"/>
    <w:bookmarkEnd w:id="195"/>
    <w:p>
      <w:pPr>
        <w:ind w:left="20" w:right="240"/>
        <w:spacing w:after="0" w:line="236" w:lineRule="auto"/>
        <w:rPr>
          <w:sz w:val="20"/>
          <w:szCs w:val="20"/>
          <w:color w:val="auto"/>
        </w:rPr>
      </w:pPr>
      <w:r>
        <w:rPr>
          <w:rFonts w:ascii="Arial" w:cs="Arial" w:eastAsia="Arial" w:hAnsi="Arial"/>
          <w:sz w:val="20"/>
          <w:szCs w:val="20"/>
          <w:b w:val="1"/>
          <w:bCs w:val="1"/>
          <w:color w:val="auto"/>
        </w:rPr>
        <w:t>$0.3 million for attributes accumulated prior to September 14, 2020 and $0.8 million for the attributes generated prior to October 30, 2023, which is reflected in the numbers presented above.</w:t>
      </w:r>
    </w:p>
    <w:p>
      <w:pPr>
        <w:spacing w:after="0" w:line="129" w:lineRule="exact"/>
        <w:rPr>
          <w:sz w:val="20"/>
          <w:szCs w:val="20"/>
          <w:color w:val="auto"/>
        </w:rPr>
      </w:pPr>
    </w:p>
    <w:p>
      <w:pPr>
        <w:ind w:left="20" w:right="100"/>
        <w:spacing w:after="0" w:line="282" w:lineRule="auto"/>
        <w:rPr>
          <w:sz w:val="20"/>
          <w:szCs w:val="20"/>
          <w:color w:val="auto"/>
        </w:rPr>
      </w:pPr>
      <w:r>
        <w:rPr>
          <w:rFonts w:ascii="Arial" w:cs="Arial" w:eastAsia="Arial" w:hAnsi="Arial"/>
          <w:sz w:val="18"/>
          <w:szCs w:val="18"/>
          <w:b w:val="1"/>
          <w:bCs w:val="1"/>
          <w:color w:val="auto"/>
        </w:rPr>
        <w:t>The Company determines its uncertain tax positions based on whether and how much of a tax benefit taken by the Company in its tax filings is more likely than not to be sustained upon examination by the relevant income tax</w:t>
      </w:r>
    </w:p>
    <w:p>
      <w:pPr>
        <w:spacing w:after="0" w:line="9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A reconciliation of the beginning and ending amount of unrecognized tax benefits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63500</wp:posOffset>
            </wp:positionV>
            <wp:extent cx="62230" cy="54610"/>
            <wp:wrapNone/>
            <wp:docPr id="5346" name="Picture 5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6"/>
                    <pic:cNvPicPr>
                      <a:picLocks noChangeAspect="1" noChangeArrowheads="1"/>
                    </pic:cNvPicPr>
                  </pic:nvPicPr>
                  <pic:blipFill>
                    <a:blip r:embed="rId5347">
                      <a:extLst>
                        <a:ext uri="{28A0092B-C50C-407E-A947-70E740481C1C}"/>
                      </a:extLst>
                    </a:blip>
                    <a:srcRect/>
                    <a:stretch>
                      <a:fillRect/>
                    </a:stretch>
                  </pic:blipFill>
                  <pic:spPr bwMode="auto">
                    <a:xfrm>
                      <a:off x="0" y="0"/>
                      <a:ext cx="62230" cy="5461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6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gridSpan w:val="5"/>
          </w:tcPr>
          <w:p>
            <w:pPr>
              <w:jc w:val="center"/>
              <w:spacing w:after="0"/>
              <w:rPr>
                <w:sz w:val="20"/>
                <w:szCs w:val="20"/>
                <w:color w:val="auto"/>
              </w:rPr>
            </w:pPr>
            <w:r>
              <w:rPr>
                <w:rFonts w:ascii="Arial" w:cs="Arial" w:eastAsia="Arial" w:hAnsi="Arial"/>
                <w:sz w:val="20"/>
                <w:szCs w:val="20"/>
                <w:b w:val="1"/>
                <w:bCs w:val="1"/>
                <w:color w:val="auto"/>
              </w:rPr>
              <w:t>Year ended</w:t>
            </w:r>
          </w:p>
        </w:tc>
        <w:tc>
          <w:tcPr>
            <w:tcW w:w="9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10"/>
          </w:tcPr>
          <w:p>
            <w:pPr>
              <w:jc w:val="center"/>
              <w:ind w:right="160"/>
              <w:spacing w:after="0" w:line="228" w:lineRule="exact"/>
              <w:rPr>
                <w:sz w:val="20"/>
                <w:szCs w:val="20"/>
                <w:color w:val="auto"/>
              </w:rPr>
            </w:pPr>
            <w:r>
              <w:rPr>
                <w:rFonts w:ascii="Arial" w:cs="Arial" w:eastAsia="Arial" w:hAnsi="Arial"/>
                <w:sz w:val="20"/>
                <w:szCs w:val="20"/>
                <w:b w:val="1"/>
                <w:bCs w:val="1"/>
                <w:color w:val="auto"/>
                <w:w w:val="99"/>
              </w:rPr>
              <w:t>Dece</w:t>
            </w:r>
            <w:r>
              <w:rPr>
                <w:rFonts w:ascii="Arial" w:cs="Arial" w:eastAsia="Arial" w:hAnsi="Arial"/>
                <w:sz w:val="20"/>
                <w:szCs w:val="20"/>
                <w:b w:val="1"/>
                <w:bCs w:val="1"/>
                <w:u w:val="single" w:color="auto"/>
                <w:color w:val="auto"/>
                <w:w w:val="99"/>
              </w:rPr>
              <w:t>m</w:t>
            </w:r>
            <w:r>
              <w:rPr>
                <w:rFonts w:ascii="Arial" w:cs="Arial" w:eastAsia="Arial" w:hAnsi="Arial"/>
                <w:sz w:val="20"/>
                <w:szCs w:val="20"/>
                <w:b w:val="1"/>
                <w:bCs w:val="1"/>
                <w:color w:val="auto"/>
                <w:w w:val="99"/>
              </w:rPr>
              <w:t>ber 31,</w:t>
            </w:r>
          </w:p>
        </w:tc>
      </w:tr>
      <w:tr>
        <w:trPr>
          <w:trHeight w:val="220"/>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rPr>
              <w:t>2025</w:t>
            </w:r>
          </w:p>
        </w:tc>
        <w:tc>
          <w:tcPr>
            <w:tcW w:w="44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0"/>
              <w:spacing w:after="0" w:line="220" w:lineRule="exact"/>
              <w:rPr>
                <w:sz w:val="20"/>
                <w:szCs w:val="20"/>
                <w:color w:val="auto"/>
              </w:rPr>
            </w:pPr>
            <w:r>
              <w:rPr>
                <w:rFonts w:ascii="Arial" w:cs="Arial" w:eastAsia="Arial" w:hAnsi="Arial"/>
                <w:sz w:val="20"/>
                <w:szCs w:val="20"/>
                <w:b w:val="1"/>
                <w:bCs w:val="1"/>
                <w:color w:val="auto"/>
              </w:rPr>
              <w:t>2024</w:t>
            </w:r>
          </w:p>
        </w:tc>
        <w:tc>
          <w:tcPr>
            <w:tcW w:w="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6920" w:type="dxa"/>
            <w:vAlign w:val="bottom"/>
            <w:gridSpan w:val="2"/>
          </w:tcPr>
          <w:p>
            <w:pPr>
              <w:spacing w:after="0" w:line="219" w:lineRule="exact"/>
              <w:rPr>
                <w:sz w:val="20"/>
                <w:szCs w:val="20"/>
                <w:color w:val="auto"/>
              </w:rPr>
            </w:pPr>
            <w:r>
              <w:rPr>
                <w:rFonts w:ascii="Arial" w:cs="Arial" w:eastAsia="Arial" w:hAnsi="Arial"/>
                <w:sz w:val="20"/>
                <w:szCs w:val="20"/>
                <w:b w:val="1"/>
                <w:bCs w:val="1"/>
                <w:color w:val="auto"/>
              </w:rPr>
              <w:t>Unrecognized tax benefits, beginning of year</w:t>
            </w: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9"/>
              </w:rPr>
              <w:t>$</w:t>
            </w:r>
          </w:p>
        </w:tc>
        <w:tc>
          <w:tcPr>
            <w:tcW w:w="840" w:type="dxa"/>
            <w:vAlign w:val="bottom"/>
          </w:tcPr>
          <w:p>
            <w:pPr>
              <w:spacing w:after="0"/>
              <w:rPr>
                <w:sz w:val="19"/>
                <w:szCs w:val="19"/>
                <w:color w:val="auto"/>
              </w:rPr>
            </w:pPr>
          </w:p>
        </w:tc>
        <w:tc>
          <w:tcPr>
            <w:tcW w:w="820" w:type="dxa"/>
            <w:vAlign w:val="bottom"/>
            <w:gridSpan w:val="4"/>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3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4,475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6920" w:type="dxa"/>
            <w:vAlign w:val="bottom"/>
            <w:gridSpan w:val="2"/>
          </w:tcPr>
          <w:p>
            <w:pPr>
              <w:ind w:left="280"/>
              <w:spacing w:after="0"/>
              <w:rPr>
                <w:sz w:val="20"/>
                <w:szCs w:val="20"/>
                <w:color w:val="auto"/>
              </w:rPr>
            </w:pPr>
            <w:r>
              <w:rPr>
                <w:rFonts w:ascii="Arial" w:cs="Arial" w:eastAsia="Arial" w:hAnsi="Arial"/>
                <w:sz w:val="20"/>
                <w:szCs w:val="20"/>
                <w:b w:val="1"/>
                <w:bCs w:val="1"/>
                <w:color w:val="auto"/>
              </w:rPr>
              <w:t>Additions for tax positions of prior years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6920" w:type="dxa"/>
            <w:vAlign w:val="bottom"/>
            <w:gridSpan w:val="2"/>
          </w:tcPr>
          <w:p>
            <w:pPr>
              <w:ind w:left="280"/>
              <w:spacing w:after="0" w:line="228" w:lineRule="exact"/>
              <w:rPr>
                <w:sz w:val="20"/>
                <w:szCs w:val="20"/>
                <w:color w:val="auto"/>
              </w:rPr>
            </w:pPr>
            <w:r>
              <w:rPr>
                <w:rFonts w:ascii="Arial" w:cs="Arial" w:eastAsia="Arial" w:hAnsi="Arial"/>
                <w:sz w:val="20"/>
                <w:szCs w:val="20"/>
                <w:b w:val="1"/>
                <w:bCs w:val="1"/>
                <w:color w:val="auto"/>
              </w:rPr>
              <w:t>Reductions for tax provisions of prior years</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4"/>
          </w:tcPr>
          <w:p>
            <w:pPr>
              <w:jc w:val="right"/>
              <w:spacing w:after="0" w:line="228" w:lineRule="exact"/>
              <w:rPr>
                <w:sz w:val="20"/>
                <w:szCs w:val="20"/>
                <w:color w:val="auto"/>
              </w:rPr>
            </w:pPr>
            <w:r>
              <w:rPr>
                <w:rFonts w:ascii="Arial" w:cs="Arial" w:eastAsia="Arial" w:hAnsi="Arial"/>
                <w:sz w:val="20"/>
                <w:szCs w:val="20"/>
                <w:b w:val="1"/>
                <w:bCs w:val="1"/>
                <w:color w:val="auto"/>
              </w:rPr>
              <w:t>(4,475)</w:t>
            </w:r>
          </w:p>
        </w:tc>
      </w:tr>
      <w:tr>
        <w:trPr>
          <w:trHeight w:val="220"/>
        </w:trPr>
        <w:tc>
          <w:tcPr>
            <w:tcW w:w="20" w:type="dxa"/>
            <w:vAlign w:val="bottom"/>
            <w:tcBorders>
              <w:bottom w:val="single" w:sz="8" w:color="auto"/>
            </w:tcBorders>
          </w:tcPr>
          <w:p>
            <w:pPr>
              <w:spacing w:after="0"/>
              <w:rPr>
                <w:sz w:val="19"/>
                <w:szCs w:val="19"/>
                <w:color w:val="auto"/>
              </w:rPr>
            </w:pPr>
          </w:p>
        </w:tc>
        <w:tc>
          <w:tcPr>
            <w:tcW w:w="6920" w:type="dxa"/>
            <w:vAlign w:val="bottom"/>
            <w:tcBorders>
              <w:bottom w:val="single" w:sz="8" w:color="auto"/>
            </w:tcBorders>
            <w:gridSpan w:val="2"/>
          </w:tcPr>
          <w:p>
            <w:pPr>
              <w:spacing w:after="0" w:line="220" w:lineRule="exact"/>
              <w:rPr>
                <w:sz w:val="20"/>
                <w:szCs w:val="20"/>
                <w:color w:val="auto"/>
              </w:rPr>
            </w:pPr>
            <w:r>
              <w:rPr>
                <w:rFonts w:ascii="Arial" w:cs="Arial" w:eastAsia="Arial" w:hAnsi="Arial"/>
                <w:sz w:val="20"/>
                <w:szCs w:val="20"/>
                <w:b w:val="1"/>
                <w:bCs w:val="1"/>
                <w:color w:val="auto"/>
              </w:rPr>
              <w:t>Unrecognized tax benefits, end of year</w:t>
            </w:r>
          </w:p>
        </w:tc>
        <w:tc>
          <w:tcPr>
            <w:tcW w:w="120" w:type="dxa"/>
            <w:vAlign w:val="bottom"/>
            <w:tcBorders>
              <w:bottom w:val="single" w:sz="8" w:color="auto"/>
            </w:tcBorders>
          </w:tcPr>
          <w:p>
            <w:pPr>
              <w:jc w:val="right"/>
              <w:spacing w:after="0" w:line="220" w:lineRule="exact"/>
              <w:rPr>
                <w:sz w:val="20"/>
                <w:szCs w:val="20"/>
                <w:color w:val="auto"/>
              </w:rPr>
            </w:pPr>
            <w:r>
              <w:rPr>
                <w:rFonts w:ascii="Arial" w:cs="Arial" w:eastAsia="Arial" w:hAnsi="Arial"/>
                <w:sz w:val="20"/>
                <w:szCs w:val="20"/>
                <w:b w:val="1"/>
                <w:bCs w:val="1"/>
                <w:color w:val="auto"/>
                <w:w w:val="89"/>
              </w:rPr>
              <w:t>$</w:t>
            </w:r>
          </w:p>
        </w:tc>
        <w:tc>
          <w:tcPr>
            <w:tcW w:w="8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line="220" w:lineRule="exact"/>
              <w:rPr>
                <w:sz w:val="20"/>
                <w:szCs w:val="20"/>
                <w:color w:val="auto"/>
              </w:rPr>
            </w:pPr>
            <w:r>
              <w:rPr>
                <w:rFonts w:ascii="Arial" w:cs="Arial" w:eastAsia="Arial" w:hAnsi="Arial"/>
                <w:sz w:val="20"/>
                <w:szCs w:val="20"/>
                <w:b w:val="1"/>
                <w:bCs w:val="1"/>
                <w:color w:val="auto"/>
              </w:rPr>
              <w:t>$</w:t>
            </w: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4404995</wp:posOffset>
            </wp:positionH>
            <wp:positionV relativeFrom="paragraph">
              <wp:posOffset>-767715</wp:posOffset>
            </wp:positionV>
            <wp:extent cx="2024380" cy="34290"/>
            <wp:wrapNone/>
            <wp:docPr id="5347" name="Picture 5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7"/>
                    <pic:cNvPicPr>
                      <a:picLocks noChangeAspect="1" noChangeArrowheads="1"/>
                    </pic:cNvPicPr>
                  </pic:nvPicPr>
                  <pic:blipFill>
                    <a:blip r:embed="rId5348">
                      <a:extLst>
                        <a:ext uri="{28A0092B-C50C-407E-A947-70E740481C1C}"/>
                      </a:extLst>
                    </a:blip>
                    <a:srcRect/>
                    <a:stretch>
                      <a:fillRect/>
                    </a:stretch>
                  </pic:blipFill>
                  <pic:spPr bwMode="auto">
                    <a:xfrm>
                      <a:off x="0" y="0"/>
                      <a:ext cx="2024380"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-615315</wp:posOffset>
            </wp:positionV>
            <wp:extent cx="6429375" cy="628650"/>
            <wp:wrapNone/>
            <wp:docPr id="5348" name="Picture 5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8"/>
                    <pic:cNvPicPr>
                      <a:picLocks noChangeAspect="1" noChangeArrowheads="1"/>
                    </pic:cNvPicPr>
                  </pic:nvPicPr>
                  <pic:blipFill>
                    <a:blip r:embed="rId5349">
                      <a:extLst>
                        <a:ext uri="{28A0092B-C50C-407E-A947-70E740481C1C}"/>
                      </a:extLst>
                    </a:blip>
                    <a:srcRect/>
                    <a:stretch>
                      <a:fillRect/>
                    </a:stretch>
                  </pic:blipFill>
                  <pic:spPr bwMode="auto">
                    <a:xfrm>
                      <a:off x="0" y="0"/>
                      <a:ext cx="6429375" cy="628650"/>
                    </a:xfrm>
                    <a:prstGeom prst="rect">
                      <a:avLst/>
                    </a:prstGeom>
                    <a:noFill/>
                  </pic:spPr>
                </pic:pic>
              </a:graphicData>
            </a:graphic>
          </wp:anchor>
        </w:drawing>
      </w:r>
    </w:p>
    <w:p>
      <w:pPr>
        <w:spacing w:after="0" w:line="102" w:lineRule="exact"/>
        <w:rPr>
          <w:sz w:val="20"/>
          <w:szCs w:val="20"/>
          <w:color w:val="auto"/>
        </w:rPr>
      </w:pPr>
    </w:p>
    <w:p>
      <w:pPr>
        <w:ind w:left="20" w:right="300"/>
        <w:spacing w:after="0" w:line="238" w:lineRule="auto"/>
        <w:rPr>
          <w:sz w:val="20"/>
          <w:szCs w:val="20"/>
          <w:color w:val="auto"/>
        </w:rPr>
      </w:pPr>
      <w:r>
        <w:rPr>
          <w:rFonts w:ascii="Arial" w:cs="Arial" w:eastAsia="Arial" w:hAnsi="Arial"/>
          <w:sz w:val="20"/>
          <w:szCs w:val="20"/>
          <w:b w:val="1"/>
          <w:bCs w:val="1"/>
          <w:color w:val="auto"/>
        </w:rPr>
        <w:t>The Company recognizes interest and penalties related to unrecognized tax benefits in U.S. federal, state, and foreign income tax expense. For the years ended December 31, 2025 and 2024, the Company did not have unrecognized tax benefits.</w:t>
      </w:r>
    </w:p>
    <w:p>
      <w:pPr>
        <w:spacing w:after="0" w:line="132" w:lineRule="exact"/>
        <w:rPr>
          <w:sz w:val="20"/>
          <w:szCs w:val="20"/>
          <w:color w:val="auto"/>
        </w:rPr>
      </w:pPr>
    </w:p>
    <w:p>
      <w:pPr>
        <w:ind w:left="20" w:right="60"/>
        <w:spacing w:after="0" w:line="271" w:lineRule="auto"/>
        <w:rPr>
          <w:sz w:val="20"/>
          <w:szCs w:val="20"/>
          <w:color w:val="auto"/>
        </w:rPr>
      </w:pPr>
      <w:r>
        <w:rPr>
          <w:rFonts w:ascii="Arial" w:cs="Arial" w:eastAsia="Arial" w:hAnsi="Arial"/>
          <w:sz w:val="18"/>
          <w:szCs w:val="18"/>
          <w:b w:val="1"/>
          <w:bCs w:val="1"/>
          <w:color w:val="auto"/>
        </w:rPr>
        <w:t>The Company files income tax returns in the U.S., Switzerland and Massachusetts. The Company is not currently under examination by any taxing authority for any open tax year. Due to NOLs, all years remain open for income tax examination. To the extent the Company has tax attribute carryforwards, the tax years in which the attribute was generated may still be adjusted upon examination by the Internal Revenue Service, or IRS, or state tax authorities to the extent utilized in a future period. No federal, foreign, or state tax audits are currently in process.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13. Employee retirement plans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Defined benefit plan</w:t>
      </w:r>
    </w:p>
    <w:p>
      <w:pPr>
        <w:spacing w:after="0" w:line="128" w:lineRule="exact"/>
        <w:rPr>
          <w:sz w:val="20"/>
          <w:szCs w:val="20"/>
          <w:color w:val="auto"/>
        </w:rPr>
      </w:pPr>
    </w:p>
    <w:p>
      <w:pPr>
        <w:ind w:left="20" w:right="120"/>
        <w:spacing w:after="0" w:line="238" w:lineRule="auto"/>
        <w:rPr>
          <w:sz w:val="20"/>
          <w:szCs w:val="20"/>
          <w:color w:val="auto"/>
        </w:rPr>
      </w:pPr>
      <w:r>
        <w:rPr>
          <w:rFonts w:ascii="Arial" w:cs="Arial" w:eastAsia="Arial" w:hAnsi="Arial"/>
          <w:sz w:val="20"/>
          <w:szCs w:val="20"/>
          <w:b w:val="1"/>
          <w:bCs w:val="1"/>
          <w:color w:val="auto"/>
        </w:rPr>
        <w:t>The Company, in compliance with Swiss Law, is contracted with AXA, for the provision of pension benefits in a defined benefit plan. All benefits are organized in a semi-autonomous collective foundation within the framework of the contract with AXA. Insurance benefits due are paid directly to the entitled persons by AXA in the name of and for the account of the collective foundation. The pension plan is financed by contributions of both employees and the Company.</w:t>
      </w:r>
    </w:p>
    <w:p>
      <w:pPr>
        <w:spacing w:after="0" w:line="129" w:lineRule="exact"/>
        <w:rPr>
          <w:sz w:val="20"/>
          <w:szCs w:val="20"/>
          <w:color w:val="auto"/>
        </w:rPr>
      </w:pPr>
    </w:p>
    <w:p>
      <w:pPr>
        <w:ind w:left="20" w:right="20"/>
        <w:spacing w:after="0" w:line="254" w:lineRule="auto"/>
        <w:rPr>
          <w:sz w:val="20"/>
          <w:szCs w:val="20"/>
          <w:color w:val="auto"/>
        </w:rPr>
      </w:pPr>
      <w:r>
        <w:rPr>
          <w:rFonts w:ascii="Arial" w:cs="Arial" w:eastAsia="Arial" w:hAnsi="Arial"/>
          <w:sz w:val="19"/>
          <w:szCs w:val="19"/>
          <w:b w:val="1"/>
          <w:bCs w:val="1"/>
          <w:color w:val="auto"/>
        </w:rPr>
        <w:t>The contract between the Company and the collective foundation can be terminated by either side. In the event of a termination, the Company would have an obligation to find alternative pension arrangements for its employees. Because there is no guarantee that the employee pension arrangements would be continued under the same conditions, there is a risk, albeit remote, that a pension obligation may fall on the Company.</w:t>
      </w:r>
    </w:p>
    <w:p>
      <w:pPr>
        <w:spacing w:after="0" w:line="114" w:lineRule="exact"/>
        <w:rPr>
          <w:sz w:val="20"/>
          <w:szCs w:val="20"/>
          <w:color w:val="auto"/>
        </w:rPr>
      </w:pPr>
    </w:p>
    <w:p>
      <w:pPr>
        <w:ind w:left="20" w:right="460"/>
        <w:spacing w:after="0" w:line="237" w:lineRule="auto"/>
        <w:rPr>
          <w:sz w:val="20"/>
          <w:szCs w:val="20"/>
          <w:color w:val="auto"/>
        </w:rPr>
      </w:pPr>
      <w:r>
        <w:rPr>
          <w:rFonts w:ascii="Arial" w:cs="Arial" w:eastAsia="Arial" w:hAnsi="Arial"/>
          <w:sz w:val="20"/>
          <w:szCs w:val="20"/>
          <w:b w:val="1"/>
          <w:bCs w:val="1"/>
          <w:color w:val="auto"/>
        </w:rPr>
        <w:t>The pension assets are pooled for all affiliated companies; the investment of assets is done by the governing bodies of the collective foundation.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F-28</w:t>
      </w:r>
    </w:p>
    <w:p>
      <w:pPr>
        <w:sectPr>
          <w:pgSz w:w="12240" w:h="15840" w:orient="portrait"/>
          <w:cols w:equalWidth="0" w:num="1">
            <w:col w:w="10080"/>
          </w:cols>
          <w:pgMar w:left="1060" w:top="1086" w:right="1100" w:bottom="154" w:gutter="0" w:footer="0" w:header="0"/>
        </w:sectPr>
      </w:pPr>
    </w:p>
    <w:bookmarkStart w:id="196" w:name="page197"/>
    <w:bookmarkEnd w:id="196"/>
    <w:p>
      <w:pPr>
        <w:ind w:left="20" w:right="100"/>
        <w:spacing w:after="0" w:line="236" w:lineRule="auto"/>
        <w:rPr>
          <w:sz w:val="20"/>
          <w:szCs w:val="20"/>
          <w:color w:val="auto"/>
        </w:rPr>
      </w:pPr>
      <w:r>
        <w:rPr>
          <w:rFonts w:ascii="Arial" w:cs="Arial" w:eastAsia="Arial" w:hAnsi="Arial"/>
          <w:sz w:val="20"/>
          <w:szCs w:val="20"/>
          <w:b w:val="1"/>
          <w:bCs w:val="1"/>
          <w:color w:val="auto"/>
        </w:rPr>
        <w:t>The following table represents the changes in benefit obligations and plan assets and the net amount recognized on the consolidated balance sheets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6429375" cy="3789680"/>
            <wp:wrapNone/>
            <wp:docPr id="5349" name="Picture 5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9"/>
                    <pic:cNvPicPr>
                      <a:picLocks noChangeAspect="1" noChangeArrowheads="1"/>
                    </pic:cNvPicPr>
                  </pic:nvPicPr>
                  <pic:blipFill>
                    <a:blip r:embed="rId5350">
                      <a:extLst>
                        <a:ext uri="{28A0092B-C50C-407E-A947-70E740481C1C}"/>
                      </a:extLst>
                    </a:blip>
                    <a:srcRect/>
                    <a:stretch>
                      <a:fillRect/>
                    </a:stretch>
                  </pic:blipFill>
                  <pic:spPr bwMode="auto">
                    <a:xfrm>
                      <a:off x="0" y="0"/>
                      <a:ext cx="6429375" cy="378968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4"/>
          </w:tcPr>
          <w:p>
            <w:pPr>
              <w:ind w:left="860"/>
              <w:spacing w:after="0"/>
              <w:rPr>
                <w:sz w:val="20"/>
                <w:szCs w:val="20"/>
                <w:color w:val="auto"/>
              </w:rPr>
            </w:pPr>
            <w:r>
              <w:rPr>
                <w:rFonts w:ascii="Arial" w:cs="Arial" w:eastAsia="Arial" w:hAnsi="Arial"/>
                <w:sz w:val="20"/>
                <w:szCs w:val="20"/>
                <w:b w:val="1"/>
                <w:bCs w:val="1"/>
                <w:color w:val="auto"/>
              </w:rPr>
              <w:t>Year ended</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7"/>
          </w:tcPr>
          <w:p>
            <w:pPr>
              <w:jc w:val="center"/>
              <w:ind w:right="160"/>
              <w:spacing w:after="0"/>
              <w:rPr>
                <w:sz w:val="20"/>
                <w:szCs w:val="20"/>
                <w:color w:val="auto"/>
              </w:rPr>
            </w:pPr>
            <w:r>
              <w:rPr>
                <w:rFonts w:ascii="Arial" w:cs="Arial" w:eastAsia="Arial" w:hAnsi="Arial"/>
                <w:sz w:val="20"/>
                <w:szCs w:val="20"/>
                <w:b w:val="1"/>
                <w:bCs w:val="1"/>
                <w:color w:val="auto"/>
                <w:w w:val="99"/>
              </w:rPr>
              <w:t>Dece</w:t>
            </w:r>
            <w:r>
              <w:rPr>
                <w:rFonts w:ascii="Arial" w:cs="Arial" w:eastAsia="Arial" w:hAnsi="Arial"/>
                <w:sz w:val="20"/>
                <w:szCs w:val="20"/>
                <w:b w:val="1"/>
                <w:bCs w:val="1"/>
                <w:u w:val="single" w:color="auto"/>
                <w:color w:val="auto"/>
                <w:w w:val="99"/>
              </w:rPr>
              <w:t>m</w:t>
            </w:r>
            <w:r>
              <w:rPr>
                <w:rFonts w:ascii="Arial" w:cs="Arial" w:eastAsia="Arial" w:hAnsi="Arial"/>
                <w:sz w:val="20"/>
                <w:szCs w:val="20"/>
                <w:b w:val="1"/>
                <w:bCs w:val="1"/>
                <w:color w:val="auto"/>
                <w:w w:val="99"/>
              </w:rPr>
              <w:t>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20"/>
                <w:szCs w:val="20"/>
                <w:b w:val="1"/>
                <w:bCs w:val="1"/>
                <w:color w:val="auto"/>
              </w:rPr>
              <w:t>2024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Change in benefit obligation: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Benefit obligation  beginning of period</w:t>
            </w:r>
          </w:p>
        </w:tc>
        <w:tc>
          <w:tcPr>
            <w:tcW w:w="280" w:type="dxa"/>
            <w:vAlign w:val="bottom"/>
            <w:tcBorders>
              <w:bottom w:val="single" w:sz="8" w:color="CFF0FC"/>
            </w:tcBorders>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13,115</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12,029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Pr>
          <w:p>
            <w:pPr>
              <w:ind w:left="280"/>
              <w:spacing w:after="0" w:line="229" w:lineRule="exact"/>
              <w:rPr>
                <w:sz w:val="20"/>
                <w:szCs w:val="20"/>
                <w:color w:val="auto"/>
              </w:rPr>
            </w:pPr>
            <w:r>
              <w:rPr>
                <w:rFonts w:ascii="Arial" w:cs="Arial" w:eastAsia="Arial" w:hAnsi="Arial"/>
                <w:sz w:val="20"/>
                <w:szCs w:val="20"/>
                <w:b w:val="1"/>
                <w:bCs w:val="1"/>
                <w:color w:val="auto"/>
              </w:rPr>
              <w:t>Service cost employer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1,233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1,029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Contributions paid by employees</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502</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280"/>
              <w:spacing w:after="0" w:line="226" w:lineRule="exact"/>
              <w:rPr>
                <w:sz w:val="20"/>
                <w:szCs w:val="20"/>
                <w:color w:val="auto"/>
              </w:rPr>
            </w:pPr>
            <w:r>
              <w:rPr>
                <w:rFonts w:ascii="Arial" w:cs="Arial" w:eastAsia="Arial" w:hAnsi="Arial"/>
                <w:sz w:val="20"/>
                <w:szCs w:val="20"/>
                <w:b w:val="1"/>
                <w:bCs w:val="1"/>
                <w:color w:val="auto"/>
              </w:rPr>
              <w:t>Interest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140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174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Contributions paid by plan participants</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219</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690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280"/>
              <w:spacing w:after="0" w:line="226" w:lineRule="exact"/>
              <w:rPr>
                <w:sz w:val="20"/>
                <w:szCs w:val="20"/>
                <w:color w:val="auto"/>
              </w:rPr>
            </w:pPr>
            <w:r>
              <w:rPr>
                <w:rFonts w:ascii="Arial" w:cs="Arial" w:eastAsia="Arial" w:hAnsi="Arial"/>
                <w:sz w:val="20"/>
                <w:szCs w:val="20"/>
                <w:b w:val="1"/>
                <w:bCs w:val="1"/>
                <w:color w:val="auto"/>
              </w:rPr>
              <w:t>Benefits paid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00"/>
              <w:spacing w:after="0" w:line="226" w:lineRule="exact"/>
              <w:rPr>
                <w:sz w:val="20"/>
                <w:szCs w:val="20"/>
                <w:color w:val="auto"/>
              </w:rPr>
            </w:pPr>
            <w:r>
              <w:rPr>
                <w:rFonts w:ascii="Arial" w:cs="Arial" w:eastAsia="Arial" w:hAnsi="Arial"/>
                <w:sz w:val="20"/>
                <w:szCs w:val="20"/>
                <w:b w:val="1"/>
                <w:bCs w:val="1"/>
                <w:color w:val="auto"/>
              </w:rPr>
              <w:t>(343</w:t>
            </w:r>
            <w:r>
              <w:rPr>
                <w:rFonts w:ascii="Arial" w:cs="Arial" w:eastAsia="Arial" w:hAnsi="Arial"/>
                <w:sz w:val="20"/>
                <w:szCs w:val="20"/>
                <w:b w:val="1"/>
                <w:bCs w:val="1"/>
                <w:color w:val="auto"/>
                <w:shd w:val="clear" w:color="auto" w:fill="CFF0FC"/>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line="226" w:lineRule="exact"/>
              <w:rPr>
                <w:sz w:val="20"/>
                <w:szCs w:val="20"/>
                <w:color w:val="auto"/>
              </w:rPr>
            </w:pPr>
            <w:r>
              <w:rPr>
                <w:rFonts w:ascii="Arial" w:cs="Arial" w:eastAsia="Arial" w:hAnsi="Arial"/>
                <w:sz w:val="20"/>
                <w:szCs w:val="20"/>
                <w:b w:val="1"/>
                <w:bCs w:val="1"/>
                <w:color w:val="auto"/>
              </w:rPr>
              <w:t>(1,276)</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ind w:left="280"/>
              <w:spacing w:after="0"/>
              <w:rPr>
                <w:sz w:val="20"/>
                <w:szCs w:val="20"/>
                <w:color w:val="auto"/>
              </w:rPr>
            </w:pPr>
            <w:r>
              <w:rPr>
                <w:rFonts w:ascii="Arial" w:cs="Arial" w:eastAsia="Arial" w:hAnsi="Arial"/>
                <w:sz w:val="20"/>
                <w:szCs w:val="20"/>
                <w:b w:val="1"/>
                <w:bCs w:val="1"/>
                <w:color w:val="auto"/>
              </w:rPr>
              <w:t>Plan Amendment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Borders>
              <w:top w:val="single" w:sz="8" w:color="CFF0FC"/>
            </w:tcBorders>
          </w:tcPr>
          <w:p>
            <w:pPr>
              <w:ind w:left="280"/>
              <w:spacing w:after="0" w:line="229" w:lineRule="exact"/>
              <w:rPr>
                <w:sz w:val="20"/>
                <w:szCs w:val="20"/>
                <w:color w:val="auto"/>
              </w:rPr>
            </w:pPr>
            <w:r>
              <w:rPr>
                <w:rFonts w:ascii="Arial" w:cs="Arial" w:eastAsia="Arial" w:hAnsi="Arial"/>
                <w:sz w:val="20"/>
                <w:szCs w:val="20"/>
                <w:b w:val="1"/>
                <w:bCs w:val="1"/>
                <w:color w:val="auto"/>
              </w:rPr>
              <w:t>Actuarial loss</w:t>
            </w:r>
          </w:p>
        </w:tc>
        <w:tc>
          <w:tcPr>
            <w:tcW w:w="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280" w:type="dxa"/>
            <w:vAlign w:val="bottom"/>
            <w:tcBorders>
              <w:top w:val="single" w:sz="8" w:color="CFF0FC"/>
            </w:tcBorders>
          </w:tcPr>
          <w:p>
            <w:pPr>
              <w:jc w:val="right"/>
              <w:spacing w:after="0" w:line="229" w:lineRule="exact"/>
              <w:rPr>
                <w:sz w:val="20"/>
                <w:szCs w:val="20"/>
                <w:color w:val="auto"/>
              </w:rPr>
            </w:pPr>
            <w:r>
              <w:rPr>
                <w:rFonts w:ascii="Arial" w:cs="Arial" w:eastAsia="Arial" w:hAnsi="Arial"/>
                <w:sz w:val="20"/>
                <w:szCs w:val="20"/>
                <w:b w:val="1"/>
                <w:bCs w:val="1"/>
                <w:color w:val="auto"/>
              </w:rPr>
              <w:t>833</w:t>
            </w:r>
          </w:p>
        </w:tc>
        <w:tc>
          <w:tcPr>
            <w:tcW w:w="2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2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jc w:val="right"/>
              <w:spacing w:after="0" w:line="229" w:lineRule="exact"/>
              <w:rPr>
                <w:sz w:val="20"/>
                <w:szCs w:val="20"/>
                <w:color w:val="auto"/>
              </w:rPr>
            </w:pPr>
            <w:r>
              <w:rPr>
                <w:rFonts w:ascii="Arial" w:cs="Arial" w:eastAsia="Arial" w:hAnsi="Arial"/>
                <w:sz w:val="20"/>
                <w:szCs w:val="20"/>
                <w:b w:val="1"/>
                <w:bCs w:val="1"/>
                <w:color w:val="auto"/>
              </w:rPr>
              <w:t>960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Pr>
          <w:p>
            <w:pPr>
              <w:ind w:left="280"/>
              <w:spacing w:after="0"/>
              <w:rPr>
                <w:sz w:val="20"/>
                <w:szCs w:val="20"/>
                <w:color w:val="auto"/>
              </w:rPr>
            </w:pPr>
            <w:r>
              <w:rPr>
                <w:rFonts w:ascii="Arial" w:cs="Arial" w:eastAsia="Arial" w:hAnsi="Arial"/>
                <w:sz w:val="20"/>
                <w:szCs w:val="20"/>
                <w:b w:val="1"/>
                <w:bCs w:val="1"/>
                <w:color w:val="auto"/>
              </w:rPr>
              <w:t>Foreign currency revaluation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2,006</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(907)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7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tcBorders>
              <w:left w:val="single" w:sz="8" w:color="CFF0FC"/>
            </w:tcBorders>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Borders>
              <w:left w:val="single" w:sz="8" w:color="CFF0F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Borders>
              <w:left w:val="single" w:sz="8" w:color="CFF0F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tcPr>
          <w:p>
            <w:pPr>
              <w:ind w:left="560"/>
              <w:spacing w:after="0" w:line="227" w:lineRule="exact"/>
              <w:rPr>
                <w:sz w:val="20"/>
                <w:szCs w:val="20"/>
                <w:color w:val="auto"/>
              </w:rPr>
            </w:pPr>
            <w:r>
              <w:rPr>
                <w:rFonts w:ascii="Arial" w:cs="Arial" w:eastAsia="Arial" w:hAnsi="Arial"/>
                <w:sz w:val="20"/>
                <w:szCs w:val="20"/>
                <w:b w:val="1"/>
                <w:bCs w:val="1"/>
                <w:color w:val="auto"/>
              </w:rPr>
              <w:t>Benefit obligation  end of period</w:t>
            </w:r>
          </w:p>
        </w:tc>
        <w:tc>
          <w:tcPr>
            <w:tcW w:w="280" w:type="dxa"/>
            <w:vAlign w:val="bottom"/>
            <w:gridSpan w:val="3"/>
          </w:tcPr>
          <w:p>
            <w:pPr>
              <w:jc w:val="right"/>
              <w:ind w:right="20"/>
              <w:spacing w:after="0" w:line="227" w:lineRule="exact"/>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17,705</w:t>
            </w:r>
          </w:p>
        </w:tc>
        <w:tc>
          <w:tcPr>
            <w:tcW w:w="260" w:type="dxa"/>
            <w:vAlign w:val="bottom"/>
          </w:tcPr>
          <w:p>
            <w:pPr>
              <w:spacing w:after="0"/>
              <w:rPr>
                <w:sz w:val="19"/>
                <w:szCs w:val="19"/>
                <w:color w:val="auto"/>
              </w:rPr>
            </w:pPr>
          </w:p>
        </w:tc>
        <w:tc>
          <w:tcPr>
            <w:tcW w:w="120" w:type="dxa"/>
            <w:vAlign w:val="bottom"/>
          </w:tcPr>
          <w:p>
            <w:pPr>
              <w:jc w:val="right"/>
              <w:spacing w:after="0" w:line="227" w:lineRule="exact"/>
              <w:rPr>
                <w:sz w:val="20"/>
                <w:szCs w:val="20"/>
                <w:color w:val="auto"/>
              </w:rPr>
            </w:pPr>
            <w:r>
              <w:rPr>
                <w:rFonts w:ascii="Arial" w:cs="Arial" w:eastAsia="Arial" w:hAnsi="Arial"/>
                <w:sz w:val="20"/>
                <w:szCs w:val="20"/>
                <w:b w:val="1"/>
                <w:bCs w:val="1"/>
                <w:color w:val="auto"/>
                <w:w w:val="89"/>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line="227" w:lineRule="exact"/>
              <w:rPr>
                <w:sz w:val="20"/>
                <w:szCs w:val="20"/>
                <w:color w:val="auto"/>
              </w:rPr>
            </w:pPr>
            <w:r>
              <w:rPr>
                <w:rFonts w:ascii="Arial" w:cs="Arial" w:eastAsia="Arial" w:hAnsi="Arial"/>
                <w:sz w:val="20"/>
                <w:szCs w:val="20"/>
                <w:b w:val="1"/>
                <w:bCs w:val="1"/>
                <w:color w:val="auto"/>
              </w:rPr>
              <w:t>13,115</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Change in plan assets:</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spacing w:after="0"/>
              <w:rPr>
                <w:sz w:val="20"/>
                <w:szCs w:val="20"/>
                <w:color w:val="auto"/>
              </w:rPr>
            </w:pP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Pr>
          <w:p>
            <w:pPr>
              <w:ind w:left="280"/>
              <w:spacing w:after="0" w:line="229" w:lineRule="exact"/>
              <w:rPr>
                <w:sz w:val="20"/>
                <w:szCs w:val="20"/>
                <w:color w:val="auto"/>
              </w:rPr>
            </w:pPr>
            <w:r>
              <w:rPr>
                <w:rFonts w:ascii="Arial" w:cs="Arial" w:eastAsia="Arial" w:hAnsi="Arial"/>
                <w:sz w:val="20"/>
                <w:szCs w:val="20"/>
                <w:b w:val="1"/>
                <w:bCs w:val="1"/>
                <w:color w:val="auto"/>
              </w:rPr>
              <w:t>Fair value of plan assets  beginning of period</w:t>
            </w:r>
          </w:p>
        </w:tc>
        <w:tc>
          <w:tcPr>
            <w:tcW w:w="280" w:type="dxa"/>
            <w:vAlign w:val="bottom"/>
            <w:gridSpan w:val="3"/>
          </w:tcPr>
          <w:p>
            <w:pPr>
              <w:jc w:val="right"/>
              <w:ind w:right="20"/>
              <w:spacing w:after="0" w:line="229" w:lineRule="exact"/>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9,413</w:t>
            </w:r>
          </w:p>
        </w:tc>
        <w:tc>
          <w:tcPr>
            <w:tcW w:w="260" w:type="dxa"/>
            <w:vAlign w:val="bottom"/>
          </w:tcPr>
          <w:p>
            <w:pPr>
              <w:spacing w:after="0"/>
              <w:rPr>
                <w:sz w:val="19"/>
                <w:szCs w:val="19"/>
                <w:color w:val="auto"/>
              </w:rPr>
            </w:pPr>
          </w:p>
        </w:tc>
        <w:tc>
          <w:tcPr>
            <w:tcW w:w="120" w:type="dxa"/>
            <w:vAlign w:val="bottom"/>
          </w:tcPr>
          <w:p>
            <w:pPr>
              <w:jc w:val="right"/>
              <w:spacing w:after="0" w:line="229" w:lineRule="exact"/>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9,316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Actual return on plan assets</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253</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106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ind w:left="280"/>
              <w:spacing w:after="0" w:line="226" w:lineRule="exact"/>
              <w:rPr>
                <w:sz w:val="20"/>
                <w:szCs w:val="20"/>
                <w:color w:val="auto"/>
              </w:rPr>
            </w:pPr>
            <w:r>
              <w:rPr>
                <w:rFonts w:ascii="Arial" w:cs="Arial" w:eastAsia="Arial" w:hAnsi="Arial"/>
                <w:sz w:val="20"/>
                <w:szCs w:val="20"/>
                <w:b w:val="1"/>
                <w:bCs w:val="1"/>
                <w:color w:val="auto"/>
              </w:rPr>
              <w:t>Contributions paid by employer</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973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line="226" w:lineRule="exact"/>
              <w:rPr>
                <w:sz w:val="20"/>
                <w:szCs w:val="20"/>
                <w:color w:val="auto"/>
              </w:rPr>
            </w:pPr>
            <w:r>
              <w:rPr>
                <w:rFonts w:ascii="Arial" w:cs="Arial" w:eastAsia="Arial" w:hAnsi="Arial"/>
                <w:sz w:val="20"/>
                <w:szCs w:val="20"/>
                <w:b w:val="1"/>
                <w:bCs w:val="1"/>
                <w:color w:val="auto"/>
              </w:rPr>
              <w:t>826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60" w:type="dxa"/>
            <w:vAlign w:val="bottom"/>
            <w:tcBorders>
              <w:bottom w:val="single" w:sz="8" w:color="CFF0FC"/>
            </w:tcBorders>
          </w:tcPr>
          <w:p>
            <w:pPr>
              <w:ind w:left="280"/>
              <w:spacing w:after="0"/>
              <w:rPr>
                <w:sz w:val="20"/>
                <w:szCs w:val="20"/>
                <w:color w:val="auto"/>
              </w:rPr>
            </w:pPr>
            <w:r>
              <w:rPr>
                <w:rFonts w:ascii="Arial" w:cs="Arial" w:eastAsia="Arial" w:hAnsi="Arial"/>
                <w:sz w:val="20"/>
                <w:szCs w:val="20"/>
                <w:b w:val="1"/>
                <w:bCs w:val="1"/>
                <w:color w:val="auto"/>
              </w:rPr>
              <w:t>Contributions paid by employees</w:t>
            </w:r>
          </w:p>
        </w:tc>
        <w:tc>
          <w:tcPr>
            <w:tcW w:w="20" w:type="dxa"/>
            <w:vAlign w:val="bottom"/>
            <w:tcBorders>
              <w:bottom w:val="single" w:sz="8" w:color="CFF0FC"/>
            </w:tcBorders>
          </w:tcPr>
          <w:p>
            <w:pPr>
              <w:spacing w:after="0"/>
              <w:rPr>
                <w:sz w:val="20"/>
                <w:szCs w:val="20"/>
                <w:color w:val="auto"/>
              </w:rPr>
            </w:pP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502</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CFF0FC"/>
            </w:tcBorders>
          </w:tcPr>
          <w:p>
            <w:pPr>
              <w:spacing w:after="0"/>
              <w:rPr>
                <w:sz w:val="20"/>
                <w:szCs w:val="20"/>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425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60" w:type="dxa"/>
            <w:vAlign w:val="bottom"/>
          </w:tcPr>
          <w:p>
            <w:pPr>
              <w:ind w:left="280"/>
              <w:spacing w:after="0" w:line="229" w:lineRule="exact"/>
              <w:rPr>
                <w:sz w:val="20"/>
                <w:szCs w:val="20"/>
                <w:color w:val="auto"/>
              </w:rPr>
            </w:pPr>
            <w:r>
              <w:rPr>
                <w:rFonts w:ascii="Arial" w:cs="Arial" w:eastAsia="Arial" w:hAnsi="Arial"/>
                <w:sz w:val="20"/>
                <w:szCs w:val="20"/>
                <w:b w:val="1"/>
                <w:bCs w:val="1"/>
                <w:color w:val="auto"/>
              </w:rPr>
              <w:t>Contributions paid by plan participants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219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690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6760" w:type="dxa"/>
            <w:vAlign w:val="bottom"/>
          </w:tcPr>
          <w:p>
            <w:pPr>
              <w:ind w:left="280"/>
              <w:spacing w:after="0"/>
              <w:rPr>
                <w:sz w:val="20"/>
                <w:szCs w:val="20"/>
                <w:color w:val="auto"/>
              </w:rPr>
            </w:pPr>
            <w:r>
              <w:rPr>
                <w:rFonts w:ascii="Arial" w:cs="Arial" w:eastAsia="Arial" w:hAnsi="Arial"/>
                <w:sz w:val="20"/>
                <w:szCs w:val="20"/>
                <w:b w:val="1"/>
                <w:bCs w:val="1"/>
                <w:color w:val="auto"/>
              </w:rPr>
              <w:t>Benefits paid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20"/>
                <w:szCs w:val="20"/>
                <w:b w:val="1"/>
                <w:bCs w:val="1"/>
                <w:color w:val="auto"/>
              </w:rPr>
              <w:t>(343</w:t>
            </w:r>
            <w:r>
              <w:rPr>
                <w:rFonts w:ascii="Arial" w:cs="Arial" w:eastAsia="Arial" w:hAnsi="Arial"/>
                <w:sz w:val="20"/>
                <w:szCs w:val="20"/>
                <w:b w:val="1"/>
                <w:bCs w:val="1"/>
                <w:color w:val="auto"/>
                <w:highlight w:val="white"/>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(1,276)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tcBorders>
              <w:left w:val="single" w:sz="8" w:color="CFF0FC"/>
            </w:tcBorders>
            <w:shd w:val="clear" w:color="auto" w:fill="CFF0FC"/>
          </w:tcPr>
          <w:p>
            <w:pPr>
              <w:spacing w:after="0" w:line="20" w:lineRule="exact"/>
              <w:rPr>
                <w:sz w:val="1"/>
                <w:szCs w:val="1"/>
                <w:color w:val="auto"/>
              </w:rPr>
            </w:pPr>
          </w:p>
        </w:tc>
        <w:tc>
          <w:tcPr>
            <w:tcW w:w="1280" w:type="dxa"/>
            <w:vAlign w:val="bottom"/>
            <w:shd w:val="clear" w:color="auto" w:fill="CFF0FC"/>
          </w:tcPr>
          <w:p>
            <w:pPr>
              <w:spacing w:after="0" w:line="20" w:lineRule="exact"/>
              <w:rPr>
                <w:sz w:val="1"/>
                <w:szCs w:val="1"/>
                <w:color w:val="auto"/>
              </w:rPr>
            </w:pPr>
          </w:p>
        </w:tc>
        <w:tc>
          <w:tcPr>
            <w:tcW w:w="260" w:type="dxa"/>
            <w:vAlign w:val="bottom"/>
            <w:tcBorders>
              <w:left w:val="single" w:sz="8" w:color="CFF0FC"/>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960" w:type="dxa"/>
            <w:vAlign w:val="bottom"/>
            <w:shd w:val="clear" w:color="auto" w:fill="CFF0FC"/>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760" w:type="dxa"/>
            <w:vAlign w:val="bottom"/>
          </w:tcPr>
          <w:p>
            <w:pPr>
              <w:ind w:left="280"/>
              <w:spacing w:after="0" w:line="225" w:lineRule="exact"/>
              <w:rPr>
                <w:sz w:val="20"/>
                <w:szCs w:val="20"/>
                <w:color w:val="auto"/>
              </w:rPr>
            </w:pPr>
            <w:r>
              <w:rPr>
                <w:rFonts w:ascii="Arial" w:cs="Arial" w:eastAsia="Arial" w:hAnsi="Arial"/>
                <w:sz w:val="20"/>
                <w:szCs w:val="20"/>
                <w:b w:val="1"/>
                <w:bCs w:val="1"/>
                <w:color w:val="auto"/>
              </w:rPr>
              <w:t>Foreign currency revaluation</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line="225" w:lineRule="exact"/>
              <w:rPr>
                <w:sz w:val="20"/>
                <w:szCs w:val="20"/>
                <w:color w:val="auto"/>
              </w:rPr>
            </w:pPr>
            <w:r>
              <w:rPr>
                <w:rFonts w:ascii="Arial" w:cs="Arial" w:eastAsia="Arial" w:hAnsi="Arial"/>
                <w:sz w:val="20"/>
                <w:szCs w:val="20"/>
                <w:b w:val="1"/>
                <w:bCs w:val="1"/>
                <w:color w:val="auto"/>
              </w:rPr>
              <w:t>1,423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line="225" w:lineRule="exact"/>
              <w:rPr>
                <w:sz w:val="20"/>
                <w:szCs w:val="20"/>
                <w:color w:val="auto"/>
              </w:rPr>
            </w:pPr>
            <w:r>
              <w:rPr>
                <w:rFonts w:ascii="Arial" w:cs="Arial" w:eastAsia="Arial" w:hAnsi="Arial"/>
                <w:sz w:val="20"/>
                <w:szCs w:val="20"/>
                <w:b w:val="1"/>
                <w:bCs w:val="1"/>
                <w:color w:val="auto"/>
              </w:rPr>
              <w:t>(674)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760" w:type="dxa"/>
            <w:vAlign w:val="bottom"/>
          </w:tcPr>
          <w:p>
            <w:pPr>
              <w:ind w:left="560"/>
              <w:spacing w:after="0"/>
              <w:rPr>
                <w:sz w:val="20"/>
                <w:szCs w:val="20"/>
                <w:color w:val="auto"/>
              </w:rPr>
            </w:pPr>
            <w:r>
              <w:rPr>
                <w:rFonts w:ascii="Arial" w:cs="Arial" w:eastAsia="Arial" w:hAnsi="Arial"/>
                <w:sz w:val="20"/>
                <w:szCs w:val="20"/>
                <w:b w:val="1"/>
                <w:bCs w:val="1"/>
                <w:color w:val="auto"/>
              </w:rPr>
              <w:t>Fair value of plan assets  end of period</w:t>
            </w:r>
          </w:p>
        </w:tc>
        <w:tc>
          <w:tcPr>
            <w:tcW w:w="280" w:type="dxa"/>
            <w:vAlign w:val="bottom"/>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12,440</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20"/>
                <w:szCs w:val="20"/>
                <w:b w:val="1"/>
                <w:bCs w:val="1"/>
                <w:color w:val="auto"/>
              </w:rPr>
              <w:t>9,413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6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60" w:type="dxa"/>
            <w:vAlign w:val="bottom"/>
            <w:tcBorders>
              <w:left w:val="single" w:sz="8" w:color="CFF0FC"/>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 w:type="dxa"/>
            <w:vAlign w:val="bottom"/>
            <w:tcBorders>
              <w:left w:val="single" w:sz="8" w:color="CFF0F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Borders>
              <w:bottom w:val="single" w:sz="8" w:color="auto"/>
            </w:tcBorders>
          </w:tcPr>
          <w:p>
            <w:pPr>
              <w:spacing w:after="0"/>
              <w:rPr>
                <w:sz w:val="19"/>
                <w:szCs w:val="19"/>
                <w:color w:val="auto"/>
              </w:rPr>
            </w:pPr>
          </w:p>
        </w:tc>
        <w:tc>
          <w:tcPr>
            <w:tcW w:w="676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Defined benefit plan liability</w:t>
            </w:r>
          </w:p>
        </w:tc>
        <w:tc>
          <w:tcPr>
            <w:tcW w:w="2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5,265</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3,702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1"/>
        </w:trPr>
        <w:tc>
          <w:tcPr>
            <w:tcW w:w="2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The net pension cost was as follows (in thousands):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4"/>
          </w:tcPr>
          <w:p>
            <w:pPr>
              <w:jc w:val="center"/>
              <w:ind w:left="760"/>
              <w:spacing w:after="0"/>
              <w:rPr>
                <w:sz w:val="20"/>
                <w:szCs w:val="20"/>
                <w:color w:val="auto"/>
              </w:rPr>
            </w:pPr>
            <w:r>
              <w:rPr>
                <w:rFonts w:ascii="Arial" w:cs="Arial" w:eastAsia="Arial" w:hAnsi="Arial"/>
                <w:sz w:val="20"/>
                <w:szCs w:val="20"/>
                <w:b w:val="1"/>
                <w:bCs w:val="1"/>
                <w:color w:val="auto"/>
              </w:rPr>
              <w:t>Year ended</w:t>
            </w: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7"/>
          </w:tcPr>
          <w:p>
            <w:pPr>
              <w:jc w:val="center"/>
              <w:ind w:right="200"/>
              <w:spacing w:after="0" w:line="228" w:lineRule="exact"/>
              <w:rPr>
                <w:sz w:val="20"/>
                <w:szCs w:val="20"/>
                <w:color w:val="auto"/>
              </w:rPr>
            </w:pPr>
            <w:r>
              <w:rPr>
                <w:rFonts w:ascii="Arial" w:cs="Arial" w:eastAsia="Arial" w:hAnsi="Arial"/>
                <w:sz w:val="20"/>
                <w:szCs w:val="20"/>
                <w:b w:val="1"/>
                <w:bCs w:val="1"/>
                <w:color w:val="auto"/>
                <w:w w:val="99"/>
              </w:rPr>
              <w:t>Dece</w:t>
            </w:r>
            <w:r>
              <w:rPr>
                <w:rFonts w:ascii="Arial" w:cs="Arial" w:eastAsia="Arial" w:hAnsi="Arial"/>
                <w:sz w:val="20"/>
                <w:szCs w:val="20"/>
                <w:b w:val="1"/>
                <w:bCs w:val="1"/>
                <w:u w:val="single" w:color="auto"/>
                <w:color w:val="auto"/>
                <w:w w:val="99"/>
              </w:rPr>
              <w:t>m</w:t>
            </w:r>
            <w:r>
              <w:rPr>
                <w:rFonts w:ascii="Arial" w:cs="Arial" w:eastAsia="Arial" w:hAnsi="Arial"/>
                <w:sz w:val="20"/>
                <w:szCs w:val="20"/>
                <w:b w:val="1"/>
                <w:bCs w:val="1"/>
                <w:color w:val="auto"/>
                <w:w w:val="99"/>
              </w:rPr>
              <w:t>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80"/>
              <w:spacing w:after="0" w:line="220" w:lineRule="exact"/>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0"/>
              <w:spacing w:after="0" w:line="220" w:lineRule="exact"/>
              <w:rPr>
                <w:sz w:val="20"/>
                <w:szCs w:val="20"/>
                <w:color w:val="auto"/>
              </w:rPr>
            </w:pPr>
            <w:r>
              <w:rPr>
                <w:rFonts w:ascii="Arial" w:cs="Arial" w:eastAsia="Arial" w:hAnsi="Arial"/>
                <w:sz w:val="20"/>
                <w:szCs w:val="20"/>
                <w:b w:val="1"/>
                <w:bCs w:val="1"/>
                <w:color w:val="auto"/>
              </w:rPr>
              <w:t>2024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760" w:type="dxa"/>
            <w:vAlign w:val="bottom"/>
          </w:tcPr>
          <w:p>
            <w:pPr>
              <w:spacing w:after="0" w:line="219" w:lineRule="exact"/>
              <w:rPr>
                <w:sz w:val="20"/>
                <w:szCs w:val="20"/>
                <w:color w:val="auto"/>
              </w:rPr>
            </w:pPr>
            <w:r>
              <w:rPr>
                <w:rFonts w:ascii="Arial" w:cs="Arial" w:eastAsia="Arial" w:hAnsi="Arial"/>
                <w:sz w:val="20"/>
                <w:szCs w:val="20"/>
                <w:b w:val="1"/>
                <w:bCs w:val="1"/>
                <w:color w:val="auto"/>
              </w:rPr>
              <w:t>Service cost</w:t>
            </w:r>
          </w:p>
        </w:tc>
        <w:tc>
          <w:tcPr>
            <w:tcW w:w="280" w:type="dxa"/>
            <w:vAlign w:val="bottom"/>
            <w:gridSpan w:val="3"/>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1,233</w:t>
            </w:r>
          </w:p>
        </w:tc>
        <w:tc>
          <w:tcPr>
            <w:tcW w:w="260" w:type="dxa"/>
            <w:vAlign w:val="bottom"/>
          </w:tcPr>
          <w:p>
            <w:pPr>
              <w:spacing w:after="0"/>
              <w:rPr>
                <w:sz w:val="19"/>
                <w:szCs w:val="19"/>
                <w:color w:val="auto"/>
              </w:rPr>
            </w:pPr>
          </w:p>
        </w:tc>
        <w:tc>
          <w:tcPr>
            <w:tcW w:w="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1,029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Interest cost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140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174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Borders>
              <w:bottom w:val="single" w:sz="8" w:color="auto"/>
            </w:tcBorders>
          </w:tcPr>
          <w:p>
            <w:pPr>
              <w:spacing w:after="0"/>
              <w:rPr>
                <w:sz w:val="19"/>
                <w:szCs w:val="19"/>
                <w:color w:val="auto"/>
              </w:rPr>
            </w:pPr>
          </w:p>
        </w:tc>
        <w:tc>
          <w:tcPr>
            <w:tcW w:w="6760" w:type="dxa"/>
            <w:vAlign w:val="bottom"/>
            <w:tcBorders>
              <w:bottom w:val="single" w:sz="8" w:color="auto"/>
            </w:tcBorders>
          </w:tcPr>
          <w:p>
            <w:pPr>
              <w:spacing w:after="0" w:line="224" w:lineRule="exact"/>
              <w:rPr>
                <w:sz w:val="20"/>
                <w:szCs w:val="20"/>
                <w:color w:val="auto"/>
              </w:rPr>
            </w:pPr>
            <w:r>
              <w:rPr>
                <w:rFonts w:ascii="Arial" w:cs="Arial" w:eastAsia="Arial" w:hAnsi="Arial"/>
                <w:sz w:val="20"/>
                <w:szCs w:val="20"/>
                <w:b w:val="1"/>
                <w:bCs w:val="1"/>
                <w:color w:val="auto"/>
              </w:rPr>
              <w:t>Net pension cost</w:t>
            </w:r>
          </w:p>
        </w:tc>
        <w:tc>
          <w:tcPr>
            <w:tcW w:w="280" w:type="dxa"/>
            <w:vAlign w:val="bottom"/>
            <w:tcBorders>
              <w:bottom w:val="single" w:sz="8" w:color="auto"/>
            </w:tcBorders>
            <w:gridSpan w:val="3"/>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28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rPr>
              <w:t>1,373</w:t>
            </w: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w w:val="89"/>
              </w:rPr>
              <w:t>$</w:t>
            </w: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b w:val="1"/>
                <w:bCs w:val="1"/>
                <w:color w:val="auto"/>
              </w:rPr>
              <w:t>1,203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9020" w:type="dxa"/>
            <w:vAlign w:val="bottom"/>
            <w:gridSpan w:val="8"/>
          </w:tcPr>
          <w:p>
            <w:pPr>
              <w:spacing w:after="0"/>
              <w:rPr>
                <w:sz w:val="20"/>
                <w:szCs w:val="20"/>
                <w:color w:val="auto"/>
              </w:rPr>
            </w:pPr>
            <w:r>
              <w:rPr>
                <w:rFonts w:ascii="Arial" w:cs="Arial" w:eastAsia="Arial" w:hAnsi="Arial"/>
                <w:sz w:val="20"/>
                <w:szCs w:val="20"/>
                <w:b w:val="1"/>
                <w:bCs w:val="1"/>
                <w:color w:val="auto"/>
                <w:w w:val="91"/>
              </w:rPr>
              <w:t>The provision for pension benefit obligation recognized in other comprehensive loss was as follows (in</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thousands):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gridSpan w:val="4"/>
          </w:tcPr>
          <w:p>
            <w:pPr>
              <w:jc w:val="center"/>
              <w:ind w:left="760"/>
              <w:spacing w:after="0"/>
              <w:rPr>
                <w:sz w:val="20"/>
                <w:szCs w:val="20"/>
                <w:color w:val="auto"/>
              </w:rPr>
            </w:pPr>
            <w:r>
              <w:rPr>
                <w:rFonts w:ascii="Arial" w:cs="Arial" w:eastAsia="Arial" w:hAnsi="Arial"/>
                <w:sz w:val="20"/>
                <w:szCs w:val="20"/>
                <w:b w:val="1"/>
                <w:bCs w:val="1"/>
                <w:color w:val="auto"/>
              </w:rPr>
              <w:t>Year ended</w:t>
            </w: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20" w:type="dxa"/>
            <w:vAlign w:val="bottom"/>
            <w:gridSpan w:val="7"/>
          </w:tcPr>
          <w:p>
            <w:pPr>
              <w:jc w:val="center"/>
              <w:ind w:right="160"/>
              <w:spacing w:after="0" w:line="227" w:lineRule="exact"/>
              <w:rPr>
                <w:sz w:val="20"/>
                <w:szCs w:val="20"/>
                <w:color w:val="auto"/>
              </w:rPr>
            </w:pPr>
            <w:r>
              <w:rPr>
                <w:rFonts w:ascii="Arial" w:cs="Arial" w:eastAsia="Arial" w:hAnsi="Arial"/>
                <w:sz w:val="20"/>
                <w:szCs w:val="20"/>
                <w:b w:val="1"/>
                <w:bCs w:val="1"/>
                <w:color w:val="auto"/>
                <w:w w:val="99"/>
              </w:rPr>
              <w:t>Dece</w:t>
            </w:r>
            <w:r>
              <w:rPr>
                <w:rFonts w:ascii="Arial" w:cs="Arial" w:eastAsia="Arial" w:hAnsi="Arial"/>
                <w:sz w:val="20"/>
                <w:szCs w:val="20"/>
                <w:b w:val="1"/>
                <w:bCs w:val="1"/>
                <w:u w:val="single" w:color="auto"/>
                <w:color w:val="auto"/>
                <w:w w:val="99"/>
              </w:rPr>
              <w:t>m</w:t>
            </w:r>
            <w:r>
              <w:rPr>
                <w:rFonts w:ascii="Arial" w:cs="Arial" w:eastAsia="Arial" w:hAnsi="Arial"/>
                <w:sz w:val="20"/>
                <w:szCs w:val="20"/>
                <w:b w:val="1"/>
                <w:bCs w:val="1"/>
                <w:color w:val="auto"/>
                <w:w w:val="99"/>
              </w:rPr>
              <w:t>ber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380"/>
              <w:spacing w:after="0" w:line="220" w:lineRule="exact"/>
              <w:rPr>
                <w:sz w:val="20"/>
                <w:szCs w:val="20"/>
                <w:color w:val="auto"/>
              </w:rPr>
            </w:pPr>
            <w:r>
              <w:rPr>
                <w:rFonts w:ascii="Arial" w:cs="Arial" w:eastAsia="Arial" w:hAnsi="Arial"/>
                <w:sz w:val="20"/>
                <w:szCs w:val="20"/>
                <w:b w:val="1"/>
                <w:bCs w:val="1"/>
                <w:color w:val="auto"/>
              </w:rPr>
              <w:t>2025</w:t>
            </w: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80"/>
              <w:spacing w:after="0" w:line="220" w:lineRule="exact"/>
              <w:rPr>
                <w:sz w:val="20"/>
                <w:szCs w:val="20"/>
                <w:color w:val="auto"/>
              </w:rPr>
            </w:pPr>
            <w:r>
              <w:rPr>
                <w:rFonts w:ascii="Arial" w:cs="Arial" w:eastAsia="Arial" w:hAnsi="Arial"/>
                <w:sz w:val="20"/>
                <w:szCs w:val="20"/>
                <w:b w:val="1"/>
                <w:bCs w:val="1"/>
                <w:color w:val="auto"/>
              </w:rPr>
              <w:t>2024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60" w:type="dxa"/>
            <w:vAlign w:val="bottom"/>
          </w:tcPr>
          <w:p>
            <w:pPr>
              <w:spacing w:after="0" w:line="221" w:lineRule="exact"/>
              <w:rPr>
                <w:sz w:val="20"/>
                <w:szCs w:val="20"/>
                <w:color w:val="auto"/>
              </w:rPr>
            </w:pPr>
            <w:r>
              <w:rPr>
                <w:rFonts w:ascii="Arial" w:cs="Arial" w:eastAsia="Arial" w:hAnsi="Arial"/>
                <w:sz w:val="20"/>
                <w:szCs w:val="20"/>
                <w:b w:val="1"/>
                <w:bCs w:val="1"/>
                <w:color w:val="auto"/>
              </w:rPr>
              <w:t>Actuarial (loss) gain arising from experience adjustments</w:t>
            </w:r>
          </w:p>
        </w:tc>
        <w:tc>
          <w:tcPr>
            <w:tcW w:w="280" w:type="dxa"/>
            <w:vAlign w:val="bottom"/>
            <w:gridSpan w:val="3"/>
          </w:tcPr>
          <w:p>
            <w:pPr>
              <w:jc w:val="right"/>
              <w:spacing w:after="0" w:line="221" w:lineRule="exact"/>
              <w:rPr>
                <w:sz w:val="20"/>
                <w:szCs w:val="20"/>
                <w:color w:val="auto"/>
              </w:rPr>
            </w:pPr>
            <w:r>
              <w:rPr>
                <w:rFonts w:ascii="Arial" w:cs="Arial" w:eastAsia="Arial" w:hAnsi="Arial"/>
                <w:sz w:val="20"/>
                <w:szCs w:val="20"/>
                <w:b w:val="1"/>
                <w:bCs w:val="1"/>
                <w:color w:val="auto"/>
              </w:rPr>
              <w:t>$</w:t>
            </w:r>
          </w:p>
        </w:tc>
        <w:tc>
          <w:tcPr>
            <w:tcW w:w="1540" w:type="dxa"/>
            <w:vAlign w:val="bottom"/>
            <w:gridSpan w:val="2"/>
          </w:tcPr>
          <w:p>
            <w:pPr>
              <w:jc w:val="right"/>
              <w:ind w:right="200"/>
              <w:spacing w:after="0" w:line="221" w:lineRule="exact"/>
              <w:rPr>
                <w:sz w:val="20"/>
                <w:szCs w:val="20"/>
                <w:color w:val="auto"/>
              </w:rPr>
            </w:pPr>
            <w:r>
              <w:rPr>
                <w:rFonts w:ascii="Arial" w:cs="Arial" w:eastAsia="Arial" w:hAnsi="Arial"/>
                <w:sz w:val="20"/>
                <w:szCs w:val="20"/>
                <w:b w:val="1"/>
                <w:bCs w:val="1"/>
                <w:color w:val="auto"/>
              </w:rPr>
              <w:t>(1,589</w:t>
            </w:r>
            <w:r>
              <w:rPr>
                <w:rFonts w:ascii="Arial" w:cs="Arial" w:eastAsia="Arial" w:hAnsi="Arial"/>
                <w:sz w:val="20"/>
                <w:szCs w:val="20"/>
                <w:b w:val="1"/>
                <w:bCs w:val="1"/>
                <w:color w:val="auto"/>
                <w:highlight w:val="white"/>
              </w:rPr>
              <w:t>)</w:t>
            </w:r>
          </w:p>
        </w:tc>
        <w:tc>
          <w:tcPr>
            <w:tcW w:w="120" w:type="dxa"/>
            <w:vAlign w:val="bottom"/>
          </w:tcPr>
          <w:p>
            <w:pPr>
              <w:jc w:val="right"/>
              <w:spacing w:after="0" w:line="221" w:lineRule="exact"/>
              <w:rPr>
                <w:sz w:val="20"/>
                <w:szCs w:val="20"/>
                <w:color w:val="auto"/>
              </w:rPr>
            </w:pPr>
            <w:r>
              <w:rPr>
                <w:rFonts w:ascii="Arial" w:cs="Arial" w:eastAsia="Arial" w:hAnsi="Arial"/>
                <w:sz w:val="20"/>
                <w:szCs w:val="20"/>
                <w:b w:val="1"/>
                <w:bCs w:val="1"/>
                <w:color w:val="auto"/>
                <w:w w:val="89"/>
              </w:rPr>
              <w:t>$</w:t>
            </w:r>
          </w:p>
        </w:tc>
        <w:tc>
          <w:tcPr>
            <w:tcW w:w="320" w:type="dxa"/>
            <w:vAlign w:val="bottom"/>
          </w:tcPr>
          <w:p>
            <w:pPr>
              <w:spacing w:after="0"/>
              <w:rPr>
                <w:sz w:val="19"/>
                <w:szCs w:val="19"/>
                <w:color w:val="auto"/>
              </w:rPr>
            </w:pPr>
          </w:p>
        </w:tc>
        <w:tc>
          <w:tcPr>
            <w:tcW w:w="96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80</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20"/>
                <w:szCs w:val="20"/>
                <w:b w:val="1"/>
                <w:bCs w:val="1"/>
                <w:color w:val="auto"/>
              </w:rPr>
              <w:t>Actuarial gain (loss) arising from changes in financial assumptions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756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Arial" w:cs="Arial" w:eastAsia="Arial" w:hAnsi="Arial"/>
                <w:sz w:val="20"/>
                <w:szCs w:val="20"/>
                <w:b w:val="1"/>
                <w:bCs w:val="1"/>
                <w:color w:val="auto"/>
              </w:rPr>
              <w:t>(1,040</w:t>
            </w:r>
            <w:r>
              <w:rPr>
                <w:rFonts w:ascii="Arial" w:cs="Arial" w:eastAsia="Arial" w:hAnsi="Arial"/>
                <w:sz w:val="20"/>
                <w:szCs w:val="20"/>
                <w:b w:val="1"/>
                <w:bCs w:val="1"/>
                <w:u w:val="single" w:color="auto"/>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spacing w:after="0"/>
              <w:rPr>
                <w:sz w:val="20"/>
                <w:szCs w:val="20"/>
                <w:color w:val="auto"/>
              </w:rPr>
            </w:pPr>
            <w:r>
              <w:rPr>
                <w:rFonts w:ascii="Arial" w:cs="Arial" w:eastAsia="Arial" w:hAnsi="Arial"/>
                <w:sz w:val="20"/>
                <w:szCs w:val="20"/>
                <w:b w:val="1"/>
                <w:bCs w:val="1"/>
                <w:color w:val="auto"/>
                <w:w w:val="97"/>
              </w:rPr>
              <w:t>Defined benefit cost for the year recognized in other comprehensive loss</w:t>
            </w:r>
          </w:p>
        </w:tc>
        <w:tc>
          <w:tcPr>
            <w:tcW w:w="280" w:type="dxa"/>
            <w:vAlign w:val="bottom"/>
            <w:gridSpan w:val="3"/>
            <w:vMerge w:val="restart"/>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20"/>
                <w:szCs w:val="20"/>
                <w:b w:val="1"/>
                <w:bCs w:val="1"/>
                <w:color w:val="auto"/>
                <w:w w:val="89"/>
              </w:rPr>
              <w:t>$</w:t>
            </w: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vMerge w:val="continue"/>
          </w:tcPr>
          <w:p>
            <w:pPr>
              <w:spacing w:after="0"/>
              <w:rPr>
                <w:sz w:val="19"/>
                <w:szCs w:val="19"/>
                <w:color w:val="auto"/>
              </w:rPr>
            </w:pPr>
          </w:p>
        </w:tc>
        <w:tc>
          <w:tcPr>
            <w:tcW w:w="280" w:type="dxa"/>
            <w:vAlign w:val="bottom"/>
            <w:gridSpan w:val="3"/>
            <w:vMerge w:val="continue"/>
          </w:tcPr>
          <w:p>
            <w:pPr>
              <w:spacing w:after="0"/>
              <w:rPr>
                <w:sz w:val="19"/>
                <w:szCs w:val="19"/>
                <w:color w:val="auto"/>
              </w:rPr>
            </w:pPr>
          </w:p>
        </w:tc>
        <w:tc>
          <w:tcPr>
            <w:tcW w:w="1540" w:type="dxa"/>
            <w:vAlign w:val="bottom"/>
            <w:gridSpan w:val="2"/>
          </w:tcPr>
          <w:p>
            <w:pPr>
              <w:jc w:val="right"/>
              <w:ind w:right="200"/>
              <w:spacing w:after="0" w:line="223" w:lineRule="exact"/>
              <w:rPr>
                <w:sz w:val="20"/>
                <w:szCs w:val="20"/>
                <w:color w:val="auto"/>
              </w:rPr>
            </w:pPr>
            <w:r>
              <w:rPr>
                <w:rFonts w:ascii="Arial" w:cs="Arial" w:eastAsia="Arial" w:hAnsi="Arial"/>
                <w:sz w:val="20"/>
                <w:szCs w:val="20"/>
                <w:b w:val="1"/>
                <w:bCs w:val="1"/>
                <w:color w:val="auto"/>
              </w:rPr>
              <w:t>(833</w:t>
            </w:r>
            <w:r>
              <w:rPr>
                <w:rFonts w:ascii="Arial" w:cs="Arial" w:eastAsia="Arial" w:hAnsi="Arial"/>
                <w:sz w:val="20"/>
                <w:szCs w:val="20"/>
                <w:b w:val="1"/>
                <w:bCs w:val="1"/>
                <w:color w:val="auto"/>
                <w:highlight w:val="white"/>
              </w:rPr>
              <w:t>)</w:t>
            </w:r>
          </w:p>
        </w:tc>
        <w:tc>
          <w:tcPr>
            <w:tcW w:w="1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3"/>
          </w:tcPr>
          <w:p>
            <w:pPr>
              <w:jc w:val="right"/>
              <w:spacing w:after="0" w:line="223" w:lineRule="exact"/>
              <w:rPr>
                <w:sz w:val="20"/>
                <w:szCs w:val="20"/>
                <w:color w:val="auto"/>
              </w:rPr>
            </w:pPr>
            <w:r>
              <w:rPr>
                <w:rFonts w:ascii="Arial" w:cs="Arial" w:eastAsia="Arial" w:hAnsi="Arial"/>
                <w:sz w:val="20"/>
                <w:szCs w:val="20"/>
                <w:b w:val="1"/>
                <w:bCs w:val="1"/>
                <w:color w:val="auto"/>
              </w:rPr>
              <w:t>(960</w:t>
            </w:r>
            <w:r>
              <w:rPr>
                <w:rFonts w:ascii="Arial" w:cs="Arial" w:eastAsia="Arial" w:hAnsi="Arial"/>
                <w:sz w:val="20"/>
                <w:szCs w:val="20"/>
                <w:b w:val="1"/>
                <w:bCs w:val="1"/>
                <w:u w:val="single" w:color="auto"/>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6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6367145</wp:posOffset>
            </wp:positionH>
            <wp:positionV relativeFrom="paragraph">
              <wp:posOffset>-2343785</wp:posOffset>
            </wp:positionV>
            <wp:extent cx="62230" cy="54610"/>
            <wp:wrapNone/>
            <wp:docPr id="5350" name="Picture 5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0"/>
                    <pic:cNvPicPr>
                      <a:picLocks noChangeAspect="1" noChangeArrowheads="1"/>
                    </pic:cNvPicPr>
                  </pic:nvPicPr>
                  <pic:blipFill>
                    <a:blip r:embed="rId5351">
                      <a:extLst>
                        <a:ext uri="{28A0092B-C50C-407E-A947-70E740481C1C}"/>
                      </a:extLst>
                    </a:blip>
                    <a:srcRect/>
                    <a:stretch>
                      <a:fillRect/>
                    </a:stretch>
                  </pic:blipFill>
                  <pic:spPr bwMode="auto">
                    <a:xfrm>
                      <a:off x="0" y="0"/>
                      <a:ext cx="62230" cy="546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-2020570</wp:posOffset>
            </wp:positionV>
            <wp:extent cx="6429375" cy="636270"/>
            <wp:wrapNone/>
            <wp:docPr id="5351" name="Picture 5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1"/>
                    <pic:cNvPicPr>
                      <a:picLocks noChangeAspect="1" noChangeArrowheads="1"/>
                    </pic:cNvPicPr>
                  </pic:nvPicPr>
                  <pic:blipFill>
                    <a:blip r:embed="rId5352">
                      <a:extLst>
                        <a:ext uri="{28A0092B-C50C-407E-A947-70E740481C1C}"/>
                      </a:extLst>
                    </a:blip>
                    <a:srcRect/>
                    <a:stretch>
                      <a:fillRect/>
                    </a:stretch>
                  </pic:blipFill>
                  <pic:spPr bwMode="auto">
                    <a:xfrm>
                      <a:off x="0" y="0"/>
                      <a:ext cx="6429375" cy="636270"/>
                    </a:xfrm>
                    <a:prstGeom prst="rect">
                      <a:avLst/>
                    </a:prstGeom>
                    <a:noFill/>
                  </pic:spPr>
                </pic:pic>
              </a:graphicData>
            </a:graphic>
          </wp:anchor>
        </w:drawing>
        <w:drawing>
          <wp:anchor simplePos="0" relativeHeight="251657728" behindDoc="1" locked="0" layoutInCell="0" allowOverlap="1">
            <wp:simplePos x="0" y="0"/>
            <wp:positionH relativeFrom="column">
              <wp:posOffset>6367145</wp:posOffset>
            </wp:positionH>
            <wp:positionV relativeFrom="paragraph">
              <wp:posOffset>-942975</wp:posOffset>
            </wp:positionV>
            <wp:extent cx="62230" cy="54610"/>
            <wp:wrapNone/>
            <wp:docPr id="5352" name="Picture 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2"/>
                    <pic:cNvPicPr>
                      <a:picLocks noChangeAspect="1" noChangeArrowheads="1"/>
                    </pic:cNvPicPr>
                  </pic:nvPicPr>
                  <pic:blipFill>
                    <a:blip r:embed="rId5353">
                      <a:extLst>
                        <a:ext uri="{28A0092B-C50C-407E-A947-70E740481C1C}"/>
                      </a:extLst>
                    </a:blip>
                    <a:srcRect/>
                    <a:stretch>
                      <a:fillRect/>
                    </a:stretch>
                  </pic:blipFill>
                  <pic:spPr bwMode="auto">
                    <a:xfrm>
                      <a:off x="0" y="0"/>
                      <a:ext cx="62230" cy="546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-624840</wp:posOffset>
            </wp:positionV>
            <wp:extent cx="6429375" cy="630555"/>
            <wp:wrapNone/>
            <wp:docPr id="5353" name="Picture 5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3"/>
                    <pic:cNvPicPr>
                      <a:picLocks noChangeAspect="1" noChangeArrowheads="1"/>
                    </pic:cNvPicPr>
                  </pic:nvPicPr>
                  <pic:blipFill>
                    <a:blip r:embed="rId5354">
                      <a:extLst>
                        <a:ext uri="{28A0092B-C50C-407E-A947-70E740481C1C}"/>
                      </a:extLst>
                    </a:blip>
                    <a:srcRect/>
                    <a:stretch>
                      <a:fillRect/>
                    </a:stretch>
                  </pic:blipFill>
                  <pic:spPr bwMode="auto">
                    <a:xfrm>
                      <a:off x="0" y="0"/>
                      <a:ext cx="642937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F-29</w:t>
      </w:r>
    </w:p>
    <w:p>
      <w:pPr>
        <w:sectPr>
          <w:pgSz w:w="12240" w:h="15840" w:orient="portrait"/>
          <w:cols w:equalWidth="0" w:num="1">
            <w:col w:w="10080"/>
          </w:cols>
          <w:pgMar w:left="1060" w:top="1086" w:right="1100" w:bottom="154" w:gutter="0" w:footer="0" w:header="0"/>
        </w:sectPr>
      </w:pPr>
    </w:p>
    <w:bookmarkStart w:id="197" w:name="page198"/>
    <w:bookmarkEnd w:id="197"/>
    <w:p>
      <w:pPr>
        <w:ind w:left="20"/>
        <w:spacing w:after="0"/>
        <w:rPr>
          <w:sz w:val="20"/>
          <w:szCs w:val="20"/>
          <w:color w:val="auto"/>
        </w:rPr>
      </w:pPr>
      <w:r>
        <w:rPr>
          <w:rFonts w:ascii="Arial" w:cs="Arial" w:eastAsia="Arial" w:hAnsi="Arial"/>
          <w:sz w:val="19"/>
          <w:szCs w:val="19"/>
          <w:b w:val="1"/>
          <w:bCs w:val="1"/>
          <w:color w:val="auto"/>
        </w:rPr>
        <w:t>The assumptions used to measure the projected benefit obligation and net pension costs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0" w:type="dxa"/>
            <w:vAlign w:val="bottom"/>
          </w:tcPr>
          <w:p>
            <w:pPr>
              <w:spacing w:after="0"/>
              <w:rPr>
                <w:sz w:val="24"/>
                <w:szCs w:val="24"/>
                <w:color w:val="auto"/>
              </w:rPr>
            </w:pPr>
          </w:p>
        </w:tc>
        <w:tc>
          <w:tcPr>
            <w:tcW w:w="67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160" w:type="dxa"/>
            <w:vAlign w:val="bottom"/>
            <w:tcBorders>
              <w:top w:val="single" w:sz="8" w:color="auto"/>
            </w:tcBorders>
            <w:gridSpan w:val="3"/>
          </w:tcPr>
          <w:p>
            <w:pPr>
              <w:ind w:left="1040"/>
              <w:spacing w:after="0"/>
              <w:rPr>
                <w:sz w:val="20"/>
                <w:szCs w:val="20"/>
                <w:color w:val="auto"/>
              </w:rPr>
            </w:pPr>
            <w:r>
              <w:rPr>
                <w:rFonts w:ascii="Arial" w:cs="Arial" w:eastAsia="Arial" w:hAnsi="Arial"/>
                <w:sz w:val="20"/>
                <w:szCs w:val="20"/>
                <w:b w:val="1"/>
                <w:bCs w:val="1"/>
                <w:color w:val="auto"/>
              </w:rPr>
              <w:t>Year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160" w:type="dxa"/>
            <w:vAlign w:val="bottom"/>
            <w:gridSpan w:val="3"/>
          </w:tcPr>
          <w:p>
            <w:pPr>
              <w:ind w:left="960"/>
              <w:spacing w:after="0" w:line="226" w:lineRule="exact"/>
              <w:rPr>
                <w:sz w:val="20"/>
                <w:szCs w:val="20"/>
                <w:color w:val="auto"/>
              </w:rPr>
            </w:pPr>
            <w:r>
              <w:rPr>
                <w:rFonts w:ascii="Arial" w:cs="Arial" w:eastAsia="Arial" w:hAnsi="Arial"/>
                <w:sz w:val="20"/>
                <w:szCs w:val="20"/>
                <w:b w:val="1"/>
                <w:bCs w:val="1"/>
                <w:color w:val="auto"/>
              </w:rPr>
              <w:t>Dece</w:t>
            </w:r>
            <w:r>
              <w:rPr>
                <w:rFonts w:ascii="Arial" w:cs="Arial" w:eastAsia="Arial" w:hAnsi="Arial"/>
                <w:sz w:val="20"/>
                <w:szCs w:val="20"/>
                <w:b w:val="1"/>
                <w:bCs w:val="1"/>
                <w:u w:val="single" w:color="auto"/>
                <w:color w:val="auto"/>
              </w:rPr>
              <w:t>mb</w:t>
            </w:r>
            <w:r>
              <w:rPr>
                <w:rFonts w:ascii="Arial" w:cs="Arial" w:eastAsia="Arial" w:hAnsi="Arial"/>
                <w:sz w:val="20"/>
                <w:szCs w:val="20"/>
                <w:b w:val="1"/>
                <w:bCs w:val="1"/>
                <w:color w:val="auto"/>
              </w:rPr>
              <w:t>er 31,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rPr>
              <w:t>2025</w:t>
            </w:r>
          </w:p>
        </w:tc>
        <w:tc>
          <w:tcPr>
            <w:tcW w:w="1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center"/>
              <w:spacing w:after="0" w:line="220" w:lineRule="exact"/>
              <w:rPr>
                <w:sz w:val="20"/>
                <w:szCs w:val="20"/>
                <w:color w:val="auto"/>
              </w:rPr>
            </w:pPr>
            <w:r>
              <w:rPr>
                <w:rFonts w:ascii="Arial" w:cs="Arial" w:eastAsia="Arial" w:hAnsi="Arial"/>
                <w:sz w:val="20"/>
                <w:szCs w:val="20"/>
                <w:b w:val="1"/>
                <w:bCs w:val="1"/>
                <w:color w:val="auto"/>
                <w:w w:val="98"/>
              </w:rPr>
              <w:t>2024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920" w:type="dxa"/>
            <w:vAlign w:val="bottom"/>
            <w:gridSpan w:val="2"/>
          </w:tcPr>
          <w:p>
            <w:pPr>
              <w:spacing w:after="0" w:line="219" w:lineRule="exact"/>
              <w:rPr>
                <w:sz w:val="20"/>
                <w:szCs w:val="20"/>
                <w:color w:val="auto"/>
              </w:rPr>
            </w:pPr>
            <w:r>
              <w:rPr>
                <w:rFonts w:ascii="Arial" w:cs="Arial" w:eastAsia="Arial" w:hAnsi="Arial"/>
                <w:sz w:val="20"/>
                <w:szCs w:val="20"/>
                <w:b w:val="1"/>
                <w:bCs w:val="1"/>
                <w:color w:val="auto"/>
              </w:rPr>
              <w:t>Inflation rate</w:t>
            </w:r>
          </w:p>
        </w:tc>
        <w:tc>
          <w:tcPr>
            <w:tcW w:w="1500" w:type="dxa"/>
            <w:vAlign w:val="bottom"/>
          </w:tcPr>
          <w:p>
            <w:pPr>
              <w:jc w:val="center"/>
              <w:spacing w:after="0" w:line="219" w:lineRule="exact"/>
              <w:rPr>
                <w:sz w:val="20"/>
                <w:szCs w:val="20"/>
                <w:color w:val="auto"/>
              </w:rPr>
            </w:pPr>
            <w:r>
              <w:rPr>
                <w:rFonts w:ascii="Arial" w:cs="Arial" w:eastAsia="Arial" w:hAnsi="Arial"/>
                <w:sz w:val="20"/>
                <w:szCs w:val="20"/>
                <w:b w:val="1"/>
                <w:bCs w:val="1"/>
                <w:color w:val="auto"/>
                <w:w w:val="98"/>
              </w:rPr>
              <w:t>0.90%</w:t>
            </w:r>
          </w:p>
        </w:tc>
        <w:tc>
          <w:tcPr>
            <w:tcW w:w="1660" w:type="dxa"/>
            <w:vAlign w:val="bottom"/>
            <w:gridSpan w:val="2"/>
          </w:tcPr>
          <w:p>
            <w:pPr>
              <w:jc w:val="center"/>
              <w:ind w:left="60"/>
              <w:spacing w:after="0" w:line="219" w:lineRule="exact"/>
              <w:rPr>
                <w:sz w:val="20"/>
                <w:szCs w:val="20"/>
                <w:color w:val="auto"/>
              </w:rPr>
            </w:pPr>
            <w:r>
              <w:rPr>
                <w:rFonts w:ascii="Arial" w:cs="Arial" w:eastAsia="Arial" w:hAnsi="Arial"/>
                <w:sz w:val="20"/>
                <w:szCs w:val="20"/>
                <w:b w:val="1"/>
                <w:bCs w:val="1"/>
                <w:color w:val="auto"/>
              </w:rPr>
              <w:t>1.00%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20"/>
                <w:szCs w:val="20"/>
                <w:b w:val="1"/>
                <w:bCs w:val="1"/>
                <w:color w:val="auto"/>
              </w:rPr>
              <w:t>Discount rate</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8"/>
              </w:rPr>
              <w:t>1.35%</w:t>
            </w:r>
          </w:p>
        </w:tc>
        <w:tc>
          <w:tcPr>
            <w:tcW w:w="1660" w:type="dxa"/>
            <w:vAlign w:val="bottom"/>
            <w:gridSpan w:val="2"/>
          </w:tcPr>
          <w:p>
            <w:pPr>
              <w:jc w:val="center"/>
              <w:ind w:left="60"/>
              <w:spacing w:after="0"/>
              <w:rPr>
                <w:sz w:val="20"/>
                <w:szCs w:val="20"/>
                <w:color w:val="auto"/>
              </w:rPr>
            </w:pPr>
            <w:r>
              <w:rPr>
                <w:rFonts w:ascii="Arial" w:cs="Arial" w:eastAsia="Arial" w:hAnsi="Arial"/>
                <w:sz w:val="20"/>
                <w:szCs w:val="20"/>
                <w:b w:val="1"/>
                <w:bCs w:val="1"/>
                <w:color w:val="auto"/>
              </w:rPr>
              <w:t>1.00%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2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Interest rate on savings accounts</w:t>
            </w:r>
          </w:p>
        </w:tc>
        <w:tc>
          <w:tcPr>
            <w:tcW w:w="15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8"/>
              </w:rPr>
              <w:t>1.25%</w:t>
            </w:r>
          </w:p>
        </w:tc>
        <w:tc>
          <w:tcPr>
            <w:tcW w:w="1660" w:type="dxa"/>
            <w:vAlign w:val="bottom"/>
            <w:gridSpan w:val="2"/>
          </w:tcPr>
          <w:p>
            <w:pPr>
              <w:jc w:val="center"/>
              <w:ind w:left="60"/>
              <w:spacing w:after="0" w:line="228" w:lineRule="exact"/>
              <w:rPr>
                <w:sz w:val="20"/>
                <w:szCs w:val="20"/>
                <w:color w:val="auto"/>
              </w:rPr>
            </w:pPr>
            <w:r>
              <w:rPr>
                <w:rFonts w:ascii="Arial" w:cs="Arial" w:eastAsia="Arial" w:hAnsi="Arial"/>
                <w:sz w:val="20"/>
                <w:szCs w:val="20"/>
                <w:b w:val="1"/>
                <w:bCs w:val="1"/>
                <w:color w:val="auto"/>
              </w:rPr>
              <w:t>1.00%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20"/>
                <w:szCs w:val="20"/>
                <w:b w:val="1"/>
                <w:bCs w:val="1"/>
                <w:color w:val="auto"/>
              </w:rPr>
              <w:t>Expected rate of return on assets</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8"/>
              </w:rPr>
              <w:t>1.35%</w:t>
            </w:r>
          </w:p>
        </w:tc>
        <w:tc>
          <w:tcPr>
            <w:tcW w:w="1660" w:type="dxa"/>
            <w:vAlign w:val="bottom"/>
            <w:gridSpan w:val="2"/>
          </w:tcPr>
          <w:p>
            <w:pPr>
              <w:jc w:val="center"/>
              <w:ind w:left="60"/>
              <w:spacing w:after="0"/>
              <w:rPr>
                <w:sz w:val="20"/>
                <w:szCs w:val="20"/>
                <w:color w:val="auto"/>
              </w:rPr>
            </w:pPr>
            <w:r>
              <w:rPr>
                <w:rFonts w:ascii="Arial" w:cs="Arial" w:eastAsia="Arial" w:hAnsi="Arial"/>
                <w:sz w:val="20"/>
                <w:szCs w:val="20"/>
                <w:b w:val="1"/>
                <w:bCs w:val="1"/>
                <w:color w:val="auto"/>
              </w:rPr>
              <w:t>1.00%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20" w:type="dxa"/>
            <w:vAlign w:val="bottom"/>
            <w:gridSpan w:val="2"/>
          </w:tcPr>
          <w:p>
            <w:pPr>
              <w:spacing w:after="0" w:line="229" w:lineRule="exact"/>
              <w:rPr>
                <w:sz w:val="20"/>
                <w:szCs w:val="20"/>
                <w:color w:val="auto"/>
              </w:rPr>
            </w:pPr>
            <w:r>
              <w:rPr>
                <w:rFonts w:ascii="Arial" w:cs="Arial" w:eastAsia="Arial" w:hAnsi="Arial"/>
                <w:sz w:val="20"/>
                <w:szCs w:val="20"/>
                <w:b w:val="1"/>
                <w:bCs w:val="1"/>
                <w:color w:val="auto"/>
              </w:rPr>
              <w:t>Salary increase</w:t>
            </w:r>
          </w:p>
        </w:tc>
        <w:tc>
          <w:tcPr>
            <w:tcW w:w="1500" w:type="dxa"/>
            <w:vAlign w:val="bottom"/>
          </w:tcPr>
          <w:p>
            <w:pPr>
              <w:jc w:val="center"/>
              <w:spacing w:after="0" w:line="229" w:lineRule="exact"/>
              <w:rPr>
                <w:sz w:val="20"/>
                <w:szCs w:val="20"/>
                <w:color w:val="auto"/>
              </w:rPr>
            </w:pPr>
            <w:r>
              <w:rPr>
                <w:rFonts w:ascii="Arial" w:cs="Arial" w:eastAsia="Arial" w:hAnsi="Arial"/>
                <w:sz w:val="20"/>
                <w:szCs w:val="20"/>
                <w:b w:val="1"/>
                <w:bCs w:val="1"/>
                <w:color w:val="auto"/>
                <w:w w:val="98"/>
              </w:rPr>
              <w:t>1.25%</w:t>
            </w:r>
          </w:p>
        </w:tc>
        <w:tc>
          <w:tcPr>
            <w:tcW w:w="1660" w:type="dxa"/>
            <w:vAlign w:val="bottom"/>
            <w:gridSpan w:val="2"/>
          </w:tcPr>
          <w:p>
            <w:pPr>
              <w:jc w:val="center"/>
              <w:ind w:left="60"/>
              <w:spacing w:after="0" w:line="229" w:lineRule="exact"/>
              <w:rPr>
                <w:sz w:val="20"/>
                <w:szCs w:val="20"/>
                <w:color w:val="auto"/>
              </w:rPr>
            </w:pPr>
            <w:r>
              <w:rPr>
                <w:rFonts w:ascii="Arial" w:cs="Arial" w:eastAsia="Arial" w:hAnsi="Arial"/>
                <w:sz w:val="20"/>
                <w:szCs w:val="20"/>
                <w:b w:val="1"/>
                <w:bCs w:val="1"/>
                <w:color w:val="auto"/>
              </w:rPr>
              <w:t>1.25%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Arial" w:cs="Arial" w:eastAsia="Arial" w:hAnsi="Arial"/>
                <w:sz w:val="20"/>
                <w:szCs w:val="20"/>
                <w:b w:val="1"/>
                <w:bCs w:val="1"/>
                <w:color w:val="auto"/>
              </w:rPr>
              <w:t>Social Security increase</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8"/>
              </w:rPr>
              <w:t>0.90%</w:t>
            </w:r>
          </w:p>
        </w:tc>
        <w:tc>
          <w:tcPr>
            <w:tcW w:w="1660" w:type="dxa"/>
            <w:vAlign w:val="bottom"/>
            <w:gridSpan w:val="2"/>
          </w:tcPr>
          <w:p>
            <w:pPr>
              <w:jc w:val="center"/>
              <w:ind w:left="60"/>
              <w:spacing w:after="0"/>
              <w:rPr>
                <w:sz w:val="20"/>
                <w:szCs w:val="20"/>
                <w:color w:val="auto"/>
              </w:rPr>
            </w:pPr>
            <w:r>
              <w:rPr>
                <w:rFonts w:ascii="Arial" w:cs="Arial" w:eastAsia="Arial" w:hAnsi="Arial"/>
                <w:sz w:val="20"/>
                <w:szCs w:val="20"/>
                <w:b w:val="1"/>
                <w:bCs w:val="1"/>
                <w:color w:val="auto"/>
              </w:rPr>
              <w:t>1.00%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920" w:type="dxa"/>
            <w:vAlign w:val="bottom"/>
            <w:gridSpan w:val="2"/>
          </w:tcPr>
          <w:p>
            <w:pPr>
              <w:spacing w:after="0" w:line="228" w:lineRule="exact"/>
              <w:rPr>
                <w:sz w:val="20"/>
                <w:szCs w:val="20"/>
                <w:color w:val="auto"/>
              </w:rPr>
            </w:pPr>
            <w:r>
              <w:rPr>
                <w:rFonts w:ascii="Arial" w:cs="Arial" w:eastAsia="Arial" w:hAnsi="Arial"/>
                <w:sz w:val="20"/>
                <w:szCs w:val="20"/>
                <w:b w:val="1"/>
                <w:bCs w:val="1"/>
                <w:color w:val="auto"/>
              </w:rPr>
              <w:t>Pension increase</w:t>
            </w:r>
          </w:p>
        </w:tc>
        <w:tc>
          <w:tcPr>
            <w:tcW w:w="1500" w:type="dxa"/>
            <w:vAlign w:val="bottom"/>
          </w:tcPr>
          <w:p>
            <w:pPr>
              <w:jc w:val="center"/>
              <w:spacing w:after="0" w:line="228" w:lineRule="exact"/>
              <w:rPr>
                <w:sz w:val="20"/>
                <w:szCs w:val="20"/>
                <w:color w:val="auto"/>
              </w:rPr>
            </w:pPr>
            <w:r>
              <w:rPr>
                <w:rFonts w:ascii="Arial" w:cs="Arial" w:eastAsia="Arial" w:hAnsi="Arial"/>
                <w:sz w:val="20"/>
                <w:szCs w:val="20"/>
                <w:b w:val="1"/>
                <w:bCs w:val="1"/>
                <w:color w:val="auto"/>
                <w:w w:val="98"/>
              </w:rPr>
              <w:t>0.00%</w:t>
            </w:r>
          </w:p>
        </w:tc>
        <w:tc>
          <w:tcPr>
            <w:tcW w:w="1660" w:type="dxa"/>
            <w:vAlign w:val="bottom"/>
            <w:gridSpan w:val="2"/>
          </w:tcPr>
          <w:p>
            <w:pPr>
              <w:jc w:val="center"/>
              <w:ind w:left="60"/>
              <w:spacing w:after="0" w:line="228" w:lineRule="exact"/>
              <w:rPr>
                <w:sz w:val="20"/>
                <w:szCs w:val="20"/>
                <w:color w:val="auto"/>
              </w:rPr>
            </w:pPr>
            <w:r>
              <w:rPr>
                <w:rFonts w:ascii="Arial" w:cs="Arial" w:eastAsia="Arial" w:hAnsi="Arial"/>
                <w:sz w:val="20"/>
                <w:szCs w:val="20"/>
                <w:b w:val="1"/>
                <w:bCs w:val="1"/>
                <w:color w:val="auto"/>
              </w:rPr>
              <w:t>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20" w:type="dxa"/>
            <w:vAlign w:val="bottom"/>
            <w:gridSpan w:val="2"/>
            <w:vMerge w:val="restart"/>
          </w:tcPr>
          <w:p>
            <w:pPr>
              <w:spacing w:after="0"/>
              <w:rPr>
                <w:sz w:val="20"/>
                <w:szCs w:val="20"/>
                <w:color w:val="auto"/>
              </w:rPr>
            </w:pPr>
            <w:r>
              <w:rPr>
                <w:rFonts w:ascii="Arial" w:cs="Arial" w:eastAsia="Arial" w:hAnsi="Arial"/>
                <w:sz w:val="20"/>
                <w:szCs w:val="20"/>
                <w:b w:val="1"/>
                <w:bCs w:val="1"/>
                <w:color w:val="auto"/>
              </w:rPr>
              <w:t>Retirement age</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9"/>
              </w:rPr>
              <w:t>100% Male 65</w:t>
            </w:r>
          </w:p>
        </w:tc>
        <w:tc>
          <w:tcPr>
            <w:tcW w:w="16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9"/>
              </w:rPr>
              <w:t>100% Male 65</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6920" w:type="dxa"/>
            <w:vAlign w:val="bottom"/>
            <w:gridSpan w:val="2"/>
            <w:vMerge w:val="continue"/>
          </w:tcPr>
          <w:p>
            <w:pPr>
              <w:spacing w:after="0"/>
              <w:rPr>
                <w:sz w:val="9"/>
                <w:szCs w:val="9"/>
                <w:color w:val="auto"/>
              </w:rPr>
            </w:pPr>
          </w:p>
        </w:tc>
        <w:tc>
          <w:tcPr>
            <w:tcW w:w="1500" w:type="dxa"/>
            <w:vAlign w:val="bottom"/>
            <w:vMerge w:val="restart"/>
          </w:tcPr>
          <w:p>
            <w:pPr>
              <w:jc w:val="center"/>
              <w:spacing w:after="0" w:line="228" w:lineRule="exact"/>
              <w:rPr>
                <w:sz w:val="20"/>
                <w:szCs w:val="20"/>
                <w:color w:val="auto"/>
              </w:rPr>
            </w:pPr>
            <w:r>
              <w:rPr>
                <w:rFonts w:ascii="Arial" w:cs="Arial" w:eastAsia="Arial" w:hAnsi="Arial"/>
                <w:sz w:val="20"/>
                <w:szCs w:val="20"/>
                <w:b w:val="1"/>
                <w:bCs w:val="1"/>
                <w:color w:val="auto"/>
              </w:rPr>
              <w:t>Female 65</w:t>
            </w:r>
          </w:p>
        </w:tc>
        <w:tc>
          <w:tcPr>
            <w:tcW w:w="160" w:type="dxa"/>
            <w:vAlign w:val="bottom"/>
          </w:tcPr>
          <w:p>
            <w:pPr>
              <w:spacing w:after="0"/>
              <w:rPr>
                <w:sz w:val="9"/>
                <w:szCs w:val="9"/>
                <w:color w:val="auto"/>
              </w:rPr>
            </w:pPr>
          </w:p>
        </w:tc>
        <w:tc>
          <w:tcPr>
            <w:tcW w:w="1500" w:type="dxa"/>
            <w:vAlign w:val="bottom"/>
            <w:vMerge w:val="restart"/>
          </w:tcPr>
          <w:p>
            <w:pPr>
              <w:jc w:val="center"/>
              <w:spacing w:after="0" w:line="228" w:lineRule="exact"/>
              <w:rPr>
                <w:sz w:val="20"/>
                <w:szCs w:val="20"/>
                <w:color w:val="auto"/>
              </w:rPr>
            </w:pPr>
            <w:r>
              <w:rPr>
                <w:rFonts w:ascii="Arial" w:cs="Arial" w:eastAsia="Arial" w:hAnsi="Arial"/>
                <w:sz w:val="20"/>
                <w:szCs w:val="20"/>
                <w:b w:val="1"/>
                <w:bCs w:val="1"/>
                <w:color w:val="auto"/>
              </w:rPr>
              <w:t>Female 65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Borders>
              <w:bottom w:val="single" w:sz="8" w:color="auto"/>
            </w:tcBorders>
          </w:tcPr>
          <w:p>
            <w:pPr>
              <w:spacing w:after="0"/>
              <w:rPr>
                <w:sz w:val="20"/>
                <w:szCs w:val="20"/>
                <w:color w:val="auto"/>
              </w:rPr>
            </w:pPr>
          </w:p>
        </w:tc>
        <w:tc>
          <w:tcPr>
            <w:tcW w:w="692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Mortality and disability rates</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highlight w:val="white"/>
                <w:w w:val="97"/>
              </w:rPr>
              <w:t>BVG 2020 Table</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highlight w:val="white"/>
                <w:w w:val="97"/>
              </w:rPr>
              <w:t>BVG 2020 Table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-1633855</wp:posOffset>
            </wp:positionV>
            <wp:extent cx="6429375" cy="1639570"/>
            <wp:wrapNone/>
            <wp:docPr id="5354" name="Picture 5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4"/>
                    <pic:cNvPicPr>
                      <a:picLocks noChangeAspect="1" noChangeArrowheads="1"/>
                    </pic:cNvPicPr>
                  </pic:nvPicPr>
                  <pic:blipFill>
                    <a:blip r:embed="rId5355">
                      <a:extLst>
                        <a:ext uri="{28A0092B-C50C-407E-A947-70E740481C1C}"/>
                      </a:extLst>
                    </a:blip>
                    <a:srcRect/>
                    <a:stretch>
                      <a:fillRect/>
                    </a:stretch>
                  </pic:blipFill>
                  <pic:spPr bwMode="auto">
                    <a:xfrm>
                      <a:off x="0" y="0"/>
                      <a:ext cx="6429375" cy="1639570"/>
                    </a:xfrm>
                    <a:prstGeom prst="rect">
                      <a:avLst/>
                    </a:prstGeom>
                    <a:noFill/>
                  </pic:spPr>
                </pic:pic>
              </a:graphicData>
            </a:graphic>
          </wp:anchor>
        </w:drawing>
      </w:r>
    </w:p>
    <w:p>
      <w:pPr>
        <w:spacing w:after="0" w:line="124" w:lineRule="exact"/>
        <w:rPr>
          <w:sz w:val="20"/>
          <w:szCs w:val="20"/>
          <w:color w:val="auto"/>
        </w:rPr>
      </w:pPr>
    </w:p>
    <w:p>
      <w:pPr>
        <w:ind w:left="20" w:right="840"/>
        <w:spacing w:after="0" w:line="237" w:lineRule="auto"/>
        <w:rPr>
          <w:sz w:val="20"/>
          <w:szCs w:val="20"/>
          <w:color w:val="auto"/>
        </w:rPr>
      </w:pPr>
      <w:r>
        <w:rPr>
          <w:rFonts w:ascii="Arial" w:cs="Arial" w:eastAsia="Arial" w:hAnsi="Arial"/>
          <w:sz w:val="20"/>
          <w:szCs w:val="20"/>
          <w:b w:val="1"/>
          <w:bCs w:val="1"/>
          <w:color w:val="auto"/>
        </w:rPr>
        <w:t>Estimated benefit payments, which reflect future expected service, are expected to be paid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6429375" cy="1151890"/>
            <wp:wrapNone/>
            <wp:docPr id="5355" name="Picture 5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5"/>
                    <pic:cNvPicPr>
                      <a:picLocks noChangeAspect="1" noChangeArrowheads="1"/>
                    </pic:cNvPicPr>
                  </pic:nvPicPr>
                  <pic:blipFill>
                    <a:blip r:embed="rId5356">
                      <a:extLst>
                        <a:ext uri="{28A0092B-C50C-407E-A947-70E740481C1C}"/>
                      </a:extLst>
                    </a:blip>
                    <a:srcRect/>
                    <a:stretch>
                      <a:fillRect/>
                    </a:stretch>
                  </pic:blipFill>
                  <pic:spPr bwMode="auto">
                    <a:xfrm>
                      <a:off x="0" y="0"/>
                      <a:ext cx="6429375" cy="1151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8080" w:type="dxa"/>
            <w:vAlign w:val="bottom"/>
            <w:tcBorders>
              <w:top w:val="single" w:sz="8" w:color="auto"/>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20"/>
                <w:szCs w:val="20"/>
                <w:b w:val="1"/>
                <w:bCs w:val="1"/>
                <w:color w:val="auto"/>
              </w:rPr>
              <w:t>December 31,</w:t>
            </w:r>
          </w:p>
        </w:tc>
      </w:tr>
      <w:tr>
        <w:trPr>
          <w:trHeight w:val="233"/>
        </w:trPr>
        <w:tc>
          <w:tcPr>
            <w:tcW w:w="20" w:type="dxa"/>
            <w:vAlign w:val="bottom"/>
          </w:tcPr>
          <w:p>
            <w:pPr>
              <w:spacing w:after="0"/>
              <w:rPr>
                <w:sz w:val="20"/>
                <w:szCs w:val="20"/>
                <w:color w:val="auto"/>
              </w:rPr>
            </w:pPr>
          </w:p>
        </w:tc>
        <w:tc>
          <w:tcPr>
            <w:tcW w:w="80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2026</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20"/>
                <w:szCs w:val="20"/>
                <w:b w:val="1"/>
                <w:bCs w:val="1"/>
                <w:color w:val="auto"/>
              </w:rPr>
              <w:t>$</w:t>
            </w: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1,166</w:t>
            </w:r>
          </w:p>
        </w:tc>
      </w:tr>
      <w:tr>
        <w:trPr>
          <w:trHeight w:val="228"/>
        </w:trPr>
        <w:tc>
          <w:tcPr>
            <w:tcW w:w="20" w:type="dxa"/>
            <w:vAlign w:val="bottom"/>
          </w:tcPr>
          <w:p>
            <w:pPr>
              <w:spacing w:after="0"/>
              <w:rPr>
                <w:sz w:val="19"/>
                <w:szCs w:val="19"/>
                <w:color w:val="auto"/>
              </w:rPr>
            </w:pPr>
          </w:p>
        </w:tc>
        <w:tc>
          <w:tcPr>
            <w:tcW w:w="8080" w:type="dxa"/>
            <w:vAlign w:val="bottom"/>
          </w:tcPr>
          <w:p>
            <w:pPr>
              <w:spacing w:after="0" w:line="229" w:lineRule="exact"/>
              <w:rPr>
                <w:sz w:val="20"/>
                <w:szCs w:val="20"/>
                <w:color w:val="auto"/>
              </w:rPr>
            </w:pPr>
            <w:r>
              <w:rPr>
                <w:rFonts w:ascii="Arial" w:cs="Arial" w:eastAsia="Arial" w:hAnsi="Arial"/>
                <w:sz w:val="20"/>
                <w:szCs w:val="20"/>
                <w:b w:val="1"/>
                <w:bCs w:val="1"/>
                <w:color w:val="auto"/>
              </w:rPr>
              <w:t>2027</w:t>
            </w:r>
          </w:p>
        </w:tc>
        <w:tc>
          <w:tcPr>
            <w:tcW w:w="32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5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1,197</w:t>
            </w:r>
          </w:p>
        </w:tc>
      </w:tr>
      <w:tr>
        <w:trPr>
          <w:trHeight w:val="239"/>
        </w:trPr>
        <w:tc>
          <w:tcPr>
            <w:tcW w:w="20" w:type="dxa"/>
            <w:vAlign w:val="bottom"/>
          </w:tcPr>
          <w:p>
            <w:pPr>
              <w:spacing w:after="0"/>
              <w:rPr>
                <w:sz w:val="20"/>
                <w:szCs w:val="20"/>
                <w:color w:val="auto"/>
              </w:rPr>
            </w:pPr>
          </w:p>
        </w:tc>
        <w:tc>
          <w:tcPr>
            <w:tcW w:w="80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2028</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20"/>
                <w:szCs w:val="20"/>
                <w:b w:val="1"/>
                <w:bCs w:val="1"/>
                <w:color w:val="auto"/>
              </w:rPr>
              <w:t>$</w:t>
            </w: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1,225</w:t>
            </w:r>
          </w:p>
        </w:tc>
      </w:tr>
      <w:tr>
        <w:trPr>
          <w:trHeight w:val="228"/>
        </w:trPr>
        <w:tc>
          <w:tcPr>
            <w:tcW w:w="20" w:type="dxa"/>
            <w:vAlign w:val="bottom"/>
          </w:tcPr>
          <w:p>
            <w:pPr>
              <w:spacing w:after="0"/>
              <w:rPr>
                <w:sz w:val="19"/>
                <w:szCs w:val="19"/>
                <w:color w:val="auto"/>
              </w:rPr>
            </w:pPr>
          </w:p>
        </w:tc>
        <w:tc>
          <w:tcPr>
            <w:tcW w:w="8080" w:type="dxa"/>
            <w:vAlign w:val="bottom"/>
          </w:tcPr>
          <w:p>
            <w:pPr>
              <w:spacing w:after="0" w:line="229" w:lineRule="exact"/>
              <w:rPr>
                <w:sz w:val="20"/>
                <w:szCs w:val="20"/>
                <w:color w:val="auto"/>
              </w:rPr>
            </w:pPr>
            <w:r>
              <w:rPr>
                <w:rFonts w:ascii="Arial" w:cs="Arial" w:eastAsia="Arial" w:hAnsi="Arial"/>
                <w:sz w:val="20"/>
                <w:szCs w:val="20"/>
                <w:b w:val="1"/>
                <w:bCs w:val="1"/>
                <w:color w:val="auto"/>
              </w:rPr>
              <w:t>2029</w:t>
            </w:r>
          </w:p>
        </w:tc>
        <w:tc>
          <w:tcPr>
            <w:tcW w:w="320" w:type="dxa"/>
            <w:vAlign w:val="bottom"/>
            <w:gridSpan w:val="2"/>
          </w:tcPr>
          <w:p>
            <w:pPr>
              <w:jc w:val="right"/>
              <w:spacing w:after="0" w:line="229" w:lineRule="exact"/>
              <w:rPr>
                <w:sz w:val="20"/>
                <w:szCs w:val="20"/>
                <w:color w:val="auto"/>
              </w:rPr>
            </w:pPr>
            <w:r>
              <w:rPr>
                <w:rFonts w:ascii="Arial" w:cs="Arial" w:eastAsia="Arial" w:hAnsi="Arial"/>
                <w:sz w:val="20"/>
                <w:szCs w:val="20"/>
                <w:b w:val="1"/>
                <w:bCs w:val="1"/>
                <w:color w:val="auto"/>
              </w:rPr>
              <w:t>$</w:t>
            </w:r>
          </w:p>
        </w:tc>
        <w:tc>
          <w:tcPr>
            <w:tcW w:w="1580" w:type="dxa"/>
            <w:vAlign w:val="bottom"/>
          </w:tcPr>
          <w:p>
            <w:pPr>
              <w:jc w:val="right"/>
              <w:spacing w:after="0" w:line="229" w:lineRule="exact"/>
              <w:rPr>
                <w:sz w:val="20"/>
                <w:szCs w:val="20"/>
                <w:color w:val="auto"/>
              </w:rPr>
            </w:pPr>
            <w:r>
              <w:rPr>
                <w:rFonts w:ascii="Arial" w:cs="Arial" w:eastAsia="Arial" w:hAnsi="Arial"/>
                <w:sz w:val="20"/>
                <w:szCs w:val="20"/>
                <w:b w:val="1"/>
                <w:bCs w:val="1"/>
                <w:color w:val="auto"/>
              </w:rPr>
              <w:t>1,249</w:t>
            </w:r>
          </w:p>
        </w:tc>
      </w:tr>
      <w:tr>
        <w:trPr>
          <w:trHeight w:val="241"/>
        </w:trPr>
        <w:tc>
          <w:tcPr>
            <w:tcW w:w="20" w:type="dxa"/>
            <w:vAlign w:val="bottom"/>
          </w:tcPr>
          <w:p>
            <w:pPr>
              <w:spacing w:after="0"/>
              <w:rPr>
                <w:sz w:val="20"/>
                <w:szCs w:val="20"/>
                <w:color w:val="auto"/>
              </w:rPr>
            </w:pPr>
          </w:p>
        </w:tc>
        <w:tc>
          <w:tcPr>
            <w:tcW w:w="80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2030</w:t>
            </w:r>
          </w:p>
        </w:tc>
        <w:tc>
          <w:tcPr>
            <w:tcW w:w="320" w:type="dxa"/>
            <w:vAlign w:val="bottom"/>
            <w:tcBorders>
              <w:bottom w:val="single" w:sz="8" w:color="CFF0FC"/>
            </w:tcBorders>
            <w:gridSpan w:val="2"/>
          </w:tcPr>
          <w:p>
            <w:pPr>
              <w:jc w:val="right"/>
              <w:spacing w:after="0"/>
              <w:rPr>
                <w:sz w:val="20"/>
                <w:szCs w:val="20"/>
                <w:color w:val="auto"/>
              </w:rPr>
            </w:pPr>
            <w:r>
              <w:rPr>
                <w:rFonts w:ascii="Arial" w:cs="Arial" w:eastAsia="Arial" w:hAnsi="Arial"/>
                <w:sz w:val="20"/>
                <w:szCs w:val="20"/>
                <w:b w:val="1"/>
                <w:bCs w:val="1"/>
                <w:color w:val="auto"/>
              </w:rPr>
              <w:t>$</w:t>
            </w:r>
          </w:p>
        </w:tc>
        <w:tc>
          <w:tcPr>
            <w:tcW w:w="15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1,272</w:t>
            </w:r>
          </w:p>
        </w:tc>
      </w:tr>
      <w:tr>
        <w:trPr>
          <w:trHeight w:val="227"/>
        </w:trPr>
        <w:tc>
          <w:tcPr>
            <w:tcW w:w="20" w:type="dxa"/>
            <w:vAlign w:val="bottom"/>
            <w:tcBorders>
              <w:bottom w:val="single" w:sz="8" w:color="auto"/>
            </w:tcBorders>
          </w:tcPr>
          <w:p>
            <w:pPr>
              <w:spacing w:after="0"/>
              <w:rPr>
                <w:sz w:val="19"/>
                <w:szCs w:val="19"/>
                <w:color w:val="auto"/>
              </w:rPr>
            </w:pPr>
          </w:p>
        </w:tc>
        <w:tc>
          <w:tcPr>
            <w:tcW w:w="8080" w:type="dxa"/>
            <w:vAlign w:val="bottom"/>
            <w:tcBorders>
              <w:bottom w:val="single" w:sz="8" w:color="auto"/>
            </w:tcBorders>
          </w:tcPr>
          <w:p>
            <w:pPr>
              <w:spacing w:after="0" w:line="226" w:lineRule="exact"/>
              <w:rPr>
                <w:sz w:val="20"/>
                <w:szCs w:val="20"/>
                <w:color w:val="auto"/>
              </w:rPr>
            </w:pPr>
            <w:r>
              <w:rPr>
                <w:rFonts w:ascii="Arial" w:cs="Arial" w:eastAsia="Arial" w:hAnsi="Arial"/>
                <w:sz w:val="20"/>
                <w:szCs w:val="20"/>
                <w:b w:val="1"/>
                <w:bCs w:val="1"/>
                <w:color w:val="auto"/>
              </w:rPr>
              <w:t>2031-2035</w:t>
            </w:r>
          </w:p>
        </w:tc>
        <w:tc>
          <w:tcPr>
            <w:tcW w:w="320" w:type="dxa"/>
            <w:vAlign w:val="bottom"/>
            <w:tcBorders>
              <w:bottom w:val="single" w:sz="8" w:color="auto"/>
            </w:tcBorders>
            <w:gridSpan w:val="2"/>
          </w:tcPr>
          <w:p>
            <w:pPr>
              <w:jc w:val="right"/>
              <w:spacing w:after="0" w:line="226" w:lineRule="exact"/>
              <w:rPr>
                <w:sz w:val="20"/>
                <w:szCs w:val="20"/>
                <w:color w:val="auto"/>
              </w:rPr>
            </w:pPr>
            <w:r>
              <w:rPr>
                <w:rFonts w:ascii="Arial" w:cs="Arial" w:eastAsia="Arial" w:hAnsi="Arial"/>
                <w:sz w:val="20"/>
                <w:szCs w:val="20"/>
                <w:b w:val="1"/>
                <w:bCs w:val="1"/>
                <w:color w:val="auto"/>
              </w:rPr>
              <w:t>$</w:t>
            </w:r>
          </w:p>
        </w:tc>
        <w:tc>
          <w:tcPr>
            <w:tcW w:w="1580" w:type="dxa"/>
            <w:vAlign w:val="bottom"/>
            <w:tcBorders>
              <w:bottom w:val="single" w:sz="8" w:color="auto"/>
            </w:tcBorders>
          </w:tcPr>
          <w:p>
            <w:pPr>
              <w:jc w:val="right"/>
              <w:spacing w:after="0" w:line="226" w:lineRule="exact"/>
              <w:rPr>
                <w:sz w:val="20"/>
                <w:szCs w:val="20"/>
                <w:color w:val="auto"/>
              </w:rPr>
            </w:pPr>
            <w:r>
              <w:rPr>
                <w:rFonts w:ascii="Arial" w:cs="Arial" w:eastAsia="Arial" w:hAnsi="Arial"/>
                <w:sz w:val="20"/>
                <w:szCs w:val="20"/>
                <w:b w:val="1"/>
                <w:bCs w:val="1"/>
                <w:color w:val="auto"/>
              </w:rPr>
              <w:t>7,419</w:t>
            </w:r>
          </w:p>
        </w:tc>
      </w:tr>
    </w:tbl>
    <w:p>
      <w:pPr>
        <w:spacing w:after="0" w:line="25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Defined contribution plans</w:t>
      </w:r>
    </w:p>
    <w:p>
      <w:pPr>
        <w:spacing w:after="0" w:line="131" w:lineRule="exact"/>
        <w:rPr>
          <w:sz w:val="20"/>
          <w:szCs w:val="20"/>
          <w:color w:val="auto"/>
        </w:rPr>
      </w:pPr>
    </w:p>
    <w:p>
      <w:pPr>
        <w:ind w:left="20" w:right="40"/>
        <w:spacing w:after="0" w:line="270" w:lineRule="auto"/>
        <w:rPr>
          <w:sz w:val="20"/>
          <w:szCs w:val="20"/>
          <w:color w:val="auto"/>
        </w:rPr>
      </w:pPr>
      <w:r>
        <w:rPr>
          <w:rFonts w:ascii="Arial" w:cs="Arial" w:eastAsia="Arial" w:hAnsi="Arial"/>
          <w:sz w:val="18"/>
          <w:szCs w:val="18"/>
          <w:b w:val="1"/>
          <w:bCs w:val="1"/>
          <w:color w:val="auto"/>
        </w:rPr>
        <w:t>In February 2021, the Company adopted a defined contribution plan intended to qualify under Section 401(k) of the Internal Revenue Code covering all eligible U.S. based employees of the Company. All employees are eligible to become participants of the plan immediately upon hire. Each active employee may elect, voluntarily, to contribute a percentage of their compensation to the plan each year, subject to certain limitations. The Company reserves the right, but is not obligated, to make additional contributions to this plan. The Company makes safe-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-1270</wp:posOffset>
            </wp:positionV>
            <wp:extent cx="6254115" cy="146050"/>
            <wp:wrapNone/>
            <wp:docPr id="5356" name="Picture 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6"/>
                    <pic:cNvPicPr>
                      <a:picLocks noChangeAspect="1" noChangeArrowheads="1"/>
                    </pic:cNvPicPr>
                  </pic:nvPicPr>
                  <pic:blipFill>
                    <a:blip r:embed="rId5357">
                      <a:extLst>
                        <a:ext uri="{28A0092B-C50C-407E-A947-70E740481C1C}"/>
                      </a:extLst>
                    </a:blip>
                    <a:srcRect/>
                    <a:stretch>
                      <a:fillRect/>
                    </a:stretch>
                  </pic:blipFill>
                  <pic:spPr bwMode="auto">
                    <a:xfrm>
                      <a:off x="0" y="0"/>
                      <a:ext cx="6254115" cy="146050"/>
                    </a:xfrm>
                    <a:prstGeom prst="rect">
                      <a:avLst/>
                    </a:prstGeom>
                    <a:noFill/>
                  </pic:spPr>
                </pic:pic>
              </a:graphicData>
            </a:graphic>
          </wp:anchor>
        </w:drawing>
      </w:r>
    </w:p>
    <w:p>
      <w:pPr>
        <w:spacing w:after="0" w:line="196" w:lineRule="exact"/>
        <w:rPr>
          <w:sz w:val="20"/>
          <w:szCs w:val="20"/>
          <w:color w:val="auto"/>
        </w:rPr>
      </w:pPr>
    </w:p>
    <w:p>
      <w:pPr>
        <w:ind w:left="20" w:right="140"/>
        <w:spacing w:after="0" w:line="238" w:lineRule="auto"/>
        <w:rPr>
          <w:sz w:val="20"/>
          <w:szCs w:val="20"/>
          <w:color w:val="auto"/>
        </w:rPr>
      </w:pPr>
      <w:r>
        <w:rPr>
          <w:rFonts w:ascii="Arial" w:cs="Arial" w:eastAsia="Arial" w:hAnsi="Arial"/>
          <w:sz w:val="20"/>
          <w:szCs w:val="20"/>
          <w:b w:val="1"/>
          <w:bCs w:val="1"/>
          <w:color w:val="auto"/>
        </w:rPr>
        <w:t>the Company adopted a defined contribution supplemental pension plan for eligible Swiss based employees defined by Swiss Law Art.1e BVV 2, or the 1e Plan. Employees earning above a defined threshold are eligible and automatically enrolled in the 1e Plan and required contributions are determined by age and salary under Swiss Law. The Company and the employee share the costs of the 1e Plan. The Company recorded $1.0 million and $0.8 million in defined contribution related expenses during the years ended December 31, 2025 and 2024, respectively.</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14. Net loss per common share</w:t>
      </w:r>
    </w:p>
    <w:p>
      <w:pPr>
        <w:spacing w:after="0" w:line="125" w:lineRule="exact"/>
        <w:rPr>
          <w:sz w:val="20"/>
          <w:szCs w:val="20"/>
          <w:color w:val="auto"/>
        </w:rPr>
      </w:pPr>
    </w:p>
    <w:p>
      <w:pPr>
        <w:jc w:val="both"/>
        <w:ind w:left="20" w:right="20"/>
        <w:spacing w:after="0" w:line="238" w:lineRule="auto"/>
        <w:rPr>
          <w:sz w:val="20"/>
          <w:szCs w:val="20"/>
          <w:color w:val="auto"/>
        </w:rPr>
      </w:pPr>
      <w:r>
        <w:rPr>
          <w:rFonts w:ascii="Arial" w:cs="Arial" w:eastAsia="Arial" w:hAnsi="Arial"/>
          <w:sz w:val="20"/>
          <w:szCs w:val="20"/>
          <w:b w:val="1"/>
          <w:bCs w:val="1"/>
          <w:color w:val="auto"/>
        </w:rPr>
        <w:t>Basic and diluted net loss per share is calculated based upon the weighted-average number of shares of common stock outstanding during the period. Shares of the Company's common stock underlying pre-funded warrants are included in the calculation of the basic and diluted earnings per share. Basic and diluted net loss per share are as follows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6429375" cy="1023620"/>
            <wp:wrapNone/>
            <wp:docPr id="5357" name="Picture 5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7"/>
                    <pic:cNvPicPr>
                      <a:picLocks noChangeAspect="1" noChangeArrowheads="1"/>
                    </pic:cNvPicPr>
                  </pic:nvPicPr>
                  <pic:blipFill>
                    <a:blip r:embed="rId5358">
                      <a:extLst>
                        <a:ext uri="{28A0092B-C50C-407E-A947-70E740481C1C}"/>
                      </a:extLst>
                    </a:blip>
                    <a:srcRect/>
                    <a:stretch>
                      <a:fillRect/>
                    </a:stretch>
                  </pic:blipFill>
                  <pic:spPr bwMode="auto">
                    <a:xfrm>
                      <a:off x="0" y="0"/>
                      <a:ext cx="6429375" cy="1023620"/>
                    </a:xfrm>
                    <a:prstGeom prst="rect">
                      <a:avLst/>
                    </a:prstGeom>
                    <a:noFill/>
                  </pic:spPr>
                </pic:pic>
              </a:graphicData>
            </a:graphic>
          </wp:anchor>
        </w:drawing>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7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40" w:type="dxa"/>
            <w:vAlign w:val="bottom"/>
            <w:tcBorders>
              <w:top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98"/>
              </w:rPr>
              <w:t>Year ended</w:t>
            </w:r>
          </w:p>
        </w:tc>
        <w:tc>
          <w:tcPr>
            <w:tcW w:w="9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40" w:type="dxa"/>
            <w:vAlign w:val="bottom"/>
            <w:gridSpan w:val="4"/>
          </w:tcPr>
          <w:p>
            <w:pPr>
              <w:jc w:val="center"/>
              <w:ind w:left="710"/>
              <w:spacing w:after="0"/>
              <w:rPr>
                <w:sz w:val="20"/>
                <w:szCs w:val="20"/>
                <w:color w:val="auto"/>
              </w:rPr>
            </w:pPr>
            <w:r>
              <w:rPr>
                <w:rFonts w:ascii="Arial" w:cs="Arial" w:eastAsia="Arial" w:hAnsi="Arial"/>
                <w:sz w:val="18"/>
                <w:szCs w:val="18"/>
                <w:b w:val="1"/>
                <w:bCs w:val="1"/>
                <w:color w:val="auto"/>
                <w:w w:val="99"/>
              </w:rPr>
              <w:t>Dece</w:t>
            </w:r>
            <w:r>
              <w:rPr>
                <w:rFonts w:ascii="Arial" w:cs="Arial" w:eastAsia="Arial" w:hAnsi="Arial"/>
                <w:sz w:val="18"/>
                <w:szCs w:val="18"/>
                <w:b w:val="1"/>
                <w:bCs w:val="1"/>
                <w:u w:val="single" w:color="auto"/>
                <w:color w:val="auto"/>
                <w:w w:val="99"/>
              </w:rPr>
              <w:t>m</w:t>
            </w:r>
            <w:r>
              <w:rPr>
                <w:rFonts w:ascii="Arial" w:cs="Arial" w:eastAsia="Arial" w:hAnsi="Arial"/>
                <w:sz w:val="18"/>
                <w:szCs w:val="18"/>
                <w:b w:val="1"/>
                <w:bCs w:val="1"/>
                <w:color w:val="auto"/>
                <w:w w:val="99"/>
              </w:rPr>
              <w:t>ber 31,</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Net loss</w:t>
            </w:r>
          </w:p>
        </w:tc>
        <w:tc>
          <w:tcPr>
            <w:tcW w:w="260" w:type="dxa"/>
            <w:vAlign w:val="bottom"/>
            <w:gridSpan w:val="3"/>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00"/>
              <w:spacing w:after="0" w:line="199" w:lineRule="exact"/>
              <w:rPr>
                <w:sz w:val="20"/>
                <w:szCs w:val="20"/>
                <w:color w:val="auto"/>
              </w:rPr>
            </w:pPr>
            <w:r>
              <w:rPr>
                <w:rFonts w:ascii="Arial" w:cs="Arial" w:eastAsia="Arial" w:hAnsi="Arial"/>
                <w:sz w:val="18"/>
                <w:szCs w:val="18"/>
                <w:b w:val="1"/>
                <w:bCs w:val="1"/>
                <w:color w:val="auto"/>
              </w:rPr>
              <w:t>(38,626</w:t>
            </w:r>
            <w:r>
              <w:rPr>
                <w:rFonts w:ascii="Arial" w:cs="Arial" w:eastAsia="Arial" w:hAnsi="Arial"/>
                <w:sz w:val="18"/>
                <w:szCs w:val="18"/>
                <w:b w:val="1"/>
                <w:bCs w:val="1"/>
                <w:color w:val="auto"/>
                <w:shd w:val="clear" w:color="auto" w:fill="CFF0FC"/>
              </w:rPr>
              <w:t>)</w:t>
            </w:r>
          </w:p>
        </w:tc>
        <w:tc>
          <w:tcPr>
            <w:tcW w:w="1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17"/>
                <w:szCs w:val="17"/>
                <w:color w:val="auto"/>
              </w:rPr>
            </w:pPr>
          </w:p>
        </w:tc>
        <w:tc>
          <w:tcPr>
            <w:tcW w:w="980" w:type="dxa"/>
            <w:vAlign w:val="bottom"/>
            <w:gridSpan w:val="3"/>
          </w:tcPr>
          <w:p>
            <w:pPr>
              <w:jc w:val="right"/>
              <w:spacing w:after="0" w:line="199" w:lineRule="exact"/>
              <w:rPr>
                <w:sz w:val="20"/>
                <w:szCs w:val="20"/>
                <w:color w:val="auto"/>
              </w:rPr>
            </w:pPr>
            <w:r>
              <w:rPr>
                <w:rFonts w:ascii="Arial" w:cs="Arial" w:eastAsia="Arial" w:hAnsi="Arial"/>
                <w:sz w:val="18"/>
                <w:szCs w:val="18"/>
                <w:b w:val="1"/>
                <w:bCs w:val="1"/>
                <w:color w:val="auto"/>
              </w:rPr>
              <w:t>(72,700)</w:t>
            </w:r>
          </w:p>
        </w:tc>
      </w:tr>
      <w:tr>
        <w:trPr>
          <w:trHeight w:val="234"/>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common stockholders  basic and diluted</w:t>
            </w:r>
          </w:p>
        </w:tc>
        <w:tc>
          <w:tcPr>
            <w:tcW w:w="2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(0.46</w:t>
            </w:r>
            <w:r>
              <w:rPr>
                <w:rFonts w:ascii="Arial" w:cs="Arial" w:eastAsia="Arial" w:hAnsi="Arial"/>
                <w:sz w:val="18"/>
                <w:szCs w:val="18"/>
                <w:b w:val="1"/>
                <w:bCs w:val="1"/>
                <w:color w:val="auto"/>
                <w:highlight w:val="white"/>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b w:val="1"/>
                <w:bCs w:val="1"/>
                <w:color w:val="auto"/>
              </w:rPr>
              <w:t>(0.98</w:t>
            </w:r>
            <w:r>
              <w:rPr>
                <w:rFonts w:ascii="Arial" w:cs="Arial" w:eastAsia="Arial" w:hAnsi="Arial"/>
                <w:sz w:val="18"/>
                <w:szCs w:val="18"/>
                <w:b w:val="1"/>
                <w:bCs w:val="1"/>
                <w:u w:val="single" w:color="auto"/>
                <w:color w:val="auto"/>
              </w:rPr>
              <w:t>)</w:t>
            </w:r>
          </w:p>
        </w:tc>
      </w:tr>
      <w:tr>
        <w:trPr>
          <w:trHeight w:val="199"/>
        </w:trPr>
        <w:tc>
          <w:tcPr>
            <w:tcW w:w="20" w:type="dxa"/>
            <w:vAlign w:val="bottom"/>
          </w:tcPr>
          <w:p>
            <w:pPr>
              <w:spacing w:after="0"/>
              <w:rPr>
                <w:sz w:val="17"/>
                <w:szCs w:val="17"/>
                <w:color w:val="auto"/>
              </w:rPr>
            </w:pPr>
          </w:p>
        </w:tc>
        <w:tc>
          <w:tcPr>
            <w:tcW w:w="6760" w:type="dxa"/>
            <w:vAlign w:val="bottom"/>
            <w:tcBorders>
              <w:top w:val="single" w:sz="8" w:color="CFF0FC"/>
            </w:tcBorders>
          </w:tcPr>
          <w:p>
            <w:pPr>
              <w:spacing w:after="0" w:line="199" w:lineRule="exact"/>
              <w:rPr>
                <w:sz w:val="20"/>
                <w:szCs w:val="20"/>
                <w:color w:val="auto"/>
              </w:rPr>
            </w:pPr>
            <w:r>
              <w:rPr>
                <w:rFonts w:ascii="Arial" w:cs="Arial" w:eastAsia="Arial" w:hAnsi="Arial"/>
                <w:sz w:val="18"/>
                <w:szCs w:val="18"/>
                <w:b w:val="1"/>
                <w:bCs w:val="1"/>
                <w:color w:val="auto"/>
              </w:rPr>
              <w:t>Weighted-average number of common shares used in computing net loss</w:t>
            </w:r>
          </w:p>
        </w:tc>
        <w:tc>
          <w:tcPr>
            <w:tcW w:w="16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40" w:type="dxa"/>
            <w:vAlign w:val="bottom"/>
          </w:tcPr>
          <w:p>
            <w:pPr>
              <w:spacing w:after="0"/>
              <w:rPr>
                <w:sz w:val="17"/>
                <w:szCs w:val="17"/>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67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per share  basic and diluted</w:t>
            </w: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83,071,185</w:t>
            </w: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73,910,026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F-30</w:t>
      </w:r>
    </w:p>
    <w:p>
      <w:pPr>
        <w:sectPr>
          <w:pgSz w:w="12240" w:h="15840" w:orient="portrait"/>
          <w:cols w:equalWidth="0" w:num="1">
            <w:col w:w="10100"/>
          </w:cols>
          <w:pgMar w:left="1060" w:top="1223" w:right="1080" w:bottom="154" w:gutter="0" w:footer="0" w:header="0"/>
        </w:sectPr>
      </w:pPr>
    </w:p>
    <w:bookmarkStart w:id="198" w:name="page199"/>
    <w:bookmarkEnd w:id="198"/>
    <w:p>
      <w:pPr>
        <w:ind w:left="20"/>
        <w:spacing w:after="0" w:line="238" w:lineRule="auto"/>
        <w:rPr>
          <w:sz w:val="20"/>
          <w:szCs w:val="20"/>
          <w:color w:val="auto"/>
        </w:rPr>
      </w:pPr>
      <w:r>
        <w:rPr>
          <w:rFonts w:ascii="Arial" w:cs="Arial" w:eastAsia="Arial" w:hAnsi="Arial"/>
          <w:sz w:val="20"/>
          <w:szCs w:val="20"/>
          <w:b w:val="1"/>
          <w:bCs w:val="1"/>
          <w:color w:val="auto"/>
        </w:rPr>
        <w:t>The following outstanding potentially dilutive securities have been excluded from the calculation of diluted net loss per common share, as their effect is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6429375" cy="613410"/>
            <wp:wrapNone/>
            <wp:docPr id="5358" name="Picture 5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8"/>
                    <pic:cNvPicPr>
                      <a:picLocks noChangeAspect="1" noChangeArrowheads="1"/>
                    </pic:cNvPicPr>
                  </pic:nvPicPr>
                  <pic:blipFill>
                    <a:blip r:embed="rId5359">
                      <a:extLst>
                        <a:ext uri="{28A0092B-C50C-407E-A947-70E740481C1C}"/>
                      </a:extLst>
                    </a:blip>
                    <a:srcRect/>
                    <a:stretch>
                      <a:fillRect/>
                    </a:stretch>
                  </pic:blipFill>
                  <pic:spPr bwMode="auto">
                    <a:xfrm>
                      <a:off x="0" y="0"/>
                      <a:ext cx="6429375" cy="61341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2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460" w:type="dxa"/>
            <w:vAlign w:val="bottom"/>
            <w:tcBorders>
              <w:top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18"/>
                <w:szCs w:val="18"/>
                <w:b w:val="1"/>
                <w:bCs w:val="1"/>
                <w:u w:val="single" w:color="auto"/>
                <w:color w:val="auto"/>
              </w:rPr>
              <w:t>De</w:t>
            </w:r>
            <w:r>
              <w:rPr>
                <w:rFonts w:ascii="Arial" w:cs="Arial" w:eastAsia="Arial" w:hAnsi="Arial"/>
                <w:sz w:val="18"/>
                <w:szCs w:val="18"/>
                <w:b w:val="1"/>
                <w:bCs w:val="1"/>
                <w:color w:val="auto"/>
              </w:rPr>
              <w:t>cember 31,</w:t>
            </w:r>
          </w:p>
        </w:tc>
        <w:tc>
          <w:tcPr>
            <w:tcW w:w="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2025</w:t>
            </w: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20" w:type="dxa"/>
            <w:vAlign w:val="bottom"/>
            <w:tcBorders>
              <w:bottom w:val="single" w:sz="8" w:color="CFF0FC"/>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6280" w:type="dxa"/>
            <w:vAlign w:val="bottom"/>
          </w:tcPr>
          <w:p>
            <w:pPr>
              <w:spacing w:after="0" w:line="201" w:lineRule="exact"/>
              <w:rPr>
                <w:sz w:val="20"/>
                <w:szCs w:val="20"/>
                <w:color w:val="auto"/>
              </w:rPr>
            </w:pPr>
            <w:r>
              <w:rPr>
                <w:rFonts w:ascii="Arial" w:cs="Arial" w:eastAsia="Arial" w:hAnsi="Arial"/>
                <w:sz w:val="18"/>
                <w:szCs w:val="18"/>
                <w:b w:val="1"/>
                <w:bCs w:val="1"/>
                <w:color w:val="auto"/>
              </w:rPr>
              <w:t>Stock options to purchase common stock</w:t>
            </w:r>
          </w:p>
        </w:tc>
        <w:tc>
          <w:tcPr>
            <w:tcW w:w="180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14,064,599</w:t>
            </w:r>
          </w:p>
        </w:tc>
        <w:tc>
          <w:tcPr>
            <w:tcW w:w="1900" w:type="dxa"/>
            <w:vAlign w:val="bottom"/>
            <w:gridSpan w:val="3"/>
          </w:tcPr>
          <w:p>
            <w:pPr>
              <w:jc w:val="right"/>
              <w:spacing w:after="0" w:line="201" w:lineRule="exact"/>
              <w:rPr>
                <w:sz w:val="20"/>
                <w:szCs w:val="20"/>
                <w:color w:val="auto"/>
              </w:rPr>
            </w:pPr>
            <w:r>
              <w:rPr>
                <w:rFonts w:ascii="Arial" w:cs="Arial" w:eastAsia="Arial" w:hAnsi="Arial"/>
                <w:sz w:val="18"/>
                <w:szCs w:val="18"/>
                <w:b w:val="1"/>
                <w:bCs w:val="1"/>
                <w:color w:val="auto"/>
              </w:rPr>
              <w:t>11,589,269</w:t>
            </w:r>
          </w:p>
        </w:tc>
        <w:tc>
          <w:tcPr>
            <w:tcW w:w="20" w:type="dxa"/>
            <w:vAlign w:val="bottom"/>
          </w:tcPr>
          <w:p>
            <w:pPr>
              <w:spacing w:after="0"/>
              <w:rPr>
                <w:sz w:val="17"/>
                <w:szCs w:val="17"/>
                <w:color w:val="auto"/>
              </w:rPr>
            </w:pPr>
          </w:p>
        </w:tc>
      </w:tr>
      <w:tr>
        <w:trPr>
          <w:trHeight w:val="224"/>
        </w:trPr>
        <w:tc>
          <w:tcPr>
            <w:tcW w:w="20" w:type="dxa"/>
            <w:vAlign w:val="bottom"/>
            <w:tcBorders>
              <w:bottom w:val="single" w:sz="8" w:color="auto"/>
            </w:tcBorders>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Restricted stock units</w:t>
            </w: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775,765</w:t>
            </w: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112,159</w:t>
            </w:r>
          </w:p>
        </w:tc>
        <w:tc>
          <w:tcPr>
            <w:tcW w:w="20" w:type="dxa"/>
            <w:vAlign w:val="bottom"/>
          </w:tcPr>
          <w:p>
            <w:pPr>
              <w:spacing w:after="0"/>
              <w:rPr>
                <w:sz w:val="19"/>
                <w:szCs w:val="19"/>
                <w:color w:val="auto"/>
              </w:rPr>
            </w:pPr>
          </w:p>
        </w:tc>
      </w:tr>
    </w:tbl>
    <w:p>
      <w:pPr>
        <w:spacing w:after="0" w:line="374" w:lineRule="exact"/>
        <w:rPr>
          <w:sz w:val="20"/>
          <w:szCs w:val="20"/>
          <w:color w:val="auto"/>
        </w:rPr>
      </w:pPr>
    </w:p>
    <w:p>
      <w:pPr>
        <w:ind w:left="20"/>
        <w:spacing w:after="0"/>
        <w:rPr>
          <w:sz w:val="20"/>
          <w:szCs w:val="20"/>
          <w:color w:val="auto"/>
        </w:rPr>
      </w:pPr>
      <w:r>
        <w:rPr>
          <w:rFonts w:ascii="Arial" w:cs="Arial" w:eastAsia="Arial" w:hAnsi="Arial"/>
          <w:sz w:val="24"/>
          <w:szCs w:val="24"/>
          <w:b w:val="1"/>
          <w:bCs w:val="1"/>
          <w:color w:val="auto"/>
        </w:rPr>
        <w:t>15. Segment data</w:t>
      </w:r>
    </w:p>
    <w:p>
      <w:pPr>
        <w:spacing w:after="0" w:line="130" w:lineRule="exact"/>
        <w:rPr>
          <w:sz w:val="20"/>
          <w:szCs w:val="20"/>
          <w:color w:val="auto"/>
        </w:rPr>
      </w:pPr>
    </w:p>
    <w:p>
      <w:pPr>
        <w:ind w:firstLine="15"/>
        <w:spacing w:after="0" w:line="239" w:lineRule="auto"/>
        <w:rPr>
          <w:sz w:val="20"/>
          <w:szCs w:val="20"/>
          <w:color w:val="auto"/>
        </w:rPr>
      </w:pPr>
      <w:r>
        <w:rPr>
          <w:rFonts w:ascii="Arial" w:cs="Arial" w:eastAsia="Arial" w:hAnsi="Arial"/>
          <w:sz w:val="20"/>
          <w:szCs w:val="20"/>
          <w:b w:val="1"/>
          <w:bCs w:val="1"/>
          <w:color w:val="auto"/>
        </w:rPr>
        <w:t xml:space="preserve">The Company defines its segments based on the way in which internally reported financial information is regularly reviewed by the chief operating decision maker, or CODM, to analyze financial performance, make decisions, and allocate resources. The Company manages its operations as a single operating and reportable segment committed to developing a portfolio of novel and proprietary MGDs. MGDs are small molecule drugs that employ </w:t>
      </w:r>
      <w:r>
        <w:rPr>
          <w:sz w:val="1"/>
          <w:szCs w:val="1"/>
          <w:color w:val="auto"/>
        </w:rPr>
        <w:drawing>
          <wp:inline distT="0" distB="0" distL="0" distR="0">
            <wp:extent cx="118110" cy="118110"/>
            <wp:effectExtent l="0" t="0" r="0" b="0"/>
            <wp:docPr id="5359" name="Picture 5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9"/>
                    <pic:cNvPicPr>
                      <a:picLocks noChangeAspect="1" noChangeArrowheads="1"/>
                    </pic:cNvPicPr>
                  </pic:nvPicPr>
                  <pic:blipFill>
                    <a:blip r:embed="rId5360">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360" name="Picture 5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0"/>
                    <pic:cNvPicPr>
                      <a:picLocks noChangeAspect="1" noChangeArrowheads="1"/>
                    </pic:cNvPicPr>
                  </pic:nvPicPr>
                  <pic:blipFill>
                    <a:blip r:embed="rId5361">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3670" cy="118110"/>
            <wp:effectExtent l="0" t="0" r="0" b="0"/>
            <wp:docPr id="5361" name="Picture 5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1"/>
                    <pic:cNvPicPr>
                      <a:picLocks noChangeAspect="1" noChangeArrowheads="1"/>
                    </pic:cNvPicPr>
                  </pic:nvPicPr>
                  <pic:blipFill>
                    <a:blip r:embed="rId5362">
                      <a:extLst>
                        <a:ext uri="{28A0092B-C50C-407E-A947-70E740481C1C}"/>
                      </a:extLst>
                    </a:blip>
                    <a:srcRect/>
                    <a:stretch>
                      <a:fillRect/>
                    </a:stretch>
                  </pic:blipFill>
                  <pic:spPr bwMode="auto">
                    <a:xfrm>
                      <a:off x="0" y="0"/>
                      <a:ext cx="153670" cy="118110"/>
                    </a:xfrm>
                    <a:prstGeom prst="rect">
                      <a:avLst/>
                    </a:prstGeom>
                    <a:noFill/>
                    <a:ln>
                      <a:noFill/>
                    </a:ln>
                  </pic:spPr>
                </pic:pic>
              </a:graphicData>
            </a:graphic>
          </wp:inline>
        </w:drawing>
        <w:drawing>
          <wp:inline distT="0" distB="0" distL="0" distR="0">
            <wp:extent cx="150495" cy="114300"/>
            <wp:effectExtent l="0" t="0" r="0" b="0"/>
            <wp:docPr id="5362" name="Picture 5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2"/>
                    <pic:cNvPicPr>
                      <a:picLocks noChangeAspect="1" noChangeArrowheads="1"/>
                    </pic:cNvPicPr>
                  </pic:nvPicPr>
                  <pic:blipFill>
                    <a:blip r:embed="rId5363">
                      <a:extLst>
                        <a:ext uri="{28A0092B-C50C-407E-A947-70E740481C1C}"/>
                      </a:extLst>
                    </a:blip>
                    <a:srcRect/>
                    <a:stretch>
                      <a:fillRect/>
                    </a:stretch>
                  </pic:blipFill>
                  <pic:spPr bwMode="auto">
                    <a:xfrm>
                      <a:off x="0" y="0"/>
                      <a:ext cx="150495" cy="114300"/>
                    </a:xfrm>
                    <a:prstGeom prst="rect">
                      <a:avLst/>
                    </a:prstGeom>
                    <a:noFill/>
                    <a:ln>
                      <a:noFill/>
                    </a:ln>
                  </pic:spPr>
                </pic:pic>
              </a:graphicData>
            </a:graphic>
          </wp:inline>
        </w:drawing>
        <w:drawing>
          <wp:inline distT="0" distB="0" distL="0" distR="0">
            <wp:extent cx="107950" cy="118110"/>
            <wp:effectExtent l="0" t="0" r="0" b="0"/>
            <wp:docPr id="5363" name="Picture 5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3"/>
                    <pic:cNvPicPr>
                      <a:picLocks noChangeAspect="1" noChangeArrowheads="1"/>
                    </pic:cNvPicPr>
                  </pic:nvPicPr>
                  <pic:blipFill>
                    <a:blip r:embed="rId5364">
                      <a:extLst>
                        <a:ext uri="{28A0092B-C50C-407E-A947-70E740481C1C}"/>
                      </a:extLst>
                    </a:blip>
                    <a:srcRect/>
                    <a:stretch>
                      <a:fillRect/>
                    </a:stretch>
                  </pic:blipFill>
                  <pic:spPr bwMode="auto">
                    <a:xfrm>
                      <a:off x="0" y="0"/>
                      <a:ext cx="107950" cy="118110"/>
                    </a:xfrm>
                    <a:prstGeom prst="rect">
                      <a:avLst/>
                    </a:prstGeom>
                    <a:noFill/>
                    <a:ln>
                      <a:noFill/>
                    </a:ln>
                  </pic:spPr>
                </pic:pic>
              </a:graphicData>
            </a:graphic>
          </wp:inline>
        </w:drawing>
        <w:drawing>
          <wp:inline distT="0" distB="0" distL="0" distR="0">
            <wp:extent cx="150495" cy="95250"/>
            <wp:effectExtent l="0" t="0" r="0" b="0"/>
            <wp:docPr id="5364" name="Picture 5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4"/>
                    <pic:cNvPicPr>
                      <a:picLocks noChangeAspect="1" noChangeArrowheads="1"/>
                    </pic:cNvPicPr>
                  </pic:nvPicPr>
                  <pic:blipFill>
                    <a:blip r:embed="rId536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20015" cy="116840"/>
            <wp:effectExtent l="0" t="0" r="0" b="0"/>
            <wp:docPr id="5365" name="Picture 5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5"/>
                    <pic:cNvPicPr>
                      <a:picLocks noChangeAspect="1" noChangeArrowheads="1"/>
                    </pic:cNvPicPr>
                  </pic:nvPicPr>
                  <pic:blipFill>
                    <a:blip r:embed="rId5366">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25730" cy="95250"/>
            <wp:effectExtent l="0" t="0" r="0" b="0"/>
            <wp:docPr id="5366" name="Picture 5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6"/>
                    <pic:cNvPicPr>
                      <a:picLocks noChangeAspect="1" noChangeArrowheads="1"/>
                    </pic:cNvPicPr>
                  </pic:nvPicPr>
                  <pic:blipFill>
                    <a:blip r:embed="rId5367">
                      <a:extLst>
                        <a:ext uri="{28A0092B-C50C-407E-A947-70E740481C1C}"/>
                      </a:extLst>
                    </a:blip>
                    <a:srcRect/>
                    <a:stretch>
                      <a:fillRect/>
                    </a:stretch>
                  </pic:blipFill>
                  <pic:spPr bwMode="auto">
                    <a:xfrm>
                      <a:off x="0" y="0"/>
                      <a:ext cx="125730" cy="95250"/>
                    </a:xfrm>
                    <a:prstGeom prst="rect">
                      <a:avLst/>
                    </a:prstGeom>
                    <a:noFill/>
                    <a:ln>
                      <a:noFill/>
                    </a:ln>
                  </pic:spPr>
                </pic:pic>
              </a:graphicData>
            </a:graphic>
          </wp:inline>
        </w:drawing>
        <w:drawing>
          <wp:inline distT="0" distB="0" distL="0" distR="0">
            <wp:extent cx="37465" cy="118110"/>
            <wp:effectExtent l="0" t="0" r="0" b="0"/>
            <wp:docPr id="5367" name="Picture 5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7"/>
                    <pic:cNvPicPr>
                      <a:picLocks noChangeAspect="1" noChangeArrowheads="1"/>
                    </pic:cNvPicPr>
                  </pic:nvPicPr>
                  <pic:blipFill>
                    <a:blip r:embed="rId5368">
                      <a:extLst>
                        <a:ext uri="{28A0092B-C50C-407E-A947-70E740481C1C}"/>
                      </a:extLst>
                    </a:blip>
                    <a:srcRect/>
                    <a:stretch>
                      <a:fillRect/>
                    </a:stretch>
                  </pic:blipFill>
                  <pic:spPr bwMode="auto">
                    <a:xfrm>
                      <a:off x="0" y="0"/>
                      <a:ext cx="37465" cy="118110"/>
                    </a:xfrm>
                    <a:prstGeom prst="rect">
                      <a:avLst/>
                    </a:prstGeom>
                    <a:noFill/>
                    <a:ln>
                      <a:noFill/>
                    </a:ln>
                  </pic:spPr>
                </pic:pic>
              </a:graphicData>
            </a:graphic>
          </wp:inline>
        </w:drawing>
        <w:drawing>
          <wp:inline distT="0" distB="0" distL="0" distR="0">
            <wp:extent cx="132080" cy="114300"/>
            <wp:effectExtent l="0" t="0" r="0" b="0"/>
            <wp:docPr id="5368" name="Picture 5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8"/>
                    <pic:cNvPicPr>
                      <a:picLocks noChangeAspect="1" noChangeArrowheads="1"/>
                    </pic:cNvPicPr>
                  </pic:nvPicPr>
                  <pic:blipFill>
                    <a:blip r:embed="rId5369">
                      <a:extLst>
                        <a:ext uri="{28A0092B-C50C-407E-A947-70E740481C1C}"/>
                      </a:extLst>
                    </a:blip>
                    <a:srcRect/>
                    <a:stretch>
                      <a:fillRect/>
                    </a:stretch>
                  </pic:blipFill>
                  <pic:spPr bwMode="auto">
                    <a:xfrm>
                      <a:off x="0" y="0"/>
                      <a:ext cx="132080" cy="114300"/>
                    </a:xfrm>
                    <a:prstGeom prst="rect">
                      <a:avLst/>
                    </a:prstGeom>
                    <a:noFill/>
                    <a:ln>
                      <a:noFill/>
                    </a:ln>
                  </pic:spPr>
                </pic:pic>
              </a:graphicData>
            </a:graphic>
          </wp:inline>
        </w:drawing>
        <w:drawing>
          <wp:inline distT="0" distB="0" distL="0" distR="0">
            <wp:extent cx="127635" cy="116840"/>
            <wp:effectExtent l="0" t="0" r="0" b="0"/>
            <wp:docPr id="5369" name="Picture 5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9"/>
                    <pic:cNvPicPr>
                      <a:picLocks noChangeAspect="1" noChangeArrowheads="1"/>
                    </pic:cNvPicPr>
                  </pic:nvPicPr>
                  <pic:blipFill>
                    <a:blip r:embed="rId5370">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110490" cy="118110"/>
            <wp:effectExtent l="0" t="0" r="0" b="0"/>
            <wp:docPr id="5370" name="Picture 5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0"/>
                    <pic:cNvPicPr>
                      <a:picLocks noChangeAspect="1" noChangeArrowheads="1"/>
                    </pic:cNvPicPr>
                  </pic:nvPicPr>
                  <pic:blipFill>
                    <a:blip r:embed="rId5371">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5371" name="Picture 5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1"/>
                    <pic:cNvPicPr>
                      <a:picLocks noChangeAspect="1" noChangeArrowheads="1"/>
                    </pic:cNvPicPr>
                  </pic:nvPicPr>
                  <pic:blipFill>
                    <a:blip r:embed="rId5372">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58115" cy="118110"/>
            <wp:effectExtent l="0" t="0" r="0" b="0"/>
            <wp:docPr id="5372" name="Picture 5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2"/>
                    <pic:cNvPicPr>
                      <a:picLocks noChangeAspect="1" noChangeArrowheads="1"/>
                    </pic:cNvPicPr>
                  </pic:nvPicPr>
                  <pic:blipFill>
                    <a:blip r:embed="rId5373">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20015" cy="116840"/>
            <wp:effectExtent l="0" t="0" r="0" b="0"/>
            <wp:docPr id="5373" name="Picture 5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3"/>
                    <pic:cNvPicPr>
                      <a:picLocks noChangeAspect="1" noChangeArrowheads="1"/>
                    </pic:cNvPicPr>
                  </pic:nvPicPr>
                  <pic:blipFill>
                    <a:blip r:embed="rId5374">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18110" cy="95250"/>
            <wp:effectExtent l="0" t="0" r="0" b="0"/>
            <wp:docPr id="5374" name="Picture 5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4"/>
                    <pic:cNvPicPr>
                      <a:picLocks noChangeAspect="1" noChangeArrowheads="1"/>
                    </pic:cNvPicPr>
                  </pic:nvPicPr>
                  <pic:blipFill>
                    <a:blip r:embed="rId5375">
                      <a:extLst>
                        <a:ext uri="{28A0092B-C50C-407E-A947-70E740481C1C}"/>
                      </a:extLst>
                    </a:blip>
                    <a:srcRect/>
                    <a:stretch>
                      <a:fillRect/>
                    </a:stretch>
                  </pic:blipFill>
                  <pic:spPr bwMode="auto">
                    <a:xfrm>
                      <a:off x="0" y="0"/>
                      <a:ext cx="118110" cy="95250"/>
                    </a:xfrm>
                    <a:prstGeom prst="rect">
                      <a:avLst/>
                    </a:prstGeom>
                    <a:noFill/>
                    <a:ln>
                      <a:noFill/>
                    </a:ln>
                  </pic:spPr>
                </pic:pic>
              </a:graphicData>
            </a:graphic>
          </wp:inline>
        </w:drawing>
        <w:drawing>
          <wp:inline distT="0" distB="0" distL="0" distR="0">
            <wp:extent cx="120015" cy="116840"/>
            <wp:effectExtent l="0" t="0" r="0" b="0"/>
            <wp:docPr id="5375" name="Picture 5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5"/>
                    <pic:cNvPicPr>
                      <a:picLocks noChangeAspect="1" noChangeArrowheads="1"/>
                    </pic:cNvPicPr>
                  </pic:nvPicPr>
                  <pic:blipFill>
                    <a:blip r:embed="rId5376">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10490" cy="118110"/>
            <wp:effectExtent l="0" t="0" r="0" b="0"/>
            <wp:docPr id="5376" name="Picture 5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6"/>
                    <pic:cNvPicPr>
                      <a:picLocks noChangeAspect="1" noChangeArrowheads="1"/>
                    </pic:cNvPicPr>
                  </pic:nvPicPr>
                  <pic:blipFill>
                    <a:blip r:embed="rId5377">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77470" cy="93980"/>
            <wp:effectExtent l="0" t="0" r="0" b="0"/>
            <wp:docPr id="5377" name="Picture 5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7"/>
                    <pic:cNvPicPr>
                      <a:picLocks noChangeAspect="1" noChangeArrowheads="1"/>
                    </pic:cNvPicPr>
                  </pic:nvPicPr>
                  <pic:blipFill>
                    <a:blip r:embed="rId5378">
                      <a:extLst>
                        <a:ext uri="{28A0092B-C50C-407E-A947-70E740481C1C}"/>
                      </a:extLst>
                    </a:blip>
                    <a:srcRect/>
                    <a:stretch>
                      <a:fillRect/>
                    </a:stretch>
                  </pic:blipFill>
                  <pic:spPr bwMode="auto">
                    <a:xfrm>
                      <a:off x="0" y="0"/>
                      <a:ext cx="77470" cy="93980"/>
                    </a:xfrm>
                    <a:prstGeom prst="rect">
                      <a:avLst/>
                    </a:prstGeom>
                    <a:noFill/>
                    <a:ln>
                      <a:noFill/>
                    </a:ln>
                  </pic:spPr>
                </pic:pic>
              </a:graphicData>
            </a:graphic>
          </wp:inline>
        </w:drawing>
        <w:drawing>
          <wp:inline distT="0" distB="0" distL="0" distR="0">
            <wp:extent cx="188595" cy="95250"/>
            <wp:effectExtent l="0" t="0" r="0" b="0"/>
            <wp:docPr id="5378" name="Picture 5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8"/>
                    <pic:cNvPicPr>
                      <a:picLocks noChangeAspect="1" noChangeArrowheads="1"/>
                    </pic:cNvPicPr>
                  </pic:nvPicPr>
                  <pic:blipFill>
                    <a:blip r:embed="rId5379">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46050" cy="118110"/>
            <wp:effectExtent l="0" t="0" r="0" b="0"/>
            <wp:docPr id="5379" name="Picture 5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9"/>
                    <pic:cNvPicPr>
                      <a:picLocks noChangeAspect="1" noChangeArrowheads="1"/>
                    </pic:cNvPicPr>
                  </pic:nvPicPr>
                  <pic:blipFill>
                    <a:blip r:embed="rId5380">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53670" cy="95250"/>
            <wp:effectExtent l="0" t="0" r="0" b="0"/>
            <wp:docPr id="5380" name="Picture 5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0"/>
                    <pic:cNvPicPr>
                      <a:picLocks noChangeAspect="1" noChangeArrowheads="1"/>
                    </pic:cNvPicPr>
                  </pic:nvPicPr>
                  <pic:blipFill>
                    <a:blip r:embed="rId5381">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00330" cy="118110"/>
            <wp:effectExtent l="0" t="0" r="0" b="0"/>
            <wp:docPr id="5381" name="Picture 5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1"/>
                    <pic:cNvPicPr>
                      <a:picLocks noChangeAspect="1" noChangeArrowheads="1"/>
                    </pic:cNvPicPr>
                  </pic:nvPicPr>
                  <pic:blipFill>
                    <a:blip r:embed="rId5382">
                      <a:extLst>
                        <a:ext uri="{28A0092B-C50C-407E-A947-70E740481C1C}"/>
                      </a:extLst>
                    </a:blip>
                    <a:srcRect/>
                    <a:stretch>
                      <a:fillRect/>
                    </a:stretch>
                  </pic:blipFill>
                  <pic:spPr bwMode="auto">
                    <a:xfrm>
                      <a:off x="0" y="0"/>
                      <a:ext cx="100330" cy="118110"/>
                    </a:xfrm>
                    <a:prstGeom prst="rect">
                      <a:avLst/>
                    </a:prstGeom>
                    <a:noFill/>
                    <a:ln>
                      <a:noFill/>
                    </a:ln>
                  </pic:spPr>
                </pic:pic>
              </a:graphicData>
            </a:graphic>
          </wp:inline>
        </w:drawing>
        <w:drawing>
          <wp:inline distT="0" distB="0" distL="0" distR="0">
            <wp:extent cx="182245" cy="95250"/>
            <wp:effectExtent l="0" t="0" r="0" b="0"/>
            <wp:docPr id="5382" name="Picture 5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2"/>
                    <pic:cNvPicPr>
                      <a:picLocks noChangeAspect="1" noChangeArrowheads="1"/>
                    </pic:cNvPicPr>
                  </pic:nvPicPr>
                  <pic:blipFill>
                    <a:blip r:embed="rId5383">
                      <a:extLst>
                        <a:ext uri="{28A0092B-C50C-407E-A947-70E740481C1C}"/>
                      </a:extLst>
                    </a:blip>
                    <a:srcRect/>
                    <a:stretch>
                      <a:fillRect/>
                    </a:stretch>
                  </pic:blipFill>
                  <pic:spPr bwMode="auto">
                    <a:xfrm>
                      <a:off x="0" y="0"/>
                      <a:ext cx="182245" cy="95250"/>
                    </a:xfrm>
                    <a:prstGeom prst="rect">
                      <a:avLst/>
                    </a:prstGeom>
                    <a:noFill/>
                    <a:ln>
                      <a:noFill/>
                    </a:ln>
                  </pic:spPr>
                </pic:pic>
              </a:graphicData>
            </a:graphic>
          </wp:inline>
        </w:drawing>
        <w:drawing>
          <wp:inline distT="0" distB="0" distL="0" distR="0">
            <wp:extent cx="123190" cy="116840"/>
            <wp:effectExtent l="0" t="0" r="0" b="0"/>
            <wp:docPr id="5383" name="Picture 5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
                    <pic:cNvPicPr>
                      <a:picLocks noChangeAspect="1" noChangeArrowheads="1"/>
                    </pic:cNvPicPr>
                  </pic:nvPicPr>
                  <pic:blipFill>
                    <a:blip r:embed="rId5384">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48590" cy="95250"/>
            <wp:effectExtent l="0" t="0" r="0" b="0"/>
            <wp:docPr id="5384" name="Picture 5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4"/>
                    <pic:cNvPicPr>
                      <a:picLocks noChangeAspect="1" noChangeArrowheads="1"/>
                    </pic:cNvPicPr>
                  </pic:nvPicPr>
                  <pic:blipFill>
                    <a:blip r:embed="rId5385">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10490" cy="118110"/>
            <wp:effectExtent l="0" t="0" r="0" b="0"/>
            <wp:docPr id="5385" name="Picture 5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5"/>
                    <pic:cNvPicPr>
                      <a:picLocks noChangeAspect="1" noChangeArrowheads="1"/>
                    </pic:cNvPicPr>
                  </pic:nvPicPr>
                  <pic:blipFill>
                    <a:blip r:embed="rId5386">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120015" cy="116840"/>
            <wp:effectExtent l="0" t="0" r="0" b="0"/>
            <wp:docPr id="5386" name="Picture 5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6"/>
                    <pic:cNvPicPr>
                      <a:picLocks noChangeAspect="1" noChangeArrowheads="1"/>
                    </pic:cNvPicPr>
                  </pic:nvPicPr>
                  <pic:blipFill>
                    <a:blip r:embed="rId5387">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06045" cy="116840"/>
            <wp:effectExtent l="0" t="0" r="0" b="0"/>
            <wp:docPr id="5387" name="Picture 5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7"/>
                    <pic:cNvPicPr>
                      <a:picLocks noChangeAspect="1" noChangeArrowheads="1"/>
                    </pic:cNvPicPr>
                  </pic:nvPicPr>
                  <pic:blipFill>
                    <a:blip r:embed="rId5388">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12395" cy="118110"/>
            <wp:effectExtent l="0" t="0" r="0" b="0"/>
            <wp:docPr id="5388" name="Picture 5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8"/>
                    <pic:cNvPicPr>
                      <a:picLocks noChangeAspect="1" noChangeArrowheads="1"/>
                    </pic:cNvPicPr>
                  </pic:nvPicPr>
                  <pic:blipFill>
                    <a:blip r:embed="rId5389">
                      <a:extLst>
                        <a:ext uri="{28A0092B-C50C-407E-A947-70E740481C1C}"/>
                      </a:extLst>
                    </a:blip>
                    <a:srcRect/>
                    <a:stretch>
                      <a:fillRect/>
                    </a:stretch>
                  </pic:blipFill>
                  <pic:spPr bwMode="auto">
                    <a:xfrm>
                      <a:off x="0" y="0"/>
                      <a:ext cx="112395" cy="118110"/>
                    </a:xfrm>
                    <a:prstGeom prst="rect">
                      <a:avLst/>
                    </a:prstGeom>
                    <a:noFill/>
                    <a:ln>
                      <a:noFill/>
                    </a:ln>
                  </pic:spPr>
                </pic:pic>
              </a:graphicData>
            </a:graphic>
          </wp:inline>
        </w:drawing>
        <w:drawing>
          <wp:inline distT="0" distB="0" distL="0" distR="0">
            <wp:extent cx="81915" cy="113030"/>
            <wp:effectExtent l="0" t="0" r="0" b="0"/>
            <wp:docPr id="5389" name="Picture 5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9"/>
                    <pic:cNvPicPr>
                      <a:picLocks noChangeAspect="1" noChangeArrowheads="1"/>
                    </pic:cNvPicPr>
                  </pic:nvPicPr>
                  <pic:blipFill>
                    <a:blip r:embed="rId5390">
                      <a:extLst>
                        <a:ext uri="{28A0092B-C50C-407E-A947-70E740481C1C}"/>
                      </a:extLst>
                    </a:blip>
                    <a:srcRect/>
                    <a:stretch>
                      <a:fillRect/>
                    </a:stretch>
                  </pic:blipFill>
                  <pic:spPr bwMode="auto">
                    <a:xfrm>
                      <a:off x="0" y="0"/>
                      <a:ext cx="81915" cy="113030"/>
                    </a:xfrm>
                    <a:prstGeom prst="rect">
                      <a:avLst/>
                    </a:prstGeom>
                    <a:noFill/>
                    <a:ln>
                      <a:noFill/>
                    </a:ln>
                  </pic:spPr>
                </pic:pic>
              </a:graphicData>
            </a:graphic>
          </wp:inline>
        </w:drawing>
        <w:drawing>
          <wp:inline distT="0" distB="0" distL="0" distR="0">
            <wp:extent cx="158115" cy="118110"/>
            <wp:effectExtent l="0" t="0" r="0" b="0"/>
            <wp:docPr id="5390" name="Picture 5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0"/>
                    <pic:cNvPicPr>
                      <a:picLocks noChangeAspect="1" noChangeArrowheads="1"/>
                    </pic:cNvPicPr>
                  </pic:nvPicPr>
                  <pic:blipFill>
                    <a:blip r:embed="rId5391">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35255" cy="114300"/>
            <wp:effectExtent l="0" t="0" r="0" b="0"/>
            <wp:docPr id="5391" name="Picture 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1"/>
                    <pic:cNvPicPr>
                      <a:picLocks noChangeAspect="1" noChangeArrowheads="1"/>
                    </pic:cNvPicPr>
                  </pic:nvPicPr>
                  <pic:blipFill>
                    <a:blip r:embed="rId5392">
                      <a:extLst>
                        <a:ext uri="{28A0092B-C50C-407E-A947-70E740481C1C}"/>
                      </a:extLst>
                    </a:blip>
                    <a:srcRect/>
                    <a:stretch>
                      <a:fillRect/>
                    </a:stretch>
                  </pic:blipFill>
                  <pic:spPr bwMode="auto">
                    <a:xfrm>
                      <a:off x="0" y="0"/>
                      <a:ext cx="135255" cy="114300"/>
                    </a:xfrm>
                    <a:prstGeom prst="rect">
                      <a:avLst/>
                    </a:prstGeom>
                    <a:noFill/>
                    <a:ln>
                      <a:noFill/>
                    </a:ln>
                  </pic:spPr>
                </pic:pic>
              </a:graphicData>
            </a:graphic>
          </wp:inline>
        </w:drawing>
        <w:drawing>
          <wp:inline distT="0" distB="0" distL="0" distR="0">
            <wp:extent cx="150495" cy="118110"/>
            <wp:effectExtent l="0" t="0" r="0" b="0"/>
            <wp:docPr id="5392" name="Picture 5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2"/>
                    <pic:cNvPicPr>
                      <a:picLocks noChangeAspect="1" noChangeArrowheads="1"/>
                    </pic:cNvPicPr>
                  </pic:nvPicPr>
                  <pic:blipFill>
                    <a:blip r:embed="rId5393">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86360" cy="95250"/>
            <wp:effectExtent l="0" t="0" r="0" b="0"/>
            <wp:docPr id="5393" name="Picture 5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3"/>
                    <pic:cNvPicPr>
                      <a:picLocks noChangeAspect="1" noChangeArrowheads="1"/>
                    </pic:cNvPicPr>
                  </pic:nvPicPr>
                  <pic:blipFill>
                    <a:blip r:embed="rId5394">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18110" cy="118110"/>
            <wp:effectExtent l="0" t="0" r="0" b="0"/>
            <wp:docPr id="5394" name="Picture 5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4"/>
                    <pic:cNvPicPr>
                      <a:picLocks noChangeAspect="1" noChangeArrowheads="1"/>
                    </pic:cNvPicPr>
                  </pic:nvPicPr>
                  <pic:blipFill>
                    <a:blip r:embed="rId5395">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33350" cy="95250"/>
            <wp:effectExtent l="0" t="0" r="0" b="0"/>
            <wp:docPr id="5395" name="Picture 5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5"/>
                    <pic:cNvPicPr>
                      <a:picLocks noChangeAspect="1" noChangeArrowheads="1"/>
                    </pic:cNvPicPr>
                  </pic:nvPicPr>
                  <pic:blipFill>
                    <a:blip r:embed="rId5396">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86360" cy="95250"/>
            <wp:effectExtent l="0" t="0" r="0" b="0"/>
            <wp:docPr id="5396" name="Picture 5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6"/>
                    <pic:cNvPicPr>
                      <a:picLocks noChangeAspect="1" noChangeArrowheads="1"/>
                    </pic:cNvPicPr>
                  </pic:nvPicPr>
                  <pic:blipFill>
                    <a:blip r:embed="rId5397">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20"/>
          <w:szCs w:val="20"/>
          <w:b w:val="1"/>
          <w:bCs w:val="1"/>
          <w:color w:val="auto"/>
        </w:rPr>
        <w:t>peutically-relevant proteins. As the internal reporting is based on the consolidated results, the Company has identified one operating and reportable segment. The CODM uses net income (loss) in the budget and forecasting process and considers budget-to-actual variances on a quarterly basis when making decisions about the allocation of operating and capital resources. The measure of the operating segment assets is reported on the consolidated balance sheet as total assets.</w:t>
      </w:r>
    </w:p>
    <w:p>
      <w:pPr>
        <w:spacing w:after="0" w:line="131" w:lineRule="exact"/>
        <w:rPr>
          <w:sz w:val="20"/>
          <w:szCs w:val="20"/>
          <w:color w:val="auto"/>
        </w:rPr>
      </w:pPr>
    </w:p>
    <w:p>
      <w:pPr>
        <w:ind w:left="20" w:right="240"/>
        <w:spacing w:after="0" w:line="245" w:lineRule="auto"/>
        <w:rPr>
          <w:sz w:val="20"/>
          <w:szCs w:val="20"/>
          <w:color w:val="auto"/>
        </w:rPr>
      </w:pPr>
      <w:r>
        <w:rPr>
          <w:rFonts w:ascii="Arial" w:cs="Arial" w:eastAsia="Arial" w:hAnsi="Arial"/>
          <w:sz w:val="19"/>
          <w:szCs w:val="19"/>
          <w:b w:val="1"/>
          <w:bCs w:val="1"/>
          <w:color w:val="auto"/>
        </w:rPr>
        <w:t>The accounting policies used in the segment reporting are the same as those described in Note 2, Summary of significant accounting policies</w:t>
      </w:r>
      <w:r>
        <w:rPr>
          <w:sz w:val="1"/>
          <w:szCs w:val="1"/>
          <w:color w:val="auto"/>
        </w:rPr>
        <w:drawing>
          <wp:inline distT="0" distB="0" distL="0" distR="0">
            <wp:extent cx="37465" cy="37465"/>
            <wp:effectExtent l="0" t="0" r="0" b="0"/>
            <wp:docPr id="5397" name="Picture 5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7"/>
                    <pic:cNvPicPr>
                      <a:picLocks noChangeAspect="1" noChangeArrowheads="1"/>
                    </pic:cNvPicPr>
                  </pic:nvPicPr>
                  <pic:blipFill>
                    <a:blip r:embed="rId5398">
                      <a:extLst>
                        <a:ext uri="{28A0092B-C50C-407E-A947-70E740481C1C}"/>
                      </a:extLst>
                    </a:blip>
                    <a:srcRect/>
                    <a:stretch>
                      <a:fillRect/>
                    </a:stretch>
                  </pic:blipFill>
                  <pic:spPr bwMode="auto">
                    <a:xfrm>
                      <a:off x="0" y="0"/>
                      <a:ext cx="37465" cy="37465"/>
                    </a:xfrm>
                    <a:prstGeom prst="rect">
                      <a:avLst/>
                    </a:prstGeom>
                    <a:noFill/>
                    <a:ln>
                      <a:noFill/>
                    </a:ln>
                  </pic:spPr>
                </pic:pic>
              </a:graphicData>
            </a:graphic>
          </wp:inline>
        </w:drawing>
        <w:drawing>
          <wp:inline distT="0" distB="0" distL="0" distR="0">
            <wp:extent cx="162560" cy="116840"/>
            <wp:effectExtent l="0" t="0" r="0" b="0"/>
            <wp:docPr id="5398" name="Picture 5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8"/>
                    <pic:cNvPicPr>
                      <a:picLocks noChangeAspect="1" noChangeArrowheads="1"/>
                    </pic:cNvPicPr>
                  </pic:nvPicPr>
                  <pic:blipFill>
                    <a:blip r:embed="rId5399">
                      <a:extLst>
                        <a:ext uri="{28A0092B-C50C-407E-A947-70E740481C1C}"/>
                      </a:extLst>
                    </a:blip>
                    <a:srcRect/>
                    <a:stretch>
                      <a:fillRect/>
                    </a:stretch>
                  </pic:blipFill>
                  <pic:spPr bwMode="auto">
                    <a:xfrm>
                      <a:off x="0" y="0"/>
                      <a:ext cx="162560" cy="116840"/>
                    </a:xfrm>
                    <a:prstGeom prst="rect">
                      <a:avLst/>
                    </a:prstGeom>
                    <a:noFill/>
                    <a:ln>
                      <a:noFill/>
                    </a:ln>
                  </pic:spPr>
                </pic:pic>
              </a:graphicData>
            </a:graphic>
          </wp:inline>
        </w:drawing>
        <w:drawing>
          <wp:inline distT="0" distB="0" distL="0" distR="0">
            <wp:extent cx="86360" cy="95250"/>
            <wp:effectExtent l="0" t="0" r="0" b="0"/>
            <wp:docPr id="5399" name="Picture 5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9"/>
                    <pic:cNvPicPr>
                      <a:picLocks noChangeAspect="1" noChangeArrowheads="1"/>
                    </pic:cNvPicPr>
                  </pic:nvPicPr>
                  <pic:blipFill>
                    <a:blip r:embed="rId540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4625" cy="120015"/>
            <wp:effectExtent l="0" t="0" r="0" b="0"/>
            <wp:docPr id="5400" name="Picture 5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0"/>
                    <pic:cNvPicPr>
                      <a:picLocks noChangeAspect="1" noChangeArrowheads="1"/>
                    </pic:cNvPicPr>
                  </pic:nvPicPr>
                  <pic:blipFill>
                    <a:blip r:embed="rId5401">
                      <a:extLst>
                        <a:ext uri="{28A0092B-C50C-407E-A947-70E740481C1C}"/>
                      </a:extLst>
                    </a:blip>
                    <a:srcRect/>
                    <a:stretch>
                      <a:fillRect/>
                    </a:stretch>
                  </pic:blipFill>
                  <pic:spPr bwMode="auto">
                    <a:xfrm>
                      <a:off x="0" y="0"/>
                      <a:ext cx="174625" cy="120015"/>
                    </a:xfrm>
                    <a:prstGeom prst="rect">
                      <a:avLst/>
                    </a:prstGeom>
                    <a:noFill/>
                    <a:ln>
                      <a:noFill/>
                    </a:ln>
                  </pic:spPr>
                </pic:pic>
              </a:graphicData>
            </a:graphic>
          </wp:inline>
        </w:drawing>
        <w:drawing>
          <wp:inline distT="0" distB="0" distL="0" distR="0">
            <wp:extent cx="188595" cy="120015"/>
            <wp:effectExtent l="0" t="0" r="0" b="0"/>
            <wp:docPr id="5401" name="Picture 5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1"/>
                    <pic:cNvPicPr>
                      <a:picLocks noChangeAspect="1" noChangeArrowheads="1"/>
                    </pic:cNvPicPr>
                  </pic:nvPicPr>
                  <pic:blipFill>
                    <a:blip r:embed="rId5402">
                      <a:extLst>
                        <a:ext uri="{28A0092B-C50C-407E-A947-70E740481C1C}"/>
                      </a:extLst>
                    </a:blip>
                    <a:srcRect/>
                    <a:stretch>
                      <a:fillRect/>
                    </a:stretch>
                  </pic:blipFill>
                  <pic:spPr bwMode="auto">
                    <a:xfrm>
                      <a:off x="0" y="0"/>
                      <a:ext cx="188595" cy="120015"/>
                    </a:xfrm>
                    <a:prstGeom prst="rect">
                      <a:avLst/>
                    </a:prstGeom>
                    <a:noFill/>
                    <a:ln>
                      <a:noFill/>
                    </a:ln>
                  </pic:spPr>
                </pic:pic>
              </a:graphicData>
            </a:graphic>
          </wp:inline>
        </w:drawing>
        <w:drawing>
          <wp:inline distT="0" distB="0" distL="0" distR="0">
            <wp:extent cx="151765" cy="95250"/>
            <wp:effectExtent l="0" t="0" r="0" b="0"/>
            <wp:docPr id="5402" name="Picture 5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2"/>
                    <pic:cNvPicPr>
                      <a:picLocks noChangeAspect="1" noChangeArrowheads="1"/>
                    </pic:cNvPicPr>
                  </pic:nvPicPr>
                  <pic:blipFill>
                    <a:blip r:embed="rId5403">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106045" cy="133350"/>
            <wp:effectExtent l="0" t="0" r="0" b="0"/>
            <wp:docPr id="5403" name="Picture 5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3"/>
                    <pic:cNvPicPr>
                      <a:picLocks noChangeAspect="1" noChangeArrowheads="1"/>
                    </pic:cNvPicPr>
                  </pic:nvPicPr>
                  <pic:blipFill>
                    <a:blip r:embed="rId5404">
                      <a:extLst>
                        <a:ext uri="{28A0092B-C50C-407E-A947-70E740481C1C}"/>
                      </a:extLst>
                    </a:blip>
                    <a:srcRect/>
                    <a:stretch>
                      <a:fillRect/>
                    </a:stretch>
                  </pic:blipFill>
                  <pic:spPr bwMode="auto">
                    <a:xfrm>
                      <a:off x="0" y="0"/>
                      <a:ext cx="106045" cy="133350"/>
                    </a:xfrm>
                    <a:prstGeom prst="rect">
                      <a:avLst/>
                    </a:prstGeom>
                    <a:noFill/>
                    <a:ln>
                      <a:noFill/>
                    </a:ln>
                  </pic:spPr>
                </pic:pic>
              </a:graphicData>
            </a:graphic>
          </wp:inline>
        </w:drawing>
        <w:drawing>
          <wp:inline distT="0" distB="0" distL="0" distR="0">
            <wp:extent cx="80010" cy="95250"/>
            <wp:effectExtent l="0" t="0" r="0" b="0"/>
            <wp:docPr id="5404" name="Picture 5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4"/>
                    <pic:cNvPicPr>
                      <a:picLocks noChangeAspect="1" noChangeArrowheads="1"/>
                    </pic:cNvPicPr>
                  </pic:nvPicPr>
                  <pic:blipFill>
                    <a:blip r:embed="rId540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203835" cy="120015"/>
            <wp:effectExtent l="0" t="0" r="0" b="0"/>
            <wp:docPr id="5405" name="Picture 5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5"/>
                    <pic:cNvPicPr>
                      <a:picLocks noChangeAspect="1" noChangeArrowheads="1"/>
                    </pic:cNvPicPr>
                  </pic:nvPicPr>
                  <pic:blipFill>
                    <a:blip r:embed="rId5406">
                      <a:extLst>
                        <a:ext uri="{28A0092B-C50C-407E-A947-70E740481C1C}"/>
                      </a:extLst>
                    </a:blip>
                    <a:srcRect/>
                    <a:stretch>
                      <a:fillRect/>
                    </a:stretch>
                  </pic:blipFill>
                  <pic:spPr bwMode="auto">
                    <a:xfrm>
                      <a:off x="0" y="0"/>
                      <a:ext cx="203835" cy="120015"/>
                    </a:xfrm>
                    <a:prstGeom prst="rect">
                      <a:avLst/>
                    </a:prstGeom>
                    <a:noFill/>
                    <a:ln>
                      <a:noFill/>
                    </a:ln>
                  </pic:spPr>
                </pic:pic>
              </a:graphicData>
            </a:graphic>
          </wp:inline>
        </w:drawing>
        <w:drawing>
          <wp:inline distT="0" distB="0" distL="0" distR="0">
            <wp:extent cx="201930" cy="116840"/>
            <wp:effectExtent l="0" t="0" r="0" b="0"/>
            <wp:docPr id="5406" name="Picture 5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6"/>
                    <pic:cNvPicPr>
                      <a:picLocks noChangeAspect="1" noChangeArrowheads="1"/>
                    </pic:cNvPicPr>
                  </pic:nvPicPr>
                  <pic:blipFill>
                    <a:blip r:embed="rId5407">
                      <a:extLst>
                        <a:ext uri="{28A0092B-C50C-407E-A947-70E740481C1C}"/>
                      </a:extLst>
                    </a:blip>
                    <a:srcRect/>
                    <a:stretch>
                      <a:fillRect/>
                    </a:stretch>
                  </pic:blipFill>
                  <pic:spPr bwMode="auto">
                    <a:xfrm>
                      <a:off x="0" y="0"/>
                      <a:ext cx="201930" cy="116840"/>
                    </a:xfrm>
                    <a:prstGeom prst="rect">
                      <a:avLst/>
                    </a:prstGeom>
                    <a:noFill/>
                    <a:ln>
                      <a:noFill/>
                    </a:ln>
                  </pic:spPr>
                </pic:pic>
              </a:graphicData>
            </a:graphic>
          </wp:inline>
        </w:drawing>
        <w:drawing>
          <wp:inline distT="0" distB="0" distL="0" distR="0">
            <wp:extent cx="104775" cy="118110"/>
            <wp:effectExtent l="0" t="0" r="0" b="0"/>
            <wp:docPr id="5407" name="Picture 5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7"/>
                    <pic:cNvPicPr>
                      <a:picLocks noChangeAspect="1" noChangeArrowheads="1"/>
                    </pic:cNvPicPr>
                  </pic:nvPicPr>
                  <pic:blipFill>
                    <a:blip r:embed="rId5408">
                      <a:extLst>
                        <a:ext uri="{28A0092B-C50C-407E-A947-70E740481C1C}"/>
                      </a:extLst>
                    </a:blip>
                    <a:srcRect/>
                    <a:stretch>
                      <a:fillRect/>
                    </a:stretch>
                  </pic:blipFill>
                  <pic:spPr bwMode="auto">
                    <a:xfrm>
                      <a:off x="0" y="0"/>
                      <a:ext cx="104775" cy="118110"/>
                    </a:xfrm>
                    <a:prstGeom prst="rect">
                      <a:avLst/>
                    </a:prstGeom>
                    <a:noFill/>
                    <a:ln>
                      <a:noFill/>
                    </a:ln>
                  </pic:spPr>
                </pic:pic>
              </a:graphicData>
            </a:graphic>
          </wp:inline>
        </w:drawing>
        <w:drawing>
          <wp:inline distT="0" distB="0" distL="0" distR="0">
            <wp:extent cx="118110" cy="118110"/>
            <wp:effectExtent l="0" t="0" r="0" b="0"/>
            <wp:docPr id="5408" name="Picture 5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8"/>
                    <pic:cNvPicPr>
                      <a:picLocks noChangeAspect="1" noChangeArrowheads="1"/>
                    </pic:cNvPicPr>
                  </pic:nvPicPr>
                  <pic:blipFill>
                    <a:blip r:embed="rId5409">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409" name="Picture 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9"/>
                    <pic:cNvPicPr>
                      <a:picLocks noChangeAspect="1" noChangeArrowheads="1"/>
                    </pic:cNvPicPr>
                  </pic:nvPicPr>
                  <pic:blipFill>
                    <a:blip r:embed="rId5410">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71450" cy="120015"/>
            <wp:effectExtent l="0" t="0" r="0" b="0"/>
            <wp:docPr id="5410" name="Picture 5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0"/>
                    <pic:cNvPicPr>
                      <a:picLocks noChangeAspect="1" noChangeArrowheads="1"/>
                    </pic:cNvPicPr>
                  </pic:nvPicPr>
                  <pic:blipFill>
                    <a:blip r:embed="rId5411">
                      <a:extLst>
                        <a:ext uri="{28A0092B-C50C-407E-A947-70E740481C1C}"/>
                      </a:extLst>
                    </a:blip>
                    <a:srcRect/>
                    <a:stretch>
                      <a:fillRect/>
                    </a:stretch>
                  </pic:blipFill>
                  <pic:spPr bwMode="auto">
                    <a:xfrm>
                      <a:off x="0" y="0"/>
                      <a:ext cx="171450" cy="120015"/>
                    </a:xfrm>
                    <a:prstGeom prst="rect">
                      <a:avLst/>
                    </a:prstGeom>
                    <a:noFill/>
                    <a:ln>
                      <a:noFill/>
                    </a:ln>
                  </pic:spPr>
                </pic:pic>
              </a:graphicData>
            </a:graphic>
          </wp:inline>
        </w:drawing>
        <w:drawing>
          <wp:inline distT="0" distB="0" distL="0" distR="0">
            <wp:extent cx="110490" cy="118110"/>
            <wp:effectExtent l="0" t="0" r="0" b="0"/>
            <wp:docPr id="5411" name="Picture 5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1"/>
                    <pic:cNvPicPr>
                      <a:picLocks noChangeAspect="1" noChangeArrowheads="1"/>
                    </pic:cNvPicPr>
                  </pic:nvPicPr>
                  <pic:blipFill>
                    <a:blip r:embed="rId5412">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63500" cy="118110"/>
            <wp:effectExtent l="0" t="0" r="0" b="0"/>
            <wp:docPr id="5412" name="Picture 5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2"/>
                    <pic:cNvPicPr>
                      <a:picLocks noChangeAspect="1" noChangeArrowheads="1"/>
                    </pic:cNvPicPr>
                  </pic:nvPicPr>
                  <pic:blipFill>
                    <a:blip r:embed="rId5413">
                      <a:extLst>
                        <a:ext uri="{28A0092B-C50C-407E-A947-70E740481C1C}"/>
                      </a:extLst>
                    </a:blip>
                    <a:srcRect/>
                    <a:stretch>
                      <a:fillRect/>
                    </a:stretch>
                  </pic:blipFill>
                  <pic:spPr bwMode="auto">
                    <a:xfrm>
                      <a:off x="0" y="0"/>
                      <a:ext cx="63500" cy="118110"/>
                    </a:xfrm>
                    <a:prstGeom prst="rect">
                      <a:avLst/>
                    </a:prstGeom>
                    <a:noFill/>
                    <a:ln>
                      <a:noFill/>
                    </a:ln>
                  </pic:spPr>
                </pic:pic>
              </a:graphicData>
            </a:graphic>
          </wp:inline>
        </w:drawing>
        <w:drawing>
          <wp:inline distT="0" distB="0" distL="0" distR="0">
            <wp:extent cx="161290" cy="116840"/>
            <wp:effectExtent l="0" t="0" r="0" b="0"/>
            <wp:docPr id="5413" name="Picture 5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3"/>
                    <pic:cNvPicPr>
                      <a:picLocks noChangeAspect="1" noChangeArrowheads="1"/>
                    </pic:cNvPicPr>
                  </pic:nvPicPr>
                  <pic:blipFill>
                    <a:blip r:embed="rId5414">
                      <a:extLst>
                        <a:ext uri="{28A0092B-C50C-407E-A947-70E740481C1C}"/>
                      </a:extLst>
                    </a:blip>
                    <a:srcRect/>
                    <a:stretch>
                      <a:fillRect/>
                    </a:stretch>
                  </pic:blipFill>
                  <pic:spPr bwMode="auto">
                    <a:xfrm>
                      <a:off x="0" y="0"/>
                      <a:ext cx="161290" cy="116840"/>
                    </a:xfrm>
                    <a:prstGeom prst="rect">
                      <a:avLst/>
                    </a:prstGeom>
                    <a:noFill/>
                    <a:ln>
                      <a:noFill/>
                    </a:ln>
                  </pic:spPr>
                </pic:pic>
              </a:graphicData>
            </a:graphic>
          </wp:inline>
        </w:drawing>
        <w:drawing>
          <wp:inline distT="0" distB="0" distL="0" distR="0">
            <wp:extent cx="153670" cy="95250"/>
            <wp:effectExtent l="0" t="0" r="0" b="0"/>
            <wp:docPr id="5414" name="Picture 5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4"/>
                    <pic:cNvPicPr>
                      <a:picLocks noChangeAspect="1" noChangeArrowheads="1"/>
                    </pic:cNvPicPr>
                  </pic:nvPicPr>
                  <pic:blipFill>
                    <a:blip r:embed="rId5415">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120015" cy="116840"/>
            <wp:effectExtent l="0" t="0" r="0" b="0"/>
            <wp:docPr id="5415" name="Picture 5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5"/>
                    <pic:cNvPicPr>
                      <a:picLocks noChangeAspect="1" noChangeArrowheads="1"/>
                    </pic:cNvPicPr>
                  </pic:nvPicPr>
                  <pic:blipFill>
                    <a:blip r:embed="rId5416">
                      <a:extLst>
                        <a:ext uri="{28A0092B-C50C-407E-A947-70E740481C1C}"/>
                      </a:extLst>
                    </a:blip>
                    <a:srcRect/>
                    <a:stretch>
                      <a:fillRect/>
                    </a:stretch>
                  </pic:blipFill>
                  <pic:spPr bwMode="auto">
                    <a:xfrm>
                      <a:off x="0" y="0"/>
                      <a:ext cx="120015" cy="116840"/>
                    </a:xfrm>
                    <a:prstGeom prst="rect">
                      <a:avLst/>
                    </a:prstGeom>
                    <a:noFill/>
                    <a:ln>
                      <a:noFill/>
                    </a:ln>
                  </pic:spPr>
                </pic:pic>
              </a:graphicData>
            </a:graphic>
          </wp:inline>
        </w:drawing>
        <w:drawing>
          <wp:inline distT="0" distB="0" distL="0" distR="0">
            <wp:extent cx="106045" cy="116840"/>
            <wp:effectExtent l="0" t="0" r="0" b="0"/>
            <wp:docPr id="5416" name="Picture 5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6"/>
                    <pic:cNvPicPr>
                      <a:picLocks noChangeAspect="1" noChangeArrowheads="1"/>
                    </pic:cNvPicPr>
                  </pic:nvPicPr>
                  <pic:blipFill>
                    <a:blip r:embed="rId5417">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86360" cy="95250"/>
            <wp:effectExtent l="0" t="0" r="0" b="0"/>
            <wp:docPr id="5417" name="Picture 5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7"/>
                    <pic:cNvPicPr>
                      <a:picLocks noChangeAspect="1" noChangeArrowheads="1"/>
                    </pic:cNvPicPr>
                  </pic:nvPicPr>
                  <pic:blipFill>
                    <a:blip r:embed="rId5418">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drawing>
          <wp:inline distT="0" distB="0" distL="0" distR="0">
            <wp:extent cx="158115" cy="120015"/>
            <wp:effectExtent l="0" t="0" r="0" b="0"/>
            <wp:docPr id="5418" name="Picture 5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8"/>
                    <pic:cNvPicPr>
                      <a:picLocks noChangeAspect="1" noChangeArrowheads="1"/>
                    </pic:cNvPicPr>
                  </pic:nvPicPr>
                  <pic:blipFill>
                    <a:blip r:embed="rId5419">
                      <a:extLst>
                        <a:ext uri="{28A0092B-C50C-407E-A947-70E740481C1C}"/>
                      </a:extLst>
                    </a:blip>
                    <a:srcRect/>
                    <a:stretch>
                      <a:fillRect/>
                    </a:stretch>
                  </pic:blipFill>
                  <pic:spPr bwMode="auto">
                    <a:xfrm>
                      <a:off x="0" y="0"/>
                      <a:ext cx="158115" cy="120015"/>
                    </a:xfrm>
                    <a:prstGeom prst="rect">
                      <a:avLst/>
                    </a:prstGeom>
                    <a:noFill/>
                    <a:ln>
                      <a:noFill/>
                    </a:ln>
                  </pic:spPr>
                </pic:pic>
              </a:graphicData>
            </a:graphic>
          </wp:inline>
        </w:drawing>
        <w:drawing>
          <wp:inline distT="0" distB="0" distL="0" distR="0">
            <wp:extent cx="78740" cy="118110"/>
            <wp:effectExtent l="0" t="0" r="0" b="0"/>
            <wp:docPr id="5419" name="Picture 5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9"/>
                    <pic:cNvPicPr>
                      <a:picLocks noChangeAspect="1" noChangeArrowheads="1"/>
                    </pic:cNvPicPr>
                  </pic:nvPicPr>
                  <pic:blipFill>
                    <a:blip r:embed="rId5420">
                      <a:extLst>
                        <a:ext uri="{28A0092B-C50C-407E-A947-70E740481C1C}"/>
                      </a:extLst>
                    </a:blip>
                    <a:srcRect/>
                    <a:stretch>
                      <a:fillRect/>
                    </a:stretch>
                  </pic:blipFill>
                  <pic:spPr bwMode="auto">
                    <a:xfrm>
                      <a:off x="0" y="0"/>
                      <a:ext cx="78740" cy="118110"/>
                    </a:xfrm>
                    <a:prstGeom prst="rect">
                      <a:avLst/>
                    </a:prstGeom>
                    <a:noFill/>
                    <a:ln>
                      <a:noFill/>
                    </a:ln>
                  </pic:spPr>
                </pic:pic>
              </a:graphicData>
            </a:graphic>
          </wp:inline>
        </w:drawing>
        <w:drawing>
          <wp:inline distT="0" distB="0" distL="0" distR="0">
            <wp:extent cx="150495" cy="95250"/>
            <wp:effectExtent l="0" t="0" r="0" b="0"/>
            <wp:docPr id="5420" name="Picture 5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0"/>
                    <pic:cNvPicPr>
                      <a:picLocks noChangeAspect="1" noChangeArrowheads="1"/>
                    </pic:cNvPicPr>
                  </pic:nvPicPr>
                  <pic:blipFill>
                    <a:blip r:embed="rId542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80010" cy="95250"/>
            <wp:effectExtent l="0" t="0" r="0" b="0"/>
            <wp:docPr id="5421" name="Picture 5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1"/>
                    <pic:cNvPicPr>
                      <a:picLocks noChangeAspect="1" noChangeArrowheads="1"/>
                    </pic:cNvPicPr>
                  </pic:nvPicPr>
                  <pic:blipFill>
                    <a:blip r:embed="rId542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r>
    </w:p>
    <w:p>
      <w:pPr>
        <w:spacing w:after="0" w:line="101" w:lineRule="exact"/>
        <w:rPr>
          <w:sz w:val="20"/>
          <w:szCs w:val="20"/>
          <w:color w:val="auto"/>
        </w:rPr>
      </w:pPr>
    </w:p>
    <w:p>
      <w:pPr>
        <w:ind w:left="20" w:right="320"/>
        <w:spacing w:after="0" w:line="237" w:lineRule="auto"/>
        <w:rPr>
          <w:sz w:val="20"/>
          <w:szCs w:val="20"/>
          <w:color w:val="auto"/>
        </w:rPr>
      </w:pPr>
      <w:r>
        <w:rPr>
          <w:rFonts w:ascii="Arial" w:cs="Arial" w:eastAsia="Arial" w:hAnsi="Arial"/>
          <w:sz w:val="20"/>
          <w:szCs w:val="20"/>
          <w:b w:val="1"/>
          <w:bCs w:val="1"/>
          <w:color w:val="auto"/>
        </w:rPr>
        <w:t>The Company's reportable segment net revenues and loss for the years ended December 31, 2025 and 2024,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6429375" cy="2860040"/>
            <wp:wrapNone/>
            <wp:docPr id="5422" name="Picture 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2"/>
                    <pic:cNvPicPr>
                      <a:picLocks noChangeAspect="1" noChangeArrowheads="1"/>
                    </pic:cNvPicPr>
                  </pic:nvPicPr>
                  <pic:blipFill>
                    <a:blip r:embed="rId5423">
                      <a:extLst>
                        <a:ext uri="{28A0092B-C50C-407E-A947-70E740481C1C}"/>
                      </a:extLst>
                    </a:blip>
                    <a:srcRect/>
                    <a:stretch>
                      <a:fillRect/>
                    </a:stretch>
                  </pic:blipFill>
                  <pic:spPr bwMode="auto">
                    <a:xfrm>
                      <a:off x="0" y="0"/>
                      <a:ext cx="6429375" cy="286004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 xml:space="preserve">Year ended </w:t>
            </w:r>
            <w:r>
              <w:rPr>
                <w:rFonts w:ascii="Arial" w:cs="Arial" w:eastAsia="Arial" w:hAnsi="Arial"/>
                <w:sz w:val="18"/>
                <w:szCs w:val="18"/>
                <w:b w:val="1"/>
                <w:bCs w:val="1"/>
                <w:u w:val="single" w:color="auto"/>
                <w:color w:val="auto"/>
              </w:rPr>
              <w:t>De</w:t>
            </w:r>
            <w:r>
              <w:rPr>
                <w:rFonts w:ascii="Arial" w:cs="Arial" w:eastAsia="Arial" w:hAnsi="Arial"/>
                <w:sz w:val="18"/>
                <w:szCs w:val="18"/>
                <w:b w:val="1"/>
                <w:bCs w:val="1"/>
                <w:color w:val="auto"/>
              </w:rPr>
              <w:t>cember 31,</w:t>
            </w:r>
          </w:p>
        </w:tc>
      </w:tr>
      <w:tr>
        <w:trPr>
          <w:trHeight w:val="212"/>
        </w:trPr>
        <w:tc>
          <w:tcPr>
            <w:tcW w:w="20" w:type="dxa"/>
            <w:vAlign w:val="bottom"/>
          </w:tcPr>
          <w:p>
            <w:pPr>
              <w:spacing w:after="0"/>
              <w:rPr>
                <w:sz w:val="18"/>
                <w:szCs w:val="18"/>
                <w:color w:val="auto"/>
              </w:rPr>
            </w:pPr>
          </w:p>
        </w:tc>
        <w:tc>
          <w:tcPr>
            <w:tcW w:w="6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2025</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c>
          <w:tcPr>
            <w:tcW w:w="6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Revenue:</w:t>
            </w:r>
          </w:p>
        </w:tc>
        <w:tc>
          <w:tcPr>
            <w:tcW w:w="18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30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280" w:type="dxa"/>
            <w:vAlign w:val="bottom"/>
            <w:tcBorders>
              <w:bottom w:val="single" w:sz="8" w:color="CFF0FC"/>
            </w:tcBorders>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Collaboration revenue</w:t>
            </w:r>
          </w:p>
        </w:tc>
        <w:tc>
          <w:tcPr>
            <w:tcW w:w="26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123,672</w:t>
            </w:r>
          </w:p>
        </w:tc>
        <w:tc>
          <w:tcPr>
            <w:tcW w:w="260" w:type="dxa"/>
            <w:vAlign w:val="bottom"/>
          </w:tcPr>
          <w:p>
            <w:pPr>
              <w:spacing w:after="0"/>
              <w:rPr>
                <w:sz w:val="17"/>
                <w:szCs w:val="17"/>
                <w:color w:val="auto"/>
              </w:rPr>
            </w:pPr>
          </w:p>
        </w:tc>
        <w:tc>
          <w:tcPr>
            <w:tcW w:w="1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75,622</w:t>
            </w:r>
          </w:p>
        </w:tc>
        <w:tc>
          <w:tcPr>
            <w:tcW w:w="6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Operating expense:</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100"/>
              <w:spacing w:after="0" w:line="199" w:lineRule="exact"/>
              <w:rPr>
                <w:sz w:val="20"/>
                <w:szCs w:val="20"/>
                <w:color w:val="auto"/>
              </w:rPr>
            </w:pPr>
            <w:r>
              <w:rPr>
                <w:rFonts w:ascii="Arial" w:cs="Arial" w:eastAsia="Arial" w:hAnsi="Arial"/>
                <w:sz w:val="18"/>
                <w:szCs w:val="18"/>
                <w:b w:val="1"/>
                <w:bCs w:val="1"/>
                <w:color w:val="auto"/>
              </w:rPr>
              <w:t>Research and development: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6"/>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External research and development expenses:</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300"/>
              <w:spacing w:after="0" w:line="199" w:lineRule="exact"/>
              <w:rPr>
                <w:sz w:val="20"/>
                <w:szCs w:val="20"/>
                <w:color w:val="auto"/>
              </w:rPr>
            </w:pPr>
            <w:r>
              <w:rPr>
                <w:rFonts w:ascii="Arial" w:cs="Arial" w:eastAsia="Arial" w:hAnsi="Arial"/>
                <w:sz w:val="18"/>
                <w:szCs w:val="18"/>
                <w:b w:val="1"/>
                <w:bCs w:val="1"/>
                <w:color w:val="auto"/>
              </w:rPr>
              <w:t>MRT-2359</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8,959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12,332</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300"/>
              <w:spacing w:after="0"/>
              <w:rPr>
                <w:sz w:val="20"/>
                <w:szCs w:val="20"/>
                <w:color w:val="auto"/>
              </w:rPr>
            </w:pPr>
            <w:r>
              <w:rPr>
                <w:rFonts w:ascii="Arial" w:cs="Arial" w:eastAsia="Arial" w:hAnsi="Arial"/>
                <w:sz w:val="18"/>
                <w:szCs w:val="18"/>
                <w:b w:val="1"/>
                <w:bCs w:val="1"/>
                <w:color w:val="auto"/>
              </w:rPr>
              <w:t>MRT-6160</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7,539</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15,209</w:t>
            </w:r>
          </w:p>
        </w:tc>
        <w:tc>
          <w:tcPr>
            <w:tcW w:w="6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6760" w:type="dxa"/>
            <w:vAlign w:val="bottom"/>
          </w:tcPr>
          <w:p>
            <w:pPr>
              <w:ind w:left="300"/>
              <w:spacing w:after="0" w:line="199" w:lineRule="exact"/>
              <w:rPr>
                <w:sz w:val="20"/>
                <w:szCs w:val="20"/>
                <w:color w:val="auto"/>
              </w:rPr>
            </w:pPr>
            <w:r>
              <w:rPr>
                <w:rFonts w:ascii="Arial" w:cs="Arial" w:eastAsia="Arial" w:hAnsi="Arial"/>
                <w:sz w:val="18"/>
                <w:szCs w:val="18"/>
                <w:b w:val="1"/>
                <w:bCs w:val="1"/>
                <w:color w:val="auto"/>
              </w:rPr>
              <w:t>MRT-8102</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19,696</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10,163</w:t>
            </w:r>
          </w:p>
        </w:tc>
        <w:tc>
          <w:tcPr>
            <w:tcW w:w="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300"/>
              <w:spacing w:after="0"/>
              <w:rPr>
                <w:sz w:val="20"/>
                <w:szCs w:val="20"/>
                <w:color w:val="auto"/>
              </w:rPr>
            </w:pPr>
            <w:r>
              <w:rPr>
                <w:rFonts w:ascii="Arial" w:cs="Arial" w:eastAsia="Arial" w:hAnsi="Arial"/>
                <w:sz w:val="18"/>
                <w:szCs w:val="18"/>
                <w:b w:val="1"/>
                <w:bCs w:val="1"/>
                <w:color w:val="auto"/>
              </w:rPr>
              <w:t>Other development and discovery programs</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25,198</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14,432</w:t>
            </w:r>
          </w:p>
        </w:tc>
        <w:tc>
          <w:tcPr>
            <w:tcW w:w="6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676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Personnel expense</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46,241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39,796</w:t>
            </w:r>
          </w:p>
        </w:tc>
        <w:tc>
          <w:tcPr>
            <w:tcW w:w="6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Overhead and administrative expense</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33,867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29,631</w:t>
            </w:r>
          </w:p>
        </w:tc>
        <w:tc>
          <w:tcPr>
            <w:tcW w:w="60" w:type="dxa"/>
            <w:vAlign w:val="bottom"/>
          </w:tcPr>
          <w:p>
            <w:pPr>
              <w:spacing w:after="0"/>
              <w:rPr>
                <w:sz w:val="19"/>
                <w:szCs w:val="19"/>
                <w:color w:val="auto"/>
              </w:rPr>
            </w:pPr>
          </w:p>
        </w:tc>
      </w:tr>
      <w:tr>
        <w:trPr>
          <w:trHeight w:val="198"/>
        </w:trPr>
        <w:tc>
          <w:tcPr>
            <w:tcW w:w="20" w:type="dxa"/>
            <w:vAlign w:val="bottom"/>
          </w:tcPr>
          <w:p>
            <w:pPr>
              <w:spacing w:after="0"/>
              <w:rPr>
                <w:sz w:val="17"/>
                <w:szCs w:val="17"/>
                <w:color w:val="auto"/>
              </w:rPr>
            </w:pPr>
          </w:p>
        </w:tc>
        <w:tc>
          <w:tcPr>
            <w:tcW w:w="6760" w:type="dxa"/>
            <w:vAlign w:val="bottom"/>
          </w:tcPr>
          <w:p>
            <w:pPr>
              <w:ind w:left="100"/>
              <w:spacing w:after="0" w:line="199" w:lineRule="exact"/>
              <w:rPr>
                <w:sz w:val="20"/>
                <w:szCs w:val="20"/>
                <w:color w:val="auto"/>
              </w:rPr>
            </w:pPr>
            <w:r>
              <w:rPr>
                <w:rFonts w:ascii="Arial" w:cs="Arial" w:eastAsia="Arial" w:hAnsi="Arial"/>
                <w:sz w:val="18"/>
                <w:szCs w:val="18"/>
                <w:b w:val="1"/>
                <w:bCs w:val="1"/>
                <w:color w:val="auto"/>
              </w:rPr>
              <w:t>General and administrative expenses: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Personnel expense</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22,975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22,153</w:t>
            </w:r>
          </w:p>
        </w:tc>
        <w:tc>
          <w:tcPr>
            <w:tcW w:w="60" w:type="dxa"/>
            <w:vAlign w:val="bottom"/>
          </w:tcPr>
          <w:p>
            <w:pPr>
              <w:spacing w:after="0"/>
              <w:rPr>
                <w:sz w:val="19"/>
                <w:szCs w:val="19"/>
                <w:color w:val="auto"/>
              </w:rPr>
            </w:pPr>
          </w:p>
        </w:tc>
      </w:tr>
      <w:tr>
        <w:trPr>
          <w:trHeight w:val="199"/>
        </w:trPr>
        <w:tc>
          <w:tcPr>
            <w:tcW w:w="20" w:type="dxa"/>
            <w:vAlign w:val="bottom"/>
          </w:tcPr>
          <w:p>
            <w:pPr>
              <w:spacing w:after="0"/>
              <w:rPr>
                <w:sz w:val="17"/>
                <w:szCs w:val="17"/>
                <w:color w:val="auto"/>
              </w:rPr>
            </w:pPr>
          </w:p>
        </w:tc>
        <w:tc>
          <w:tcPr>
            <w:tcW w:w="6760" w:type="dxa"/>
            <w:vAlign w:val="bottom"/>
          </w:tcPr>
          <w:p>
            <w:pPr>
              <w:ind w:left="200"/>
              <w:spacing w:after="0" w:line="199" w:lineRule="exact"/>
              <w:rPr>
                <w:sz w:val="20"/>
                <w:szCs w:val="20"/>
                <w:color w:val="auto"/>
              </w:rPr>
            </w:pPr>
            <w:r>
              <w:rPr>
                <w:rFonts w:ascii="Arial" w:cs="Arial" w:eastAsia="Arial" w:hAnsi="Arial"/>
                <w:sz w:val="18"/>
                <w:szCs w:val="18"/>
                <w:b w:val="1"/>
                <w:bCs w:val="1"/>
                <w:color w:val="auto"/>
              </w:rPr>
              <w:t>Professional services</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5,740</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9" w:lineRule="exact"/>
              <w:rPr>
                <w:sz w:val="20"/>
                <w:szCs w:val="20"/>
                <w:color w:val="auto"/>
              </w:rPr>
            </w:pPr>
            <w:r>
              <w:rPr>
                <w:rFonts w:ascii="Arial" w:cs="Arial" w:eastAsia="Arial" w:hAnsi="Arial"/>
                <w:sz w:val="18"/>
                <w:szCs w:val="18"/>
                <w:b w:val="1"/>
                <w:bCs w:val="1"/>
                <w:color w:val="auto"/>
              </w:rPr>
              <w:t>5,091</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60" w:type="dxa"/>
            <w:vAlign w:val="bottom"/>
            <w:tcBorders>
              <w:bottom w:val="single" w:sz="8" w:color="CFF0FC"/>
            </w:tcBorders>
          </w:tcPr>
          <w:p>
            <w:pPr>
              <w:ind w:left="200"/>
              <w:spacing w:after="0"/>
              <w:rPr>
                <w:sz w:val="20"/>
                <w:szCs w:val="20"/>
                <w:color w:val="auto"/>
              </w:rPr>
            </w:pPr>
            <w:r>
              <w:rPr>
                <w:rFonts w:ascii="Arial" w:cs="Arial" w:eastAsia="Arial" w:hAnsi="Arial"/>
                <w:sz w:val="18"/>
                <w:szCs w:val="18"/>
                <w:b w:val="1"/>
                <w:bCs w:val="1"/>
                <w:color w:val="auto"/>
              </w:rPr>
              <w:t>Facility costs and other expense</w:t>
            </w:r>
          </w:p>
        </w:tc>
        <w:tc>
          <w:tcPr>
            <w:tcW w:w="1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30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7,665</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7,927</w:t>
            </w:r>
          </w:p>
        </w:tc>
        <w:tc>
          <w:tcPr>
            <w:tcW w:w="60" w:type="dxa"/>
            <w:vAlign w:val="bottom"/>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6760" w:type="dxa"/>
            <w:vAlign w:val="bottom"/>
          </w:tcPr>
          <w:p>
            <w:pPr>
              <w:spacing w:after="0" w:line="197" w:lineRule="exact"/>
              <w:rPr>
                <w:sz w:val="20"/>
                <w:szCs w:val="20"/>
                <w:color w:val="auto"/>
              </w:rPr>
            </w:pPr>
            <w:r>
              <w:rPr>
                <w:rFonts w:ascii="Arial" w:cs="Arial" w:eastAsia="Arial" w:hAnsi="Arial"/>
                <w:sz w:val="18"/>
                <w:szCs w:val="18"/>
                <w:b w:val="1"/>
                <w:bCs w:val="1"/>
                <w:color w:val="auto"/>
              </w:rPr>
              <w:t>Interest and other income, net</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14,485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spacing w:after="0" w:line="197" w:lineRule="exact"/>
              <w:rPr>
                <w:sz w:val="20"/>
                <w:szCs w:val="20"/>
                <w:color w:val="auto"/>
              </w:rPr>
            </w:pPr>
            <w:r>
              <w:rPr>
                <w:rFonts w:ascii="Arial" w:cs="Arial" w:eastAsia="Arial" w:hAnsi="Arial"/>
                <w:sz w:val="18"/>
                <w:szCs w:val="18"/>
                <w:b w:val="1"/>
                <w:bCs w:val="1"/>
                <w:color w:val="auto"/>
              </w:rPr>
              <w:t>10,982</w:t>
            </w:r>
          </w:p>
        </w:tc>
        <w:tc>
          <w:tcPr>
            <w:tcW w:w="6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Income tax benefit (provision)</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1,097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b w:val="1"/>
                <w:bCs w:val="1"/>
                <w:color w:val="auto"/>
              </w:rPr>
              <w:t>(2,570</w:t>
            </w:r>
            <w:r>
              <w:rPr>
                <w:rFonts w:ascii="Arial" w:cs="Arial" w:eastAsia="Arial" w:hAnsi="Arial"/>
                <w:sz w:val="18"/>
                <w:szCs w:val="18"/>
                <w:b w:val="1"/>
                <w:bCs w:val="1"/>
                <w:u w:val="single" w:color="auto"/>
                <w:color w:val="auto"/>
              </w:rPr>
              <w:t>)</w:t>
            </w:r>
          </w:p>
        </w:tc>
      </w:tr>
      <w:tr>
        <w:trPr>
          <w:trHeight w:val="28"/>
        </w:trPr>
        <w:tc>
          <w:tcPr>
            <w:tcW w:w="20" w:type="dxa"/>
            <w:vAlign w:val="bottom"/>
          </w:tcPr>
          <w:p>
            <w:pPr>
              <w:spacing w:after="0"/>
              <w:rPr>
                <w:sz w:val="2"/>
                <w:szCs w:val="2"/>
                <w:color w:val="auto"/>
              </w:rPr>
            </w:pPr>
          </w:p>
        </w:tc>
        <w:tc>
          <w:tcPr>
            <w:tcW w:w="6760" w:type="dxa"/>
            <w:vAlign w:val="bottom"/>
            <w:shd w:val="clear" w:color="auto" w:fill="CFF0FC"/>
          </w:tcPr>
          <w:p>
            <w:pPr>
              <w:spacing w:after="0"/>
              <w:rPr>
                <w:sz w:val="2"/>
                <w:szCs w:val="2"/>
                <w:color w:val="auto"/>
              </w:rPr>
            </w:pPr>
          </w:p>
        </w:tc>
        <w:tc>
          <w:tcPr>
            <w:tcW w:w="180" w:type="dxa"/>
            <w:vAlign w:val="bottom"/>
            <w:tcBorders>
              <w:right w:val="single" w:sz="8" w:color="CFF0FC"/>
            </w:tcBorders>
            <w:shd w:val="clear" w:color="auto" w:fill="CFF0FC"/>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0" w:type="dxa"/>
            <w:vAlign w:val="bottom"/>
            <w:tcBorders>
              <w:left w:val="single" w:sz="8" w:color="CFF0FC"/>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760" w:type="dxa"/>
            <w:vAlign w:val="bottom"/>
          </w:tcPr>
          <w:p>
            <w:pPr>
              <w:spacing w:after="0" w:line="199" w:lineRule="exact"/>
              <w:rPr>
                <w:sz w:val="20"/>
                <w:szCs w:val="20"/>
                <w:color w:val="auto"/>
              </w:rPr>
            </w:pPr>
            <w:r>
              <w:rPr>
                <w:rFonts w:ascii="Arial" w:cs="Arial" w:eastAsia="Arial" w:hAnsi="Arial"/>
                <w:sz w:val="18"/>
                <w:szCs w:val="18"/>
                <w:b w:val="1"/>
                <w:bCs w:val="1"/>
                <w:color w:val="auto"/>
              </w:rPr>
              <w:t>Net loss</w:t>
            </w:r>
          </w:p>
        </w:tc>
        <w:tc>
          <w:tcPr>
            <w:tcW w:w="26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200"/>
              <w:spacing w:after="0" w:line="199" w:lineRule="exact"/>
              <w:rPr>
                <w:sz w:val="20"/>
                <w:szCs w:val="20"/>
                <w:color w:val="auto"/>
              </w:rPr>
            </w:pPr>
            <w:r>
              <w:rPr>
                <w:rFonts w:ascii="Arial" w:cs="Arial" w:eastAsia="Arial" w:hAnsi="Arial"/>
                <w:sz w:val="18"/>
                <w:szCs w:val="18"/>
                <w:b w:val="1"/>
                <w:bCs w:val="1"/>
                <w:color w:val="auto"/>
              </w:rPr>
              <w:t>(38,626</w:t>
            </w:r>
            <w:r>
              <w:rPr>
                <w:rFonts w:ascii="Arial" w:cs="Arial" w:eastAsia="Arial" w:hAnsi="Arial"/>
                <w:sz w:val="18"/>
                <w:szCs w:val="18"/>
                <w:b w:val="1"/>
                <w:bCs w:val="1"/>
                <w:color w:val="auto"/>
                <w:shd w:val="clear" w:color="auto" w:fill="CFF0FC"/>
              </w:rPr>
              <w:t>)</w:t>
            </w:r>
          </w:p>
        </w:tc>
        <w:tc>
          <w:tcPr>
            <w:tcW w:w="120" w:type="dxa"/>
            <w:vAlign w:val="bottom"/>
          </w:tcPr>
          <w:p>
            <w:pPr>
              <w:jc w:val="right"/>
              <w:spacing w:after="0" w:line="199" w:lineRule="exact"/>
              <w:rPr>
                <w:sz w:val="20"/>
                <w:szCs w:val="20"/>
                <w:color w:val="auto"/>
              </w:rPr>
            </w:pPr>
            <w:r>
              <w:rPr>
                <w:rFonts w:ascii="Arial" w:cs="Arial" w:eastAsia="Arial" w:hAnsi="Arial"/>
                <w:sz w:val="18"/>
                <w:szCs w:val="18"/>
                <w:b w:val="1"/>
                <w:bCs w:val="1"/>
                <w:color w:val="auto"/>
                <w:w w:val="79"/>
              </w:rPr>
              <w:t>$</w:t>
            </w:r>
          </w:p>
        </w:tc>
        <w:tc>
          <w:tcPr>
            <w:tcW w:w="1340" w:type="dxa"/>
            <w:vAlign w:val="bottom"/>
            <w:gridSpan w:val="2"/>
          </w:tcPr>
          <w:p>
            <w:pPr>
              <w:jc w:val="right"/>
              <w:spacing w:after="0" w:line="199" w:lineRule="exact"/>
              <w:rPr>
                <w:sz w:val="20"/>
                <w:szCs w:val="20"/>
                <w:color w:val="auto"/>
              </w:rPr>
            </w:pPr>
            <w:r>
              <w:rPr>
                <w:rFonts w:ascii="Arial" w:cs="Arial" w:eastAsia="Arial" w:hAnsi="Arial"/>
                <w:sz w:val="18"/>
                <w:szCs w:val="18"/>
                <w:b w:val="1"/>
                <w:bCs w:val="1"/>
                <w:color w:val="auto"/>
              </w:rPr>
              <w:t>(72,700</w:t>
            </w:r>
            <w:r>
              <w:rPr>
                <w:rFonts w:ascii="Arial" w:cs="Arial" w:eastAsia="Arial" w:hAnsi="Arial"/>
                <w:sz w:val="18"/>
                <w:szCs w:val="18"/>
                <w:b w:val="1"/>
                <w:bCs w:val="1"/>
                <w:u w:val="single" w:color="auto"/>
                <w:color w:val="auto"/>
              </w:rPr>
              <w:t>)</w:t>
            </w:r>
          </w:p>
        </w:tc>
      </w:tr>
      <w:tr>
        <w:trPr>
          <w:trHeight w:val="20"/>
        </w:trPr>
        <w:tc>
          <w:tcPr>
            <w:tcW w:w="20" w:type="dxa"/>
            <w:vAlign w:val="bottom"/>
            <w:shd w:val="clear" w:color="auto" w:fill="000000"/>
          </w:tcPr>
          <w:p>
            <w:pPr>
              <w:spacing w:after="0" w:line="20" w:lineRule="exact"/>
              <w:rPr>
                <w:sz w:val="1"/>
                <w:szCs w:val="1"/>
                <w:color w:val="auto"/>
              </w:rPr>
            </w:pPr>
          </w:p>
        </w:tc>
        <w:tc>
          <w:tcPr>
            <w:tcW w:w="676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01" w:lineRule="exact"/>
        <w:rPr>
          <w:sz w:val="20"/>
          <w:szCs w:val="20"/>
          <w:color w:val="auto"/>
        </w:rPr>
      </w:pPr>
    </w:p>
    <w:p>
      <w:pPr>
        <w:ind w:left="20" w:right="20"/>
        <w:spacing w:after="0" w:line="228" w:lineRule="auto"/>
        <w:rPr>
          <w:sz w:val="20"/>
          <w:szCs w:val="20"/>
          <w:color w:val="auto"/>
        </w:rPr>
      </w:pPr>
      <w:r>
        <w:rPr>
          <w:rFonts w:ascii="Arial" w:cs="Arial" w:eastAsia="Arial" w:hAnsi="Arial"/>
          <w:sz w:val="20"/>
          <w:szCs w:val="20"/>
          <w:b w:val="1"/>
          <w:bCs w:val="1"/>
          <w:color w:val="auto"/>
        </w:rPr>
        <w:t>Other development and discovery expenses are related to the development of our QuEEN</w:t>
      </w:r>
      <w:r>
        <w:rPr>
          <w:rFonts w:ascii="Arial" w:cs="Arial" w:eastAsia="Arial" w:hAnsi="Arial"/>
          <w:sz w:val="26"/>
          <w:szCs w:val="26"/>
          <w:b w:val="1"/>
          <w:bCs w:val="1"/>
          <w:color w:val="auto"/>
          <w:vertAlign w:val="superscript"/>
        </w:rPr>
        <w:t>TM</w:t>
      </w:r>
      <w:r>
        <w:rPr>
          <w:rFonts w:ascii="Arial" w:cs="Arial" w:eastAsia="Arial" w:hAnsi="Arial"/>
          <w:sz w:val="20"/>
          <w:szCs w:val="20"/>
          <w:b w:val="1"/>
          <w:bCs w:val="1"/>
          <w:color w:val="auto"/>
        </w:rPr>
        <w:t xml:space="preserve"> discovery engine and our disclosed and undisclosed programs, including CDK2 and CCNE1. The Company's tangible assets are held in the U.S. and Switzerland, with 29% and 28% of the assets held in Switzerland as of December 31, 2025 and 2024, respectively. The Company's collaboration revenue is generated in the U.S. and Switzerland, with 90% and 100% of the collaboration revenue generated in Switzerland during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F-31</w:t>
      </w:r>
    </w:p>
    <w:p>
      <w:pPr>
        <w:sectPr>
          <w:pgSz w:w="12240" w:h="15840" w:orient="portrait"/>
          <w:cols w:equalWidth="0" w:num="1">
            <w:col w:w="10060"/>
          </w:cols>
          <w:pgMar w:left="1060" w:top="1341" w:right="1120" w:bottom="154" w:gutter="0" w:footer="0" w:header="0"/>
        </w:sectPr>
      </w:pPr>
    </w:p>
    <w:bookmarkStart w:id="199" w:name="page200"/>
    <w:bookmarkEnd w:id="199"/>
    <w:p>
      <w:pPr>
        <w:ind w:left="20"/>
        <w:spacing w:after="0"/>
        <w:rPr>
          <w:sz w:val="20"/>
          <w:szCs w:val="20"/>
          <w:color w:val="auto"/>
        </w:rPr>
      </w:pPr>
      <w:r>
        <w:rPr>
          <w:rFonts w:ascii="Arial" w:cs="Arial" w:eastAsia="Arial" w:hAnsi="Arial"/>
          <w:sz w:val="24"/>
          <w:szCs w:val="24"/>
          <w:b w:val="1"/>
          <w:bCs w:val="1"/>
          <w:color w:val="auto"/>
        </w:rPr>
        <w:t>16. Subsequent events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2026 Offering</w:t>
      </w:r>
    </w:p>
    <w:p>
      <w:pPr>
        <w:spacing w:after="0" w:line="126" w:lineRule="exact"/>
        <w:rPr>
          <w:sz w:val="20"/>
          <w:szCs w:val="20"/>
          <w:color w:val="auto"/>
        </w:rPr>
      </w:pPr>
    </w:p>
    <w:p>
      <w:pPr>
        <w:ind w:left="20" w:right="20"/>
        <w:spacing w:after="0" w:line="268" w:lineRule="auto"/>
        <w:rPr>
          <w:sz w:val="20"/>
          <w:szCs w:val="20"/>
          <w:color w:val="auto"/>
        </w:rPr>
      </w:pPr>
      <w:r>
        <w:rPr>
          <w:rFonts w:ascii="Arial" w:cs="Arial" w:eastAsia="Arial" w:hAnsi="Arial"/>
          <w:sz w:val="18"/>
          <w:szCs w:val="18"/>
          <w:b w:val="1"/>
          <w:bCs w:val="1"/>
          <w:color w:val="auto"/>
        </w:rPr>
        <w:t>In January 2026, the Company entered into an underwriting agreement with Jefferies LLC, TD Securities (USA) LLC, and Piper Sandler &amp; Co. as representatives of the several underwriters, related to the 2026 Offering of 13,000,000 shares of common stock at a price of $24.00 per share, and, in lieu of common stock to certain investors, pre-funded warrants to purchase 1,375,000 shares of common stock at a price of $23.9999 per pre-funded warrant, which represents the price per share at which shares of common stock were sold in the 2026 Offering, minus $0.0001, which is the exercise price of each pre-funded warrant. The 13,000,000 shares of common stock includes the full exercise by the underwriters of their option to purchase an additional 1,875,000 shares of common stock at the public offering price. The pre-funded warrants are immediately exercisable and may be exercised at any time until the pre-funded warrants are exercised in full. To date, one pre-funded warrant holder has exercised its pre-funded warrant to purchase 750,000 shares of common stock. Aggregate gross proceeds from the 2026 Offering were $345.0 million and aggregate net proceeds were approximately $323.8 million after deducting the underwriter discounts, commissions, and other offering costs.</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At-the-market offerings</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Effective January 7, 2026, the Company terminated the $150 million prospectus pursuant to which it had been</w:t>
      </w:r>
    </w:p>
    <w:p>
      <w:pPr>
        <w:spacing w:after="0" w:line="10" w:lineRule="exact"/>
        <w:rPr>
          <w:sz w:val="20"/>
          <w:szCs w:val="20"/>
          <w:color w:val="auto"/>
        </w:rPr>
      </w:pPr>
    </w:p>
    <w:p>
      <w:pPr>
        <w:spacing w:after="0"/>
        <w:rPr>
          <w:sz w:val="20"/>
          <w:szCs w:val="20"/>
          <w:color w:val="auto"/>
        </w:rPr>
      </w:pPr>
      <w:r>
        <w:rPr>
          <w:sz w:val="1"/>
          <w:szCs w:val="1"/>
          <w:color w:val="auto"/>
        </w:rPr>
        <w:drawing>
          <wp:inline distT="0" distB="0" distL="0" distR="0">
            <wp:extent cx="158115" cy="118110"/>
            <wp:effectExtent l="0" t="0" r="0" b="0"/>
            <wp:docPr id="5423" name="Picture 5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3"/>
                    <pic:cNvPicPr>
                      <a:picLocks noChangeAspect="1" noChangeArrowheads="1"/>
                    </pic:cNvPicPr>
                  </pic:nvPicPr>
                  <pic:blipFill>
                    <a:blip r:embed="rId5424">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10490" cy="120015"/>
            <wp:effectExtent l="0" t="0" r="0" b="0"/>
            <wp:docPr id="5424" name="Picture 5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4"/>
                    <pic:cNvPicPr>
                      <a:picLocks noChangeAspect="1" noChangeArrowheads="1"/>
                    </pic:cNvPicPr>
                  </pic:nvPicPr>
                  <pic:blipFill>
                    <a:blip r:embed="rId5425">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123190" cy="116840"/>
            <wp:effectExtent l="0" t="0" r="0" b="0"/>
            <wp:docPr id="5425" name="Picture 5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5"/>
                    <pic:cNvPicPr>
                      <a:picLocks noChangeAspect="1" noChangeArrowheads="1"/>
                    </pic:cNvPicPr>
                  </pic:nvPicPr>
                  <pic:blipFill>
                    <a:blip r:embed="rId542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48590" cy="95250"/>
            <wp:effectExtent l="0" t="0" r="0" b="0"/>
            <wp:docPr id="5426" name="Picture 5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6"/>
                    <pic:cNvPicPr>
                      <a:picLocks noChangeAspect="1" noChangeArrowheads="1"/>
                    </pic:cNvPicPr>
                  </pic:nvPicPr>
                  <pic:blipFill>
                    <a:blip r:embed="rId5427">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64770" cy="118110"/>
            <wp:effectExtent l="0" t="0" r="0" b="0"/>
            <wp:docPr id="5427" name="Picture 5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7"/>
                    <pic:cNvPicPr>
                      <a:picLocks noChangeAspect="1" noChangeArrowheads="1"/>
                    </pic:cNvPicPr>
                  </pic:nvPicPr>
                  <pic:blipFill>
                    <a:blip r:embed="rId5428">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46050" cy="118110"/>
            <wp:effectExtent l="0" t="0" r="0" b="0"/>
            <wp:docPr id="5428" name="Picture 5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8"/>
                    <pic:cNvPicPr>
                      <a:picLocks noChangeAspect="1" noChangeArrowheads="1"/>
                    </pic:cNvPicPr>
                  </pic:nvPicPr>
                  <pic:blipFill>
                    <a:blip r:embed="rId5429">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33350" cy="95250"/>
            <wp:effectExtent l="0" t="0" r="0" b="0"/>
            <wp:docPr id="5429" name="Picture 5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9"/>
                    <pic:cNvPicPr>
                      <a:picLocks noChangeAspect="1" noChangeArrowheads="1"/>
                    </pic:cNvPicPr>
                  </pic:nvPicPr>
                  <pic:blipFill>
                    <a:blip r:embed="rId5430">
                      <a:extLst>
                        <a:ext uri="{28A0092B-C50C-407E-A947-70E740481C1C}"/>
                      </a:extLst>
                    </a:blip>
                    <a:srcRect/>
                    <a:stretch>
                      <a:fillRect/>
                    </a:stretch>
                  </pic:blipFill>
                  <pic:spPr bwMode="auto">
                    <a:xfrm>
                      <a:off x="0" y="0"/>
                      <a:ext cx="133350" cy="95250"/>
                    </a:xfrm>
                    <a:prstGeom prst="rect">
                      <a:avLst/>
                    </a:prstGeom>
                    <a:noFill/>
                    <a:ln>
                      <a:noFill/>
                    </a:ln>
                  </pic:spPr>
                </pic:pic>
              </a:graphicData>
            </a:graphic>
          </wp:inline>
        </w:drawing>
        <w:drawing>
          <wp:inline distT="0" distB="0" distL="0" distR="0">
            <wp:extent cx="150495" cy="95250"/>
            <wp:effectExtent l="0" t="0" r="0" b="0"/>
            <wp:docPr id="5430" name="Picture 5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0"/>
                    <pic:cNvPicPr>
                      <a:picLocks noChangeAspect="1" noChangeArrowheads="1"/>
                    </pic:cNvPicPr>
                  </pic:nvPicPr>
                  <pic:blipFill>
                    <a:blip r:embed="rId543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0330" cy="118110"/>
            <wp:effectExtent l="0" t="0" r="0" b="0"/>
            <wp:docPr id="5431" name="Picture 5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1"/>
                    <pic:cNvPicPr>
                      <a:picLocks noChangeAspect="1" noChangeArrowheads="1"/>
                    </pic:cNvPicPr>
                  </pic:nvPicPr>
                  <pic:blipFill>
                    <a:blip r:embed="rId5432">
                      <a:extLst>
                        <a:ext uri="{28A0092B-C50C-407E-A947-70E740481C1C}"/>
                      </a:extLst>
                    </a:blip>
                    <a:srcRect/>
                    <a:stretch>
                      <a:fillRect/>
                    </a:stretch>
                  </pic:blipFill>
                  <pic:spPr bwMode="auto">
                    <a:xfrm>
                      <a:off x="0" y="0"/>
                      <a:ext cx="100330" cy="118110"/>
                    </a:xfrm>
                    <a:prstGeom prst="rect">
                      <a:avLst/>
                    </a:prstGeom>
                    <a:noFill/>
                    <a:ln>
                      <a:noFill/>
                    </a:ln>
                  </pic:spPr>
                </pic:pic>
              </a:graphicData>
            </a:graphic>
          </wp:inline>
        </w:drawing>
        <w:drawing>
          <wp:inline distT="0" distB="0" distL="0" distR="0">
            <wp:extent cx="191770" cy="95250"/>
            <wp:effectExtent l="0" t="0" r="0" b="0"/>
            <wp:docPr id="5432" name="Picture 5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2"/>
                    <pic:cNvPicPr>
                      <a:picLocks noChangeAspect="1" noChangeArrowheads="1"/>
                    </pic:cNvPicPr>
                  </pic:nvPicPr>
                  <pic:blipFill>
                    <a:blip r:embed="rId5433">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77470" cy="118110"/>
            <wp:effectExtent l="0" t="0" r="0" b="0"/>
            <wp:docPr id="5433" name="Picture 5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3"/>
                    <pic:cNvPicPr>
                      <a:picLocks noChangeAspect="1" noChangeArrowheads="1"/>
                    </pic:cNvPicPr>
                  </pic:nvPicPr>
                  <pic:blipFill>
                    <a:blip r:embed="rId5434">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8595" cy="95250"/>
            <wp:effectExtent l="0" t="0" r="0" b="0"/>
            <wp:docPr id="5434" name="Picture 5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4"/>
                    <pic:cNvPicPr>
                      <a:picLocks noChangeAspect="1" noChangeArrowheads="1"/>
                    </pic:cNvPicPr>
                  </pic:nvPicPr>
                  <pic:blipFill>
                    <a:blip r:embed="rId5435">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5435" name="Picture 5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5"/>
                    <pic:cNvPicPr>
                      <a:picLocks noChangeAspect="1" noChangeArrowheads="1"/>
                    </pic:cNvPicPr>
                  </pic:nvPicPr>
                  <pic:blipFill>
                    <a:blip r:embed="rId5436">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77470" cy="118110"/>
            <wp:effectExtent l="0" t="0" r="0" b="0"/>
            <wp:docPr id="5436" name="Picture 5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6"/>
                    <pic:cNvPicPr>
                      <a:picLocks noChangeAspect="1" noChangeArrowheads="1"/>
                    </pic:cNvPicPr>
                  </pic:nvPicPr>
                  <pic:blipFill>
                    <a:blip r:embed="rId5437">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8595" cy="95250"/>
            <wp:effectExtent l="0" t="0" r="0" b="0"/>
            <wp:docPr id="5437" name="Picture 5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7"/>
                    <pic:cNvPicPr>
                      <a:picLocks noChangeAspect="1" noChangeArrowheads="1"/>
                    </pic:cNvPicPr>
                  </pic:nvPicPr>
                  <pic:blipFill>
                    <a:blip r:embed="rId5438">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6045" cy="116840"/>
            <wp:effectExtent l="0" t="0" r="0" b="0"/>
            <wp:docPr id="5438" name="Picture 5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8"/>
                    <pic:cNvPicPr>
                      <a:picLocks noChangeAspect="1" noChangeArrowheads="1"/>
                    </pic:cNvPicPr>
                  </pic:nvPicPr>
                  <pic:blipFill>
                    <a:blip r:embed="rId5439">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7635" cy="120015"/>
            <wp:effectExtent l="0" t="0" r="0" b="0"/>
            <wp:docPr id="5439" name="Picture 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9"/>
                    <pic:cNvPicPr>
                      <a:picLocks noChangeAspect="1" noChangeArrowheads="1"/>
                    </pic:cNvPicPr>
                  </pic:nvPicPr>
                  <pic:blipFill>
                    <a:blip r:embed="rId5440">
                      <a:extLst>
                        <a:ext uri="{28A0092B-C50C-407E-A947-70E740481C1C}"/>
                      </a:extLst>
                    </a:blip>
                    <a:srcRect/>
                    <a:stretch>
                      <a:fillRect/>
                    </a:stretch>
                  </pic:blipFill>
                  <pic:spPr bwMode="auto">
                    <a:xfrm>
                      <a:off x="0" y="0"/>
                      <a:ext cx="127635" cy="120015"/>
                    </a:xfrm>
                    <a:prstGeom prst="rect">
                      <a:avLst/>
                    </a:prstGeom>
                    <a:noFill/>
                    <a:ln>
                      <a:noFill/>
                    </a:ln>
                  </pic:spPr>
                </pic:pic>
              </a:graphicData>
            </a:graphic>
          </wp:inline>
        </w:drawing>
        <w:drawing>
          <wp:inline distT="0" distB="0" distL="0" distR="0">
            <wp:extent cx="57150" cy="116840"/>
            <wp:effectExtent l="0" t="0" r="0" b="0"/>
            <wp:docPr id="5440" name="Picture 5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0"/>
                    <pic:cNvPicPr>
                      <a:picLocks noChangeAspect="1" noChangeArrowheads="1"/>
                    </pic:cNvPicPr>
                  </pic:nvPicPr>
                  <pic:blipFill>
                    <a:blip r:embed="rId5441">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1"/>
          <w:szCs w:val="1"/>
          <w:b w:val="1"/>
          <w:bCs w:val="1"/>
          <w:color w:val="auto"/>
        </w:rPr>
        <w:t>-the-</w:t>
      </w:r>
      <w:r>
        <w:rPr>
          <w:sz w:val="1"/>
          <w:szCs w:val="1"/>
          <w:color w:val="auto"/>
        </w:rPr>
        <w:drawing>
          <wp:inline distT="0" distB="0" distL="0" distR="0">
            <wp:extent cx="188595" cy="95250"/>
            <wp:effectExtent l="0" t="0" r="0" b="0"/>
            <wp:docPr id="5441" name="Picture 5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1"/>
                    <pic:cNvPicPr>
                      <a:picLocks noChangeAspect="1" noChangeArrowheads="1"/>
                    </pic:cNvPicPr>
                  </pic:nvPicPr>
                  <pic:blipFill>
                    <a:blip r:embed="rId5442">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3190" cy="116840"/>
            <wp:effectExtent l="0" t="0" r="0" b="0"/>
            <wp:docPr id="5442" name="Picture 5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2"/>
                    <pic:cNvPicPr>
                      <a:picLocks noChangeAspect="1" noChangeArrowheads="1"/>
                    </pic:cNvPicPr>
                  </pic:nvPicPr>
                  <pic:blipFill>
                    <a:blip r:embed="rId5443">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7635" cy="116840"/>
            <wp:effectExtent l="0" t="0" r="0" b="0"/>
            <wp:docPr id="5443" name="Picture 5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3"/>
                    <pic:cNvPicPr>
                      <a:picLocks noChangeAspect="1" noChangeArrowheads="1"/>
                    </pic:cNvPicPr>
                  </pic:nvPicPr>
                  <pic:blipFill>
                    <a:blip r:embed="rId5444">
                      <a:extLst>
                        <a:ext uri="{28A0092B-C50C-407E-A947-70E740481C1C}"/>
                      </a:extLst>
                    </a:blip>
                    <a:srcRect/>
                    <a:stretch>
                      <a:fillRect/>
                    </a:stretch>
                  </pic:blipFill>
                  <pic:spPr bwMode="auto">
                    <a:xfrm>
                      <a:off x="0" y="0"/>
                      <a:ext cx="127635" cy="116840"/>
                    </a:xfrm>
                    <a:prstGeom prst="rect">
                      <a:avLst/>
                    </a:prstGeom>
                    <a:noFill/>
                    <a:ln>
                      <a:noFill/>
                    </a:ln>
                  </pic:spPr>
                </pic:pic>
              </a:graphicData>
            </a:graphic>
          </wp:inline>
        </w:drawing>
        <w:drawing>
          <wp:inline distT="0" distB="0" distL="0" distR="0">
            <wp:extent cx="55880" cy="55880"/>
            <wp:effectExtent l="0" t="0" r="0" b="0"/>
            <wp:docPr id="5444" name="Picture 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4"/>
                    <pic:cNvPicPr>
                      <a:picLocks noChangeAspect="1" noChangeArrowheads="1"/>
                    </pic:cNvPicPr>
                  </pic:nvPicPr>
                  <pic:blipFill>
                    <a:blip r:embed="rId5445">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32080" cy="120015"/>
            <wp:effectExtent l="0" t="0" r="0" b="0"/>
            <wp:docPr id="5445" name="Picture 5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5"/>
                    <pic:cNvPicPr>
                      <a:picLocks noChangeAspect="1" noChangeArrowheads="1"/>
                    </pic:cNvPicPr>
                  </pic:nvPicPr>
                  <pic:blipFill>
                    <a:blip r:embed="rId5446">
                      <a:extLst>
                        <a:ext uri="{28A0092B-C50C-407E-A947-70E740481C1C}"/>
                      </a:extLst>
                    </a:blip>
                    <a:srcRect/>
                    <a:stretch>
                      <a:fillRect/>
                    </a:stretch>
                  </pic:blipFill>
                  <pic:spPr bwMode="auto">
                    <a:xfrm>
                      <a:off x="0" y="0"/>
                      <a:ext cx="132080" cy="120015"/>
                    </a:xfrm>
                    <a:prstGeom prst="rect">
                      <a:avLst/>
                    </a:prstGeom>
                    <a:noFill/>
                    <a:ln>
                      <a:noFill/>
                    </a:ln>
                  </pic:spPr>
                </pic:pic>
              </a:graphicData>
            </a:graphic>
          </wp:inline>
        </w:drawing>
        <w:drawing>
          <wp:inline distT="0" distB="0" distL="0" distR="0">
            <wp:extent cx="123190" cy="120015"/>
            <wp:effectExtent l="0" t="0" r="0" b="0"/>
            <wp:docPr id="5446" name="Picture 5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6"/>
                    <pic:cNvPicPr>
                      <a:picLocks noChangeAspect="1" noChangeArrowheads="1"/>
                    </pic:cNvPicPr>
                  </pic:nvPicPr>
                  <pic:blipFill>
                    <a:blip r:embed="rId5447">
                      <a:extLst>
                        <a:ext uri="{28A0092B-C50C-407E-A947-70E740481C1C}"/>
                      </a:extLst>
                    </a:blip>
                    <a:srcRect/>
                    <a:stretch>
                      <a:fillRect/>
                    </a:stretch>
                  </pic:blipFill>
                  <pic:spPr bwMode="auto">
                    <a:xfrm>
                      <a:off x="0" y="0"/>
                      <a:ext cx="123190" cy="120015"/>
                    </a:xfrm>
                    <a:prstGeom prst="rect">
                      <a:avLst/>
                    </a:prstGeom>
                    <a:noFill/>
                    <a:ln>
                      <a:noFill/>
                    </a:ln>
                  </pic:spPr>
                </pic:pic>
              </a:graphicData>
            </a:graphic>
          </wp:inline>
        </w:drawing>
        <w:drawing>
          <wp:inline distT="0" distB="0" distL="0" distR="0">
            <wp:extent cx="78740" cy="116840"/>
            <wp:effectExtent l="0" t="0" r="0" b="0"/>
            <wp:docPr id="5447" name="Picture 5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7"/>
                    <pic:cNvPicPr>
                      <a:picLocks noChangeAspect="1" noChangeArrowheads="1"/>
                    </pic:cNvPicPr>
                  </pic:nvPicPr>
                  <pic:blipFill>
                    <a:blip r:embed="rId5448">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47320" cy="121285"/>
            <wp:effectExtent l="0" t="0" r="0" b="0"/>
            <wp:docPr id="5448" name="Picture 5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8"/>
                    <pic:cNvPicPr>
                      <a:picLocks noChangeAspect="1" noChangeArrowheads="1"/>
                    </pic:cNvPicPr>
                  </pic:nvPicPr>
                  <pic:blipFill>
                    <a:blip r:embed="rId5449">
                      <a:extLst>
                        <a:ext uri="{28A0092B-C50C-407E-A947-70E740481C1C}"/>
                      </a:extLst>
                    </a:blip>
                    <a:srcRect/>
                    <a:stretch>
                      <a:fillRect/>
                    </a:stretch>
                  </pic:blipFill>
                  <pic:spPr bwMode="auto">
                    <a:xfrm>
                      <a:off x="0" y="0"/>
                      <a:ext cx="147320" cy="121285"/>
                    </a:xfrm>
                    <a:prstGeom prst="rect">
                      <a:avLst/>
                    </a:prstGeom>
                    <a:noFill/>
                    <a:ln>
                      <a:noFill/>
                    </a:ln>
                  </pic:spPr>
                </pic:pic>
              </a:graphicData>
            </a:graphic>
          </wp:inline>
        </w:drawing>
        <w:drawing>
          <wp:inline distT="0" distB="0" distL="0" distR="0">
            <wp:extent cx="80010" cy="95250"/>
            <wp:effectExtent l="0" t="0" r="0" b="0"/>
            <wp:docPr id="5449" name="Picture 5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9"/>
                    <pic:cNvPicPr>
                      <a:picLocks noChangeAspect="1" noChangeArrowheads="1"/>
                    </pic:cNvPicPr>
                  </pic:nvPicPr>
                  <pic:blipFill>
                    <a:blip r:embed="rId545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7320" cy="95250"/>
            <wp:effectExtent l="0" t="0" r="0" b="0"/>
            <wp:docPr id="5450" name="Picture 5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0"/>
                    <pic:cNvPicPr>
                      <a:picLocks noChangeAspect="1" noChangeArrowheads="1"/>
                    </pic:cNvPicPr>
                  </pic:nvPicPr>
                  <pic:blipFill>
                    <a:blip r:embed="rId5451">
                      <a:extLst>
                        <a:ext uri="{28A0092B-C50C-407E-A947-70E740481C1C}"/>
                      </a:extLst>
                    </a:blip>
                    <a:srcRect/>
                    <a:stretch>
                      <a:fillRect/>
                    </a:stretch>
                  </pic:blipFill>
                  <pic:spPr bwMode="auto">
                    <a:xfrm>
                      <a:off x="0" y="0"/>
                      <a:ext cx="147320" cy="95250"/>
                    </a:xfrm>
                    <a:prstGeom prst="rect">
                      <a:avLst/>
                    </a:prstGeom>
                    <a:noFill/>
                    <a:ln>
                      <a:noFill/>
                    </a:ln>
                  </pic:spPr>
                </pic:pic>
              </a:graphicData>
            </a:graphic>
          </wp:inline>
        </w:drawing>
        <w:drawing>
          <wp:inline distT="0" distB="0" distL="0" distR="0">
            <wp:extent cx="158115" cy="118110"/>
            <wp:effectExtent l="0" t="0" r="0" b="0"/>
            <wp:docPr id="5451" name="Picture 5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1"/>
                    <pic:cNvPicPr>
                      <a:picLocks noChangeAspect="1" noChangeArrowheads="1"/>
                    </pic:cNvPicPr>
                  </pic:nvPicPr>
                  <pic:blipFill>
                    <a:blip r:embed="rId5452">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60325" cy="93980"/>
            <wp:effectExtent l="0" t="0" r="0" b="0"/>
            <wp:docPr id="5452" name="Picture 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2"/>
                    <pic:cNvPicPr>
                      <a:picLocks noChangeAspect="1" noChangeArrowheads="1"/>
                    </pic:cNvPicPr>
                  </pic:nvPicPr>
                  <pic:blipFill>
                    <a:blip r:embed="rId5453">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80010" cy="118110"/>
            <wp:effectExtent l="0" t="0" r="0" b="0"/>
            <wp:docPr id="5453" name="Picture 5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3"/>
                    <pic:cNvPicPr>
                      <a:picLocks noChangeAspect="1" noChangeArrowheads="1"/>
                    </pic:cNvPicPr>
                  </pic:nvPicPr>
                  <pic:blipFill>
                    <a:blip r:embed="rId5454">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80010" cy="95250"/>
            <wp:effectExtent l="0" t="0" r="0" b="0"/>
            <wp:docPr id="5454" name="Picture 5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4"/>
                    <pic:cNvPicPr>
                      <a:picLocks noChangeAspect="1" noChangeArrowheads="1"/>
                    </pic:cNvPicPr>
                  </pic:nvPicPr>
                  <pic:blipFill>
                    <a:blip r:embed="rId5455">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8115" cy="118110"/>
            <wp:effectExtent l="0" t="0" r="0" b="0"/>
            <wp:docPr id="5455" name="Picture 5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5"/>
                    <pic:cNvPicPr>
                      <a:picLocks noChangeAspect="1" noChangeArrowheads="1"/>
                    </pic:cNvPicPr>
                  </pic:nvPicPr>
                  <pic:blipFill>
                    <a:blip r:embed="rId5456">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156210" cy="116840"/>
            <wp:effectExtent l="0" t="0" r="0" b="0"/>
            <wp:docPr id="5456" name="Picture 5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6"/>
                    <pic:cNvPicPr>
                      <a:picLocks noChangeAspect="1" noChangeArrowheads="1"/>
                    </pic:cNvPicPr>
                  </pic:nvPicPr>
                  <pic:blipFill>
                    <a:blip r:embed="rId5457">
                      <a:extLst>
                        <a:ext uri="{28A0092B-C50C-407E-A947-70E740481C1C}"/>
                      </a:extLst>
                    </a:blip>
                    <a:srcRect/>
                    <a:stretch>
                      <a:fillRect/>
                    </a:stretch>
                  </pic:blipFill>
                  <pic:spPr bwMode="auto">
                    <a:xfrm>
                      <a:off x="0" y="0"/>
                      <a:ext cx="156210" cy="116840"/>
                    </a:xfrm>
                    <a:prstGeom prst="rect">
                      <a:avLst/>
                    </a:prstGeom>
                    <a:noFill/>
                    <a:ln>
                      <a:noFill/>
                    </a:ln>
                  </pic:spPr>
                </pic:pic>
              </a:graphicData>
            </a:graphic>
          </wp:inline>
        </w:drawing>
        <w:drawing>
          <wp:inline distT="0" distB="0" distL="0" distR="0">
            <wp:extent cx="168910" cy="120015"/>
            <wp:effectExtent l="0" t="0" r="0" b="0"/>
            <wp:docPr id="5457" name="Picture 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7"/>
                    <pic:cNvPicPr>
                      <a:picLocks noChangeAspect="1" noChangeArrowheads="1"/>
                    </pic:cNvPicPr>
                  </pic:nvPicPr>
                  <pic:blipFill>
                    <a:blip r:embed="rId5458">
                      <a:extLst>
                        <a:ext uri="{28A0092B-C50C-407E-A947-70E740481C1C}"/>
                      </a:extLst>
                    </a:blip>
                    <a:srcRect/>
                    <a:stretch>
                      <a:fillRect/>
                    </a:stretch>
                  </pic:blipFill>
                  <pic:spPr bwMode="auto">
                    <a:xfrm>
                      <a:off x="0" y="0"/>
                      <a:ext cx="168910" cy="120015"/>
                    </a:xfrm>
                    <a:prstGeom prst="rect">
                      <a:avLst/>
                    </a:prstGeom>
                    <a:noFill/>
                    <a:ln>
                      <a:noFill/>
                    </a:ln>
                  </pic:spPr>
                </pic:pic>
              </a:graphicData>
            </a:graphic>
          </wp:inline>
        </w:drawing>
        <w:drawing>
          <wp:inline distT="0" distB="0" distL="0" distR="0">
            <wp:extent cx="110490" cy="120015"/>
            <wp:effectExtent l="0" t="0" r="0" b="0"/>
            <wp:docPr id="5458" name="Picture 5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8"/>
                    <pic:cNvPicPr>
                      <a:picLocks noChangeAspect="1" noChangeArrowheads="1"/>
                    </pic:cNvPicPr>
                  </pic:nvPicPr>
                  <pic:blipFill>
                    <a:blip r:embed="rId5459">
                      <a:extLst>
                        <a:ext uri="{28A0092B-C50C-407E-A947-70E740481C1C}"/>
                      </a:extLst>
                    </a:blip>
                    <a:srcRect/>
                    <a:stretch>
                      <a:fillRect/>
                    </a:stretch>
                  </pic:blipFill>
                  <pic:spPr bwMode="auto">
                    <a:xfrm>
                      <a:off x="0" y="0"/>
                      <a:ext cx="110490" cy="120015"/>
                    </a:xfrm>
                    <a:prstGeom prst="rect">
                      <a:avLst/>
                    </a:prstGeom>
                    <a:noFill/>
                    <a:ln>
                      <a:noFill/>
                    </a:ln>
                  </pic:spPr>
                </pic:pic>
              </a:graphicData>
            </a:graphic>
          </wp:inline>
        </w:drawing>
        <w:drawing>
          <wp:inline distT="0" distB="0" distL="0" distR="0">
            <wp:extent cx="80010" cy="95250"/>
            <wp:effectExtent l="0" t="0" r="0" b="0"/>
            <wp:docPr id="5459" name="Picture 5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9"/>
                    <pic:cNvPicPr>
                      <a:picLocks noChangeAspect="1" noChangeArrowheads="1"/>
                    </pic:cNvPicPr>
                  </pic:nvPicPr>
                  <pic:blipFill>
                    <a:blip r:embed="rId546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70180" cy="144145"/>
            <wp:effectExtent l="0" t="0" r="0" b="0"/>
            <wp:docPr id="5460" name="Picture 5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0"/>
                    <pic:cNvPicPr>
                      <a:picLocks noChangeAspect="1" noChangeArrowheads="1"/>
                    </pic:cNvPicPr>
                  </pic:nvPicPr>
                  <pic:blipFill>
                    <a:blip r:embed="rId5461">
                      <a:extLst>
                        <a:ext uri="{28A0092B-C50C-407E-A947-70E740481C1C}"/>
                      </a:extLst>
                    </a:blip>
                    <a:srcRect/>
                    <a:stretch>
                      <a:fillRect/>
                    </a:stretch>
                  </pic:blipFill>
                  <pic:spPr bwMode="auto">
                    <a:xfrm>
                      <a:off x="0" y="0"/>
                      <a:ext cx="170180" cy="144145"/>
                    </a:xfrm>
                    <a:prstGeom prst="rect">
                      <a:avLst/>
                    </a:prstGeom>
                    <a:noFill/>
                    <a:ln>
                      <a:noFill/>
                    </a:ln>
                  </pic:spPr>
                </pic:pic>
              </a:graphicData>
            </a:graphic>
          </wp:inline>
        </w:drawing>
        <w:drawing>
          <wp:inline distT="0" distB="0" distL="0" distR="0">
            <wp:extent cx="123190" cy="95250"/>
            <wp:effectExtent l="0" t="0" r="0" b="0"/>
            <wp:docPr id="5461" name="Picture 5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1"/>
                    <pic:cNvPicPr>
                      <a:picLocks noChangeAspect="1" noChangeArrowheads="1"/>
                    </pic:cNvPicPr>
                  </pic:nvPicPr>
                  <pic:blipFill>
                    <a:blip r:embed="rId5462">
                      <a:extLst>
                        <a:ext uri="{28A0092B-C50C-407E-A947-70E740481C1C}"/>
                      </a:extLst>
                    </a:blip>
                    <a:srcRect/>
                    <a:stretch>
                      <a:fillRect/>
                    </a:stretch>
                  </pic:blipFill>
                  <pic:spPr bwMode="auto">
                    <a:xfrm>
                      <a:off x="0" y="0"/>
                      <a:ext cx="123190" cy="95250"/>
                    </a:xfrm>
                    <a:prstGeom prst="rect">
                      <a:avLst/>
                    </a:prstGeom>
                    <a:noFill/>
                    <a:ln>
                      <a:noFill/>
                    </a:ln>
                  </pic:spPr>
                </pic:pic>
              </a:graphicData>
            </a:graphic>
          </wp:inline>
        </w:drawing>
        <w:drawing>
          <wp:inline distT="0" distB="0" distL="0" distR="0">
            <wp:extent cx="188595" cy="95250"/>
            <wp:effectExtent l="0" t="0" r="0" b="0"/>
            <wp:docPr id="5462" name="Picture 5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2"/>
                    <pic:cNvPicPr>
                      <a:picLocks noChangeAspect="1" noChangeArrowheads="1"/>
                    </pic:cNvPicPr>
                  </pic:nvPicPr>
                  <pic:blipFill>
                    <a:blip r:embed="rId546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3670" cy="95250"/>
            <wp:effectExtent l="0" t="0" r="0" b="0"/>
            <wp:docPr id="5463" name="Picture 5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3"/>
                    <pic:cNvPicPr>
                      <a:picLocks noChangeAspect="1" noChangeArrowheads="1"/>
                    </pic:cNvPicPr>
                  </pic:nvPicPr>
                  <pic:blipFill>
                    <a:blip r:embed="rId5464">
                      <a:extLst>
                        <a:ext uri="{28A0092B-C50C-407E-A947-70E740481C1C}"/>
                      </a:extLst>
                    </a:blip>
                    <a:srcRect/>
                    <a:stretch>
                      <a:fillRect/>
                    </a:stretch>
                  </pic:blipFill>
                  <pic:spPr bwMode="auto">
                    <a:xfrm>
                      <a:off x="0" y="0"/>
                      <a:ext cx="153670" cy="95250"/>
                    </a:xfrm>
                    <a:prstGeom prst="rect">
                      <a:avLst/>
                    </a:prstGeom>
                    <a:noFill/>
                    <a:ln>
                      <a:noFill/>
                    </a:ln>
                  </pic:spPr>
                </pic:pic>
              </a:graphicData>
            </a:graphic>
          </wp:inline>
        </w:drawing>
        <w:drawing>
          <wp:inline distT="0" distB="0" distL="0" distR="0">
            <wp:extent cx="57150" cy="116840"/>
            <wp:effectExtent l="0" t="0" r="0" b="0"/>
            <wp:docPr id="5464" name="Picture 5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4"/>
                    <pic:cNvPicPr>
                      <a:picLocks noChangeAspect="1" noChangeArrowheads="1"/>
                    </pic:cNvPicPr>
                  </pic:nvPicPr>
                  <pic:blipFill>
                    <a:blip r:embed="rId5465">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38430" cy="116840"/>
            <wp:effectExtent l="0" t="0" r="0" b="0"/>
            <wp:docPr id="5465" name="Picture 5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5"/>
                    <pic:cNvPicPr>
                      <a:picLocks noChangeAspect="1" noChangeArrowheads="1"/>
                    </pic:cNvPicPr>
                  </pic:nvPicPr>
                  <pic:blipFill>
                    <a:blip r:embed="rId5466">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18110" cy="118110"/>
            <wp:effectExtent l="0" t="0" r="0" b="0"/>
            <wp:docPr id="5466" name="Picture 5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6"/>
                    <pic:cNvPicPr>
                      <a:picLocks noChangeAspect="1" noChangeArrowheads="1"/>
                    </pic:cNvPicPr>
                  </pic:nvPicPr>
                  <pic:blipFill>
                    <a:blip r:embed="rId5467">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150495" cy="118110"/>
            <wp:effectExtent l="0" t="0" r="0" b="0"/>
            <wp:docPr id="5467" name="Picture 5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7"/>
                    <pic:cNvPicPr>
                      <a:picLocks noChangeAspect="1" noChangeArrowheads="1"/>
                    </pic:cNvPicPr>
                  </pic:nvPicPr>
                  <pic:blipFill>
                    <a:blip r:embed="rId5468">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95250" cy="118110"/>
            <wp:effectExtent l="0" t="0" r="0" b="0"/>
            <wp:docPr id="5468" name="Picture 5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8"/>
                    <pic:cNvPicPr>
                      <a:picLocks noChangeAspect="1" noChangeArrowheads="1"/>
                    </pic:cNvPicPr>
                  </pic:nvPicPr>
                  <pic:blipFill>
                    <a:blip r:embed="rId5469">
                      <a:extLst>
                        <a:ext uri="{28A0092B-C50C-407E-A947-70E740481C1C}"/>
                      </a:extLst>
                    </a:blip>
                    <a:srcRect/>
                    <a:stretch>
                      <a:fillRect/>
                    </a:stretch>
                  </pic:blipFill>
                  <pic:spPr bwMode="auto">
                    <a:xfrm>
                      <a:off x="0" y="0"/>
                      <a:ext cx="95250" cy="118110"/>
                    </a:xfrm>
                    <a:prstGeom prst="rect">
                      <a:avLst/>
                    </a:prstGeom>
                    <a:noFill/>
                    <a:ln>
                      <a:noFill/>
                    </a:ln>
                  </pic:spPr>
                </pic:pic>
              </a:graphicData>
            </a:graphic>
          </wp:inline>
        </w:drawing>
        <w:drawing>
          <wp:inline distT="0" distB="0" distL="0" distR="0">
            <wp:extent cx="135255" cy="95250"/>
            <wp:effectExtent l="0" t="0" r="0" b="0"/>
            <wp:docPr id="5469" name="Picture 5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9"/>
                    <pic:cNvPicPr>
                      <a:picLocks noChangeAspect="1" noChangeArrowheads="1"/>
                    </pic:cNvPicPr>
                  </pic:nvPicPr>
                  <pic:blipFill>
                    <a:blip r:embed="rId5470">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09220" cy="118110"/>
            <wp:effectExtent l="0" t="0" r="0" b="0"/>
            <wp:docPr id="5470" name="Picture 5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0"/>
                    <pic:cNvPicPr>
                      <a:picLocks noChangeAspect="1" noChangeArrowheads="1"/>
                    </pic:cNvPicPr>
                  </pic:nvPicPr>
                  <pic:blipFill>
                    <a:blip r:embed="rId5471">
                      <a:extLst>
                        <a:ext uri="{28A0092B-C50C-407E-A947-70E740481C1C}"/>
                      </a:extLst>
                    </a:blip>
                    <a:srcRect/>
                    <a:stretch>
                      <a:fillRect/>
                    </a:stretch>
                  </pic:blipFill>
                  <pic:spPr bwMode="auto">
                    <a:xfrm>
                      <a:off x="0" y="0"/>
                      <a:ext cx="109220" cy="118110"/>
                    </a:xfrm>
                    <a:prstGeom prst="rect">
                      <a:avLst/>
                    </a:prstGeom>
                    <a:noFill/>
                    <a:ln>
                      <a:noFill/>
                    </a:ln>
                  </pic:spPr>
                </pic:pic>
              </a:graphicData>
            </a:graphic>
          </wp:inline>
        </w:drawing>
        <w:drawing>
          <wp:inline distT="0" distB="0" distL="0" distR="0">
            <wp:extent cx="80010" cy="95250"/>
            <wp:effectExtent l="0" t="0" r="0" b="0"/>
            <wp:docPr id="5471" name="Picture 5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1"/>
                    <pic:cNvPicPr>
                      <a:picLocks noChangeAspect="1" noChangeArrowheads="1"/>
                    </pic:cNvPicPr>
                  </pic:nvPicPr>
                  <pic:blipFill>
                    <a:blip r:embed="rId5472">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5472" name="Picture 5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2"/>
                    <pic:cNvPicPr>
                      <a:picLocks noChangeAspect="1" noChangeArrowheads="1"/>
                    </pic:cNvPicPr>
                  </pic:nvPicPr>
                  <pic:blipFill>
                    <a:blip r:embed="rId5473">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-107950</wp:posOffset>
            </wp:positionV>
            <wp:extent cx="1576705" cy="146050"/>
            <wp:wrapNone/>
            <wp:docPr id="5473" name="Picture 5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3"/>
                    <pic:cNvPicPr>
                      <a:picLocks noChangeAspect="1" noChangeArrowheads="1"/>
                    </pic:cNvPicPr>
                  </pic:nvPicPr>
                  <pic:blipFill>
                    <a:blip r:embed="rId5474">
                      <a:extLst>
                        <a:ext uri="{28A0092B-C50C-407E-A947-70E740481C1C}"/>
                      </a:extLst>
                    </a:blip>
                    <a:srcRect/>
                    <a:stretch>
                      <a:fillRect/>
                    </a:stretch>
                  </pic:blipFill>
                  <pic:spPr bwMode="auto">
                    <a:xfrm>
                      <a:off x="0" y="0"/>
                      <a:ext cx="1576705" cy="146050"/>
                    </a:xfrm>
                    <a:prstGeom prst="rect">
                      <a:avLst/>
                    </a:prstGeom>
                    <a:noFill/>
                  </pic:spPr>
                </pic:pic>
              </a:graphicData>
            </a:graphic>
          </wp:anchor>
        </w:drawing>
      </w:r>
    </w:p>
    <w:p>
      <w:pPr>
        <w:spacing w:after="0" w:line="255" w:lineRule="exact"/>
        <w:rPr>
          <w:sz w:val="20"/>
          <w:szCs w:val="20"/>
          <w:color w:val="auto"/>
        </w:rPr>
      </w:pPr>
    </w:p>
    <w:p>
      <w:pPr>
        <w:ind w:right="200" w:firstLine="13"/>
        <w:spacing w:after="0" w:line="237" w:lineRule="auto"/>
        <w:rPr>
          <w:sz w:val="20"/>
          <w:szCs w:val="20"/>
          <w:color w:val="auto"/>
        </w:rPr>
      </w:pPr>
      <w:r>
        <w:rPr>
          <w:rFonts w:ascii="Arial" w:cs="Arial" w:eastAsia="Arial" w:hAnsi="Arial"/>
          <w:sz w:val="20"/>
          <w:szCs w:val="20"/>
          <w:b w:val="1"/>
          <w:bCs w:val="1"/>
          <w:color w:val="auto"/>
        </w:rPr>
        <w:t xml:space="preserve">On February 11, 2026, the Company filed with the SEC a prospectus for $100 million, pursuant to which it may </w:t>
      </w:r>
      <w:r>
        <w:rPr>
          <w:sz w:val="1"/>
          <w:szCs w:val="1"/>
          <w:color w:val="auto"/>
        </w:rPr>
        <w:drawing>
          <wp:inline distT="0" distB="0" distL="0" distR="0">
            <wp:extent cx="150495" cy="95250"/>
            <wp:effectExtent l="0" t="0" r="0" b="0"/>
            <wp:docPr id="5474" name="Picture 5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4"/>
                    <pic:cNvPicPr>
                      <a:picLocks noChangeAspect="1" noChangeArrowheads="1"/>
                    </pic:cNvPicPr>
                  </pic:nvPicPr>
                  <pic:blipFill>
                    <a:blip r:embed="rId5475">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64770" cy="118110"/>
            <wp:effectExtent l="0" t="0" r="0" b="0"/>
            <wp:docPr id="5475" name="Picture 5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5"/>
                    <pic:cNvPicPr>
                      <a:picLocks noChangeAspect="1" noChangeArrowheads="1"/>
                    </pic:cNvPicPr>
                  </pic:nvPicPr>
                  <pic:blipFill>
                    <a:blip r:embed="rId5476">
                      <a:extLst>
                        <a:ext uri="{28A0092B-C50C-407E-A947-70E740481C1C}"/>
                      </a:extLst>
                    </a:blip>
                    <a:srcRect/>
                    <a:stretch>
                      <a:fillRect/>
                    </a:stretch>
                  </pic:blipFill>
                  <pic:spPr bwMode="auto">
                    <a:xfrm>
                      <a:off x="0" y="0"/>
                      <a:ext cx="64770" cy="118110"/>
                    </a:xfrm>
                    <a:prstGeom prst="rect">
                      <a:avLst/>
                    </a:prstGeom>
                    <a:noFill/>
                    <a:ln>
                      <a:noFill/>
                    </a:ln>
                  </pic:spPr>
                </pic:pic>
              </a:graphicData>
            </a:graphic>
          </wp:inline>
        </w:drawing>
        <w:drawing>
          <wp:inline distT="0" distB="0" distL="0" distR="0">
            <wp:extent cx="146050" cy="118110"/>
            <wp:effectExtent l="0" t="0" r="0" b="0"/>
            <wp:docPr id="5476" name="Picture 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6"/>
                    <pic:cNvPicPr>
                      <a:picLocks noChangeAspect="1" noChangeArrowheads="1"/>
                    </pic:cNvPicPr>
                  </pic:nvPicPr>
                  <pic:blipFill>
                    <a:blip r:embed="rId5477">
                      <a:extLst>
                        <a:ext uri="{28A0092B-C50C-407E-A947-70E740481C1C}"/>
                      </a:extLst>
                    </a:blip>
                    <a:srcRect/>
                    <a:stretch>
                      <a:fillRect/>
                    </a:stretch>
                  </pic:blipFill>
                  <pic:spPr bwMode="auto">
                    <a:xfrm>
                      <a:off x="0" y="0"/>
                      <a:ext cx="146050" cy="118110"/>
                    </a:xfrm>
                    <a:prstGeom prst="rect">
                      <a:avLst/>
                    </a:prstGeom>
                    <a:noFill/>
                    <a:ln>
                      <a:noFill/>
                    </a:ln>
                  </pic:spPr>
                </pic:pic>
              </a:graphicData>
            </a:graphic>
          </wp:inline>
        </w:drawing>
        <w:drawing>
          <wp:inline distT="0" distB="0" distL="0" distR="0">
            <wp:extent cx="135255" cy="95250"/>
            <wp:effectExtent l="0" t="0" r="0" b="0"/>
            <wp:docPr id="5477" name="Picture 5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7"/>
                    <pic:cNvPicPr>
                      <a:picLocks noChangeAspect="1" noChangeArrowheads="1"/>
                    </pic:cNvPicPr>
                  </pic:nvPicPr>
                  <pic:blipFill>
                    <a:blip r:embed="rId5478">
                      <a:extLst>
                        <a:ext uri="{28A0092B-C50C-407E-A947-70E740481C1C}"/>
                      </a:extLst>
                    </a:blip>
                    <a:srcRect/>
                    <a:stretch>
                      <a:fillRect/>
                    </a:stretch>
                  </pic:blipFill>
                  <pic:spPr bwMode="auto">
                    <a:xfrm>
                      <a:off x="0" y="0"/>
                      <a:ext cx="135255" cy="95250"/>
                    </a:xfrm>
                    <a:prstGeom prst="rect">
                      <a:avLst/>
                    </a:prstGeom>
                    <a:noFill/>
                    <a:ln>
                      <a:noFill/>
                    </a:ln>
                  </pic:spPr>
                </pic:pic>
              </a:graphicData>
            </a:graphic>
          </wp:inline>
        </w:drawing>
        <w:drawing>
          <wp:inline distT="0" distB="0" distL="0" distR="0">
            <wp:extent cx="150495" cy="95250"/>
            <wp:effectExtent l="0" t="0" r="0" b="0"/>
            <wp:docPr id="5478" name="Picture 5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8"/>
                    <pic:cNvPicPr>
                      <a:picLocks noChangeAspect="1" noChangeArrowheads="1"/>
                    </pic:cNvPicPr>
                  </pic:nvPicPr>
                  <pic:blipFill>
                    <a:blip r:embed="rId5479">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00330" cy="118110"/>
            <wp:effectExtent l="0" t="0" r="0" b="0"/>
            <wp:docPr id="5479" name="Picture 5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9"/>
                    <pic:cNvPicPr>
                      <a:picLocks noChangeAspect="1" noChangeArrowheads="1"/>
                    </pic:cNvPicPr>
                  </pic:nvPicPr>
                  <pic:blipFill>
                    <a:blip r:embed="rId5480">
                      <a:extLst>
                        <a:ext uri="{28A0092B-C50C-407E-A947-70E740481C1C}"/>
                      </a:extLst>
                    </a:blip>
                    <a:srcRect/>
                    <a:stretch>
                      <a:fillRect/>
                    </a:stretch>
                  </pic:blipFill>
                  <pic:spPr bwMode="auto">
                    <a:xfrm>
                      <a:off x="0" y="0"/>
                      <a:ext cx="100330" cy="118110"/>
                    </a:xfrm>
                    <a:prstGeom prst="rect">
                      <a:avLst/>
                    </a:prstGeom>
                    <a:noFill/>
                    <a:ln>
                      <a:noFill/>
                    </a:ln>
                  </pic:spPr>
                </pic:pic>
              </a:graphicData>
            </a:graphic>
          </wp:inline>
        </w:drawing>
        <w:drawing>
          <wp:inline distT="0" distB="0" distL="0" distR="0">
            <wp:extent cx="191770" cy="95250"/>
            <wp:effectExtent l="0" t="0" r="0" b="0"/>
            <wp:docPr id="5480" name="Picture 5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0"/>
                    <pic:cNvPicPr>
                      <a:picLocks noChangeAspect="1" noChangeArrowheads="1"/>
                    </pic:cNvPicPr>
                  </pic:nvPicPr>
                  <pic:blipFill>
                    <a:blip r:embed="rId5481">
                      <a:extLst>
                        <a:ext uri="{28A0092B-C50C-407E-A947-70E740481C1C}"/>
                      </a:extLst>
                    </a:blip>
                    <a:srcRect/>
                    <a:stretch>
                      <a:fillRect/>
                    </a:stretch>
                  </pic:blipFill>
                  <pic:spPr bwMode="auto">
                    <a:xfrm>
                      <a:off x="0" y="0"/>
                      <a:ext cx="191770" cy="95250"/>
                    </a:xfrm>
                    <a:prstGeom prst="rect">
                      <a:avLst/>
                    </a:prstGeom>
                    <a:noFill/>
                    <a:ln>
                      <a:noFill/>
                    </a:ln>
                  </pic:spPr>
                </pic:pic>
              </a:graphicData>
            </a:graphic>
          </wp:inline>
        </w:drawing>
        <w:drawing>
          <wp:inline distT="0" distB="0" distL="0" distR="0">
            <wp:extent cx="77470" cy="118110"/>
            <wp:effectExtent l="0" t="0" r="0" b="0"/>
            <wp:docPr id="5481" name="Picture 5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1"/>
                    <pic:cNvPicPr>
                      <a:picLocks noChangeAspect="1" noChangeArrowheads="1"/>
                    </pic:cNvPicPr>
                  </pic:nvPicPr>
                  <pic:blipFill>
                    <a:blip r:embed="rId5482">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8595" cy="95250"/>
            <wp:effectExtent l="0" t="0" r="0" b="0"/>
            <wp:docPr id="5482" name="Picture 5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2"/>
                    <pic:cNvPicPr>
                      <a:picLocks noChangeAspect="1" noChangeArrowheads="1"/>
                    </pic:cNvPicPr>
                  </pic:nvPicPr>
                  <pic:blipFill>
                    <a:blip r:embed="rId5483">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24460" cy="116840"/>
            <wp:effectExtent l="0" t="0" r="0" b="0"/>
            <wp:docPr id="5483" name="Picture 5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3"/>
                    <pic:cNvPicPr>
                      <a:picLocks noChangeAspect="1" noChangeArrowheads="1"/>
                    </pic:cNvPicPr>
                  </pic:nvPicPr>
                  <pic:blipFill>
                    <a:blip r:embed="rId5484">
                      <a:extLst>
                        <a:ext uri="{28A0092B-C50C-407E-A947-70E740481C1C}"/>
                      </a:extLst>
                    </a:blip>
                    <a:srcRect/>
                    <a:stretch>
                      <a:fillRect/>
                    </a:stretch>
                  </pic:blipFill>
                  <pic:spPr bwMode="auto">
                    <a:xfrm>
                      <a:off x="0" y="0"/>
                      <a:ext cx="124460" cy="116840"/>
                    </a:xfrm>
                    <a:prstGeom prst="rect">
                      <a:avLst/>
                    </a:prstGeom>
                    <a:noFill/>
                    <a:ln>
                      <a:noFill/>
                    </a:ln>
                  </pic:spPr>
                </pic:pic>
              </a:graphicData>
            </a:graphic>
          </wp:inline>
        </w:drawing>
        <w:drawing>
          <wp:inline distT="0" distB="0" distL="0" distR="0">
            <wp:extent cx="77470" cy="118110"/>
            <wp:effectExtent l="0" t="0" r="0" b="0"/>
            <wp:docPr id="5484" name="Picture 5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4"/>
                    <pic:cNvPicPr>
                      <a:picLocks noChangeAspect="1" noChangeArrowheads="1"/>
                    </pic:cNvPicPr>
                  </pic:nvPicPr>
                  <pic:blipFill>
                    <a:blip r:embed="rId5485">
                      <a:extLst>
                        <a:ext uri="{28A0092B-C50C-407E-A947-70E740481C1C}"/>
                      </a:extLst>
                    </a:blip>
                    <a:srcRect/>
                    <a:stretch>
                      <a:fillRect/>
                    </a:stretch>
                  </pic:blipFill>
                  <pic:spPr bwMode="auto">
                    <a:xfrm>
                      <a:off x="0" y="0"/>
                      <a:ext cx="77470" cy="118110"/>
                    </a:xfrm>
                    <a:prstGeom prst="rect">
                      <a:avLst/>
                    </a:prstGeom>
                    <a:noFill/>
                    <a:ln>
                      <a:noFill/>
                    </a:ln>
                  </pic:spPr>
                </pic:pic>
              </a:graphicData>
            </a:graphic>
          </wp:inline>
        </w:drawing>
        <w:drawing>
          <wp:inline distT="0" distB="0" distL="0" distR="0">
            <wp:extent cx="188595" cy="95250"/>
            <wp:effectExtent l="0" t="0" r="0" b="0"/>
            <wp:docPr id="5485" name="Picture 5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5"/>
                    <pic:cNvPicPr>
                      <a:picLocks noChangeAspect="1" noChangeArrowheads="1"/>
                    </pic:cNvPicPr>
                  </pic:nvPicPr>
                  <pic:blipFill>
                    <a:blip r:embed="rId5486">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06045" cy="116840"/>
            <wp:effectExtent l="0" t="0" r="0" b="0"/>
            <wp:docPr id="5486" name="Picture 5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6"/>
                    <pic:cNvPicPr>
                      <a:picLocks noChangeAspect="1" noChangeArrowheads="1"/>
                    </pic:cNvPicPr>
                  </pic:nvPicPr>
                  <pic:blipFill>
                    <a:blip r:embed="rId5487">
                      <a:extLst>
                        <a:ext uri="{28A0092B-C50C-407E-A947-70E740481C1C}"/>
                      </a:extLst>
                    </a:blip>
                    <a:srcRect/>
                    <a:stretch>
                      <a:fillRect/>
                    </a:stretch>
                  </pic:blipFill>
                  <pic:spPr bwMode="auto">
                    <a:xfrm>
                      <a:off x="0" y="0"/>
                      <a:ext cx="106045" cy="116840"/>
                    </a:xfrm>
                    <a:prstGeom prst="rect">
                      <a:avLst/>
                    </a:prstGeom>
                    <a:noFill/>
                    <a:ln>
                      <a:noFill/>
                    </a:ln>
                  </pic:spPr>
                </pic:pic>
              </a:graphicData>
            </a:graphic>
          </wp:inline>
        </w:drawing>
        <w:drawing>
          <wp:inline distT="0" distB="0" distL="0" distR="0">
            <wp:extent cx="125730" cy="104775"/>
            <wp:effectExtent l="0" t="0" r="0" b="0"/>
            <wp:docPr id="5487" name="Picture 5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7"/>
                    <pic:cNvPicPr>
                      <a:picLocks noChangeAspect="1" noChangeArrowheads="1"/>
                    </pic:cNvPicPr>
                  </pic:nvPicPr>
                  <pic:blipFill>
                    <a:blip r:embed="rId5488">
                      <a:extLst>
                        <a:ext uri="{28A0092B-C50C-407E-A947-70E740481C1C}"/>
                      </a:extLst>
                    </a:blip>
                    <a:srcRect/>
                    <a:stretch>
                      <a:fillRect/>
                    </a:stretch>
                  </pic:blipFill>
                  <pic:spPr bwMode="auto">
                    <a:xfrm>
                      <a:off x="0" y="0"/>
                      <a:ext cx="125730" cy="104775"/>
                    </a:xfrm>
                    <a:prstGeom prst="rect">
                      <a:avLst/>
                    </a:prstGeom>
                    <a:noFill/>
                    <a:ln>
                      <a:noFill/>
                    </a:ln>
                  </pic:spPr>
                </pic:pic>
              </a:graphicData>
            </a:graphic>
          </wp:inline>
        </w:drawing>
        <w:drawing>
          <wp:inline distT="0" distB="0" distL="0" distR="0">
            <wp:extent cx="57150" cy="116840"/>
            <wp:effectExtent l="0" t="0" r="0" b="0"/>
            <wp:docPr id="5488" name="Picture 5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8"/>
                    <pic:cNvPicPr>
                      <a:picLocks noChangeAspect="1" noChangeArrowheads="1"/>
                    </pic:cNvPicPr>
                  </pic:nvPicPr>
                  <pic:blipFill>
                    <a:blip r:embed="rId5489">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r>
      <w:r>
        <w:rPr>
          <w:rFonts w:ascii="Arial" w:cs="Arial" w:eastAsia="Arial" w:hAnsi="Arial"/>
          <w:sz w:val="20"/>
          <w:szCs w:val="20"/>
          <w:b w:val="1"/>
          <w:bCs w:val="1"/>
          <w:color w:val="auto"/>
        </w:rPr>
        <w:t>-the-</w:t>
      </w:r>
      <w:r>
        <w:rPr>
          <w:sz w:val="1"/>
          <w:szCs w:val="1"/>
          <w:color w:val="auto"/>
        </w:rPr>
        <w:drawing>
          <wp:inline distT="0" distB="0" distL="0" distR="0">
            <wp:extent cx="185420" cy="95250"/>
            <wp:effectExtent l="0" t="0" r="0" b="0"/>
            <wp:docPr id="5489" name="Picture 5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9"/>
                    <pic:cNvPicPr>
                      <a:picLocks noChangeAspect="1" noChangeArrowheads="1"/>
                    </pic:cNvPicPr>
                  </pic:nvPicPr>
                  <pic:blipFill>
                    <a:blip r:embed="rId5490">
                      <a:extLst>
                        <a:ext uri="{28A0092B-C50C-407E-A947-70E740481C1C}"/>
                      </a:extLst>
                    </a:blip>
                    <a:srcRect/>
                    <a:stretch>
                      <a:fillRect/>
                    </a:stretch>
                  </pic:blipFill>
                  <pic:spPr bwMode="auto">
                    <a:xfrm>
                      <a:off x="0" y="0"/>
                      <a:ext cx="185420" cy="95250"/>
                    </a:xfrm>
                    <a:prstGeom prst="rect">
                      <a:avLst/>
                    </a:prstGeom>
                    <a:noFill/>
                    <a:ln>
                      <a:noFill/>
                    </a:ln>
                  </pic:spPr>
                </pic:pic>
              </a:graphicData>
            </a:graphic>
          </wp:inline>
        </w:drawing>
        <w:drawing>
          <wp:inline distT="0" distB="0" distL="0" distR="0">
            <wp:extent cx="123190" cy="116840"/>
            <wp:effectExtent l="0" t="0" r="0" b="0"/>
            <wp:docPr id="5490" name="Picture 5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0"/>
                    <pic:cNvPicPr>
                      <a:picLocks noChangeAspect="1" noChangeArrowheads="1"/>
                    </pic:cNvPicPr>
                  </pic:nvPicPr>
                  <pic:blipFill>
                    <a:blip r:embed="rId5491">
                      <a:extLst>
                        <a:ext uri="{28A0092B-C50C-407E-A947-70E740481C1C}"/>
                      </a:extLst>
                    </a:blip>
                    <a:srcRect/>
                    <a:stretch>
                      <a:fillRect/>
                    </a:stretch>
                  </pic:blipFill>
                  <pic:spPr bwMode="auto">
                    <a:xfrm>
                      <a:off x="0" y="0"/>
                      <a:ext cx="123190" cy="116840"/>
                    </a:xfrm>
                    <a:prstGeom prst="rect">
                      <a:avLst/>
                    </a:prstGeom>
                    <a:noFill/>
                    <a:ln>
                      <a:noFill/>
                    </a:ln>
                  </pic:spPr>
                </pic:pic>
              </a:graphicData>
            </a:graphic>
          </wp:inline>
        </w:drawing>
        <w:drawing>
          <wp:inline distT="0" distB="0" distL="0" distR="0">
            <wp:extent cx="125730" cy="116840"/>
            <wp:effectExtent l="0" t="0" r="0" b="0"/>
            <wp:docPr id="5491" name="Picture 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1"/>
                    <pic:cNvPicPr>
                      <a:picLocks noChangeAspect="1" noChangeArrowheads="1"/>
                    </pic:cNvPicPr>
                  </pic:nvPicPr>
                  <pic:blipFill>
                    <a:blip r:embed="rId5492">
                      <a:extLst>
                        <a:ext uri="{28A0092B-C50C-407E-A947-70E740481C1C}"/>
                      </a:extLst>
                    </a:blip>
                    <a:srcRect/>
                    <a:stretch>
                      <a:fillRect/>
                    </a:stretch>
                  </pic:blipFill>
                  <pic:spPr bwMode="auto">
                    <a:xfrm>
                      <a:off x="0" y="0"/>
                      <a:ext cx="125730" cy="116840"/>
                    </a:xfrm>
                    <a:prstGeom prst="rect">
                      <a:avLst/>
                    </a:prstGeom>
                    <a:noFill/>
                    <a:ln>
                      <a:noFill/>
                    </a:ln>
                  </pic:spPr>
                </pic:pic>
              </a:graphicData>
            </a:graphic>
          </wp:inline>
        </w:drawing>
        <w:drawing>
          <wp:inline distT="0" distB="0" distL="0" distR="0">
            <wp:extent cx="55880" cy="55880"/>
            <wp:effectExtent l="0" t="0" r="0" b="0"/>
            <wp:docPr id="5492" name="Picture 5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2"/>
                    <pic:cNvPicPr>
                      <a:picLocks noChangeAspect="1" noChangeArrowheads="1"/>
                    </pic:cNvPicPr>
                  </pic:nvPicPr>
                  <pic:blipFill>
                    <a:blip r:embed="rId5493">
                      <a:extLst>
                        <a:ext uri="{28A0092B-C50C-407E-A947-70E740481C1C}"/>
                      </a:extLst>
                    </a:blip>
                    <a:srcRect/>
                    <a:stretch>
                      <a:fillRect/>
                    </a:stretch>
                  </pic:blipFill>
                  <pic:spPr bwMode="auto">
                    <a:xfrm>
                      <a:off x="0" y="0"/>
                      <a:ext cx="55880" cy="55880"/>
                    </a:xfrm>
                    <a:prstGeom prst="rect">
                      <a:avLst/>
                    </a:prstGeom>
                    <a:noFill/>
                    <a:ln>
                      <a:noFill/>
                    </a:ln>
                  </pic:spPr>
                </pic:pic>
              </a:graphicData>
            </a:graphic>
          </wp:inline>
        </w:drawing>
        <w:drawing>
          <wp:inline distT="0" distB="0" distL="0" distR="0">
            <wp:extent cx="132080" cy="104775"/>
            <wp:effectExtent l="0" t="0" r="0" b="0"/>
            <wp:docPr id="5493" name="Picture 5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3"/>
                    <pic:cNvPicPr>
                      <a:picLocks noChangeAspect="1" noChangeArrowheads="1"/>
                    </pic:cNvPicPr>
                  </pic:nvPicPr>
                  <pic:blipFill>
                    <a:blip r:embed="rId5494">
                      <a:extLst>
                        <a:ext uri="{28A0092B-C50C-407E-A947-70E740481C1C}"/>
                      </a:extLst>
                    </a:blip>
                    <a:srcRect/>
                    <a:stretch>
                      <a:fillRect/>
                    </a:stretch>
                  </pic:blipFill>
                  <pic:spPr bwMode="auto">
                    <a:xfrm>
                      <a:off x="0" y="0"/>
                      <a:ext cx="132080" cy="104775"/>
                    </a:xfrm>
                    <a:prstGeom prst="rect">
                      <a:avLst/>
                    </a:prstGeom>
                    <a:noFill/>
                    <a:ln>
                      <a:noFill/>
                    </a:ln>
                  </pic:spPr>
                </pic:pic>
              </a:graphicData>
            </a:graphic>
          </wp:inline>
        </w:drawing>
        <w:drawing>
          <wp:inline distT="0" distB="0" distL="0" distR="0">
            <wp:extent cx="123190" cy="104775"/>
            <wp:effectExtent l="0" t="0" r="0" b="0"/>
            <wp:docPr id="5494" name="Picture 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4"/>
                    <pic:cNvPicPr>
                      <a:picLocks noChangeAspect="1" noChangeArrowheads="1"/>
                    </pic:cNvPicPr>
                  </pic:nvPicPr>
                  <pic:blipFill>
                    <a:blip r:embed="rId549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drawing>
          <wp:inline distT="0" distB="0" distL="0" distR="0">
            <wp:extent cx="78740" cy="116840"/>
            <wp:effectExtent l="0" t="0" r="0" b="0"/>
            <wp:docPr id="5495" name="Picture 5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5"/>
                    <pic:cNvPicPr>
                      <a:picLocks noChangeAspect="1" noChangeArrowheads="1"/>
                    </pic:cNvPicPr>
                  </pic:nvPicPr>
                  <pic:blipFill>
                    <a:blip r:embed="rId5496">
                      <a:extLst>
                        <a:ext uri="{28A0092B-C50C-407E-A947-70E740481C1C}"/>
                      </a:extLst>
                    </a:blip>
                    <a:srcRect/>
                    <a:stretch>
                      <a:fillRect/>
                    </a:stretch>
                  </pic:blipFill>
                  <pic:spPr bwMode="auto">
                    <a:xfrm>
                      <a:off x="0" y="0"/>
                      <a:ext cx="78740" cy="116840"/>
                    </a:xfrm>
                    <a:prstGeom prst="rect">
                      <a:avLst/>
                    </a:prstGeom>
                    <a:noFill/>
                    <a:ln>
                      <a:noFill/>
                    </a:ln>
                  </pic:spPr>
                </pic:pic>
              </a:graphicData>
            </a:graphic>
          </wp:inline>
        </w:drawing>
        <w:drawing>
          <wp:inline distT="0" distB="0" distL="0" distR="0">
            <wp:extent cx="147320" cy="104775"/>
            <wp:effectExtent l="0" t="0" r="0" b="0"/>
            <wp:docPr id="5496" name="Picture 5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6"/>
                    <pic:cNvPicPr>
                      <a:picLocks noChangeAspect="1" noChangeArrowheads="1"/>
                    </pic:cNvPicPr>
                  </pic:nvPicPr>
                  <pic:blipFill>
                    <a:blip r:embed="rId5497">
                      <a:extLst>
                        <a:ext uri="{28A0092B-C50C-407E-A947-70E740481C1C}"/>
                      </a:extLst>
                    </a:blip>
                    <a:srcRect/>
                    <a:stretch>
                      <a:fillRect/>
                    </a:stretch>
                  </pic:blipFill>
                  <pic:spPr bwMode="auto">
                    <a:xfrm>
                      <a:off x="0" y="0"/>
                      <a:ext cx="147320" cy="104775"/>
                    </a:xfrm>
                    <a:prstGeom prst="rect">
                      <a:avLst/>
                    </a:prstGeom>
                    <a:noFill/>
                    <a:ln>
                      <a:noFill/>
                    </a:ln>
                  </pic:spPr>
                </pic:pic>
              </a:graphicData>
            </a:graphic>
          </wp:inline>
        </w:drawing>
        <w:drawing>
          <wp:inline distT="0" distB="0" distL="0" distR="0">
            <wp:extent cx="80010" cy="95250"/>
            <wp:effectExtent l="0" t="0" r="0" b="0"/>
            <wp:docPr id="5497" name="Picture 5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7"/>
                    <pic:cNvPicPr>
                      <a:picLocks noChangeAspect="1" noChangeArrowheads="1"/>
                    </pic:cNvPicPr>
                  </pic:nvPicPr>
                  <pic:blipFill>
                    <a:blip r:embed="rId549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48590" cy="95250"/>
            <wp:effectExtent l="0" t="0" r="0" b="0"/>
            <wp:docPr id="5498" name="Picture 5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8"/>
                    <pic:cNvPicPr>
                      <a:picLocks noChangeAspect="1" noChangeArrowheads="1"/>
                    </pic:cNvPicPr>
                  </pic:nvPicPr>
                  <pic:blipFill>
                    <a:blip r:embed="rId5499">
                      <a:extLst>
                        <a:ext uri="{28A0092B-C50C-407E-A947-70E740481C1C}"/>
                      </a:extLst>
                    </a:blip>
                    <a:srcRect/>
                    <a:stretch>
                      <a:fillRect/>
                    </a:stretch>
                  </pic:blipFill>
                  <pic:spPr bwMode="auto">
                    <a:xfrm>
                      <a:off x="0" y="0"/>
                      <a:ext cx="148590" cy="95250"/>
                    </a:xfrm>
                    <a:prstGeom prst="rect">
                      <a:avLst/>
                    </a:prstGeom>
                    <a:noFill/>
                    <a:ln>
                      <a:noFill/>
                    </a:ln>
                  </pic:spPr>
                </pic:pic>
              </a:graphicData>
            </a:graphic>
          </wp:inline>
        </w:drawing>
        <w:drawing>
          <wp:inline distT="0" distB="0" distL="0" distR="0">
            <wp:extent cx="158115" cy="118110"/>
            <wp:effectExtent l="0" t="0" r="0" b="0"/>
            <wp:docPr id="5499" name="Picture 5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9"/>
                    <pic:cNvPicPr>
                      <a:picLocks noChangeAspect="1" noChangeArrowheads="1"/>
                    </pic:cNvPicPr>
                  </pic:nvPicPr>
                  <pic:blipFill>
                    <a:blip r:embed="rId5500">
                      <a:extLst>
                        <a:ext uri="{28A0092B-C50C-407E-A947-70E740481C1C}"/>
                      </a:extLst>
                    </a:blip>
                    <a:srcRect/>
                    <a:stretch>
                      <a:fillRect/>
                    </a:stretch>
                  </pic:blipFill>
                  <pic:spPr bwMode="auto">
                    <a:xfrm>
                      <a:off x="0" y="0"/>
                      <a:ext cx="158115" cy="118110"/>
                    </a:xfrm>
                    <a:prstGeom prst="rect">
                      <a:avLst/>
                    </a:prstGeom>
                    <a:noFill/>
                    <a:ln>
                      <a:noFill/>
                    </a:ln>
                  </pic:spPr>
                </pic:pic>
              </a:graphicData>
            </a:graphic>
          </wp:inline>
        </w:drawing>
        <w:drawing>
          <wp:inline distT="0" distB="0" distL="0" distR="0">
            <wp:extent cx="60325" cy="93980"/>
            <wp:effectExtent l="0" t="0" r="0" b="0"/>
            <wp:docPr id="5500" name="Picture 5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0"/>
                    <pic:cNvPicPr>
                      <a:picLocks noChangeAspect="1" noChangeArrowheads="1"/>
                    </pic:cNvPicPr>
                  </pic:nvPicPr>
                  <pic:blipFill>
                    <a:blip r:embed="rId5501">
                      <a:extLst>
                        <a:ext uri="{28A0092B-C50C-407E-A947-70E740481C1C}"/>
                      </a:extLst>
                    </a:blip>
                    <a:srcRect/>
                    <a:stretch>
                      <a:fillRect/>
                    </a:stretch>
                  </pic:blipFill>
                  <pic:spPr bwMode="auto">
                    <a:xfrm>
                      <a:off x="0" y="0"/>
                      <a:ext cx="60325" cy="93980"/>
                    </a:xfrm>
                    <a:prstGeom prst="rect">
                      <a:avLst/>
                    </a:prstGeom>
                    <a:noFill/>
                    <a:ln>
                      <a:noFill/>
                    </a:ln>
                  </pic:spPr>
                </pic:pic>
              </a:graphicData>
            </a:graphic>
          </wp:inline>
        </w:drawing>
        <w:drawing>
          <wp:inline distT="0" distB="0" distL="0" distR="0">
            <wp:extent cx="80010" cy="118110"/>
            <wp:effectExtent l="0" t="0" r="0" b="0"/>
            <wp:docPr id="5501" name="Picture 5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1"/>
                    <pic:cNvPicPr>
                      <a:picLocks noChangeAspect="1" noChangeArrowheads="1"/>
                    </pic:cNvPicPr>
                  </pic:nvPicPr>
                  <pic:blipFill>
                    <a:blip r:embed="rId5502">
                      <a:extLst>
                        <a:ext uri="{28A0092B-C50C-407E-A947-70E740481C1C}"/>
                      </a:extLst>
                    </a:blip>
                    <a:srcRect/>
                    <a:stretch>
                      <a:fillRect/>
                    </a:stretch>
                  </pic:blipFill>
                  <pic:spPr bwMode="auto">
                    <a:xfrm>
                      <a:off x="0" y="0"/>
                      <a:ext cx="80010" cy="118110"/>
                    </a:xfrm>
                    <a:prstGeom prst="rect">
                      <a:avLst/>
                    </a:prstGeom>
                    <a:noFill/>
                    <a:ln>
                      <a:noFill/>
                    </a:ln>
                  </pic:spPr>
                </pic:pic>
              </a:graphicData>
            </a:graphic>
          </wp:inline>
        </w:drawing>
        <w:drawing>
          <wp:inline distT="0" distB="0" distL="0" distR="0">
            <wp:extent cx="80010" cy="95250"/>
            <wp:effectExtent l="0" t="0" r="0" b="0"/>
            <wp:docPr id="5502" name="Picture 5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2"/>
                    <pic:cNvPicPr>
                      <a:picLocks noChangeAspect="1" noChangeArrowheads="1"/>
                    </pic:cNvPicPr>
                  </pic:nvPicPr>
                  <pic:blipFill>
                    <a:blip r:embed="rId5503">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6210" cy="118110"/>
            <wp:effectExtent l="0" t="0" r="0" b="0"/>
            <wp:docPr id="5503" name="Picture 5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3"/>
                    <pic:cNvPicPr>
                      <a:picLocks noChangeAspect="1" noChangeArrowheads="1"/>
                    </pic:cNvPicPr>
                  </pic:nvPicPr>
                  <pic:blipFill>
                    <a:blip r:embed="rId5504">
                      <a:extLst>
                        <a:ext uri="{28A0092B-C50C-407E-A947-70E740481C1C}"/>
                      </a:extLst>
                    </a:blip>
                    <a:srcRect/>
                    <a:stretch>
                      <a:fillRect/>
                    </a:stretch>
                  </pic:blipFill>
                  <pic:spPr bwMode="auto">
                    <a:xfrm>
                      <a:off x="0" y="0"/>
                      <a:ext cx="156210" cy="118110"/>
                    </a:xfrm>
                    <a:prstGeom prst="rect">
                      <a:avLst/>
                    </a:prstGeom>
                    <a:noFill/>
                    <a:ln>
                      <a:noFill/>
                    </a:ln>
                  </pic:spPr>
                </pic:pic>
              </a:graphicData>
            </a:graphic>
          </wp:inline>
        </w:drawing>
        <w:drawing>
          <wp:inline distT="0" distB="0" distL="0" distR="0">
            <wp:extent cx="153670" cy="116840"/>
            <wp:effectExtent l="0" t="0" r="0" b="0"/>
            <wp:docPr id="5504" name="Picture 5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4"/>
                    <pic:cNvPicPr>
                      <a:picLocks noChangeAspect="1" noChangeArrowheads="1"/>
                    </pic:cNvPicPr>
                  </pic:nvPicPr>
                  <pic:blipFill>
                    <a:blip r:embed="rId5505">
                      <a:extLst>
                        <a:ext uri="{28A0092B-C50C-407E-A947-70E740481C1C}"/>
                      </a:extLst>
                    </a:blip>
                    <a:srcRect/>
                    <a:stretch>
                      <a:fillRect/>
                    </a:stretch>
                  </pic:blipFill>
                  <pic:spPr bwMode="auto">
                    <a:xfrm>
                      <a:off x="0" y="0"/>
                      <a:ext cx="153670" cy="116840"/>
                    </a:xfrm>
                    <a:prstGeom prst="rect">
                      <a:avLst/>
                    </a:prstGeom>
                    <a:noFill/>
                    <a:ln>
                      <a:noFill/>
                    </a:ln>
                  </pic:spPr>
                </pic:pic>
              </a:graphicData>
            </a:graphic>
          </wp:inline>
        </w:drawing>
        <w:drawing>
          <wp:inline distT="0" distB="0" distL="0" distR="0">
            <wp:extent cx="168910" cy="104775"/>
            <wp:effectExtent l="0" t="0" r="0" b="0"/>
            <wp:docPr id="5505" name="Picture 5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5"/>
                    <pic:cNvPicPr>
                      <a:picLocks noChangeAspect="1" noChangeArrowheads="1"/>
                    </pic:cNvPicPr>
                  </pic:nvPicPr>
                  <pic:blipFill>
                    <a:blip r:embed="rId5506">
                      <a:extLst>
                        <a:ext uri="{28A0092B-C50C-407E-A947-70E740481C1C}"/>
                      </a:extLst>
                    </a:blip>
                    <a:srcRect/>
                    <a:stretch>
                      <a:fillRect/>
                    </a:stretch>
                  </pic:blipFill>
                  <pic:spPr bwMode="auto">
                    <a:xfrm>
                      <a:off x="0" y="0"/>
                      <a:ext cx="168910" cy="104775"/>
                    </a:xfrm>
                    <a:prstGeom prst="rect">
                      <a:avLst/>
                    </a:prstGeom>
                    <a:noFill/>
                    <a:ln>
                      <a:noFill/>
                    </a:ln>
                  </pic:spPr>
                </pic:pic>
              </a:graphicData>
            </a:graphic>
          </wp:inline>
        </w:drawing>
        <w:drawing>
          <wp:inline distT="0" distB="0" distL="0" distR="0">
            <wp:extent cx="110490" cy="104775"/>
            <wp:effectExtent l="0" t="0" r="0" b="0"/>
            <wp:docPr id="5506" name="Picture 5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6"/>
                    <pic:cNvPicPr>
                      <a:picLocks noChangeAspect="1" noChangeArrowheads="1"/>
                    </pic:cNvPicPr>
                  </pic:nvPicPr>
                  <pic:blipFill>
                    <a:blip r:embed="rId5507">
                      <a:extLst>
                        <a:ext uri="{28A0092B-C50C-407E-A947-70E740481C1C}"/>
                      </a:extLst>
                    </a:blip>
                    <a:srcRect/>
                    <a:stretch>
                      <a:fillRect/>
                    </a:stretch>
                  </pic:blipFill>
                  <pic:spPr bwMode="auto">
                    <a:xfrm>
                      <a:off x="0" y="0"/>
                      <a:ext cx="110490" cy="104775"/>
                    </a:xfrm>
                    <a:prstGeom prst="rect">
                      <a:avLst/>
                    </a:prstGeom>
                    <a:noFill/>
                    <a:ln>
                      <a:noFill/>
                    </a:ln>
                  </pic:spPr>
                </pic:pic>
              </a:graphicData>
            </a:graphic>
          </wp:inline>
        </w:drawing>
        <w:drawing>
          <wp:inline distT="0" distB="0" distL="0" distR="0">
            <wp:extent cx="80010" cy="95250"/>
            <wp:effectExtent l="0" t="0" r="0" b="0"/>
            <wp:docPr id="5507" name="Picture 5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7"/>
                    <pic:cNvPicPr>
                      <a:picLocks noChangeAspect="1" noChangeArrowheads="1"/>
                    </pic:cNvPicPr>
                  </pic:nvPicPr>
                  <pic:blipFill>
                    <a:blip r:embed="rId5508">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71450" cy="114300"/>
            <wp:effectExtent l="0" t="0" r="0" b="0"/>
            <wp:docPr id="5508" name="Picture 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8"/>
                    <pic:cNvPicPr>
                      <a:picLocks noChangeAspect="1" noChangeArrowheads="1"/>
                    </pic:cNvPicPr>
                  </pic:nvPicPr>
                  <pic:blipFill>
                    <a:blip r:embed="rId5509">
                      <a:extLst>
                        <a:ext uri="{28A0092B-C50C-407E-A947-70E740481C1C}"/>
                      </a:extLst>
                    </a:blip>
                    <a:srcRect/>
                    <a:stretch>
                      <a:fillRect/>
                    </a:stretch>
                  </pic:blipFill>
                  <pic:spPr bwMode="auto">
                    <a:xfrm>
                      <a:off x="0" y="0"/>
                      <a:ext cx="171450" cy="114300"/>
                    </a:xfrm>
                    <a:prstGeom prst="rect">
                      <a:avLst/>
                    </a:prstGeom>
                    <a:noFill/>
                    <a:ln>
                      <a:noFill/>
                    </a:ln>
                  </pic:spPr>
                </pic:pic>
              </a:graphicData>
            </a:graphic>
          </wp:inline>
        </w:drawing>
        <w:drawing>
          <wp:inline distT="0" distB="0" distL="0" distR="0">
            <wp:extent cx="124460" cy="95250"/>
            <wp:effectExtent l="0" t="0" r="0" b="0"/>
            <wp:docPr id="5509" name="Picture 5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9"/>
                    <pic:cNvPicPr>
                      <a:picLocks noChangeAspect="1" noChangeArrowheads="1"/>
                    </pic:cNvPicPr>
                  </pic:nvPicPr>
                  <pic:blipFill>
                    <a:blip r:embed="rId5510">
                      <a:extLst>
                        <a:ext uri="{28A0092B-C50C-407E-A947-70E740481C1C}"/>
                      </a:extLst>
                    </a:blip>
                    <a:srcRect/>
                    <a:stretch>
                      <a:fillRect/>
                    </a:stretch>
                  </pic:blipFill>
                  <pic:spPr bwMode="auto">
                    <a:xfrm>
                      <a:off x="0" y="0"/>
                      <a:ext cx="124460" cy="95250"/>
                    </a:xfrm>
                    <a:prstGeom prst="rect">
                      <a:avLst/>
                    </a:prstGeom>
                    <a:noFill/>
                    <a:ln>
                      <a:noFill/>
                    </a:ln>
                  </pic:spPr>
                </pic:pic>
              </a:graphicData>
            </a:graphic>
          </wp:inline>
        </w:drawing>
        <w:drawing>
          <wp:inline distT="0" distB="0" distL="0" distR="0">
            <wp:extent cx="188595" cy="95250"/>
            <wp:effectExtent l="0" t="0" r="0" b="0"/>
            <wp:docPr id="5510" name="Picture 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0"/>
                    <pic:cNvPicPr>
                      <a:picLocks noChangeAspect="1" noChangeArrowheads="1"/>
                    </pic:cNvPicPr>
                  </pic:nvPicPr>
                  <pic:blipFill>
                    <a:blip r:embed="rId5511">
                      <a:extLst>
                        <a:ext uri="{28A0092B-C50C-407E-A947-70E740481C1C}"/>
                      </a:extLst>
                    </a:blip>
                    <a:srcRect/>
                    <a:stretch>
                      <a:fillRect/>
                    </a:stretch>
                  </pic:blipFill>
                  <pic:spPr bwMode="auto">
                    <a:xfrm>
                      <a:off x="0" y="0"/>
                      <a:ext cx="188595" cy="95250"/>
                    </a:xfrm>
                    <a:prstGeom prst="rect">
                      <a:avLst/>
                    </a:prstGeom>
                    <a:noFill/>
                    <a:ln>
                      <a:noFill/>
                    </a:ln>
                  </pic:spPr>
                </pic:pic>
              </a:graphicData>
            </a:graphic>
          </wp:inline>
        </w:drawing>
        <w:drawing>
          <wp:inline distT="0" distB="0" distL="0" distR="0">
            <wp:extent cx="151765" cy="95250"/>
            <wp:effectExtent l="0" t="0" r="0" b="0"/>
            <wp:docPr id="5511" name="Picture 5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1"/>
                    <pic:cNvPicPr>
                      <a:picLocks noChangeAspect="1" noChangeArrowheads="1"/>
                    </pic:cNvPicPr>
                  </pic:nvPicPr>
                  <pic:blipFill>
                    <a:blip r:embed="rId5512">
                      <a:extLst>
                        <a:ext uri="{28A0092B-C50C-407E-A947-70E740481C1C}"/>
                      </a:extLst>
                    </a:blip>
                    <a:srcRect/>
                    <a:stretch>
                      <a:fillRect/>
                    </a:stretch>
                  </pic:blipFill>
                  <pic:spPr bwMode="auto">
                    <a:xfrm>
                      <a:off x="0" y="0"/>
                      <a:ext cx="151765" cy="95250"/>
                    </a:xfrm>
                    <a:prstGeom prst="rect">
                      <a:avLst/>
                    </a:prstGeom>
                    <a:noFill/>
                    <a:ln>
                      <a:noFill/>
                    </a:ln>
                  </pic:spPr>
                </pic:pic>
              </a:graphicData>
            </a:graphic>
          </wp:inline>
        </w:drawing>
        <w:drawing>
          <wp:inline distT="0" distB="0" distL="0" distR="0">
            <wp:extent cx="57150" cy="116840"/>
            <wp:effectExtent l="0" t="0" r="0" b="0"/>
            <wp:docPr id="5512" name="Picture 5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2"/>
                    <pic:cNvPicPr>
                      <a:picLocks noChangeAspect="1" noChangeArrowheads="1"/>
                    </pic:cNvPicPr>
                  </pic:nvPicPr>
                  <pic:blipFill>
                    <a:blip r:embed="rId5513">
                      <a:extLst>
                        <a:ext uri="{28A0092B-C50C-407E-A947-70E740481C1C}"/>
                      </a:extLst>
                    </a:blip>
                    <a:srcRect/>
                    <a:stretch>
                      <a:fillRect/>
                    </a:stretch>
                  </pic:blipFill>
                  <pic:spPr bwMode="auto">
                    <a:xfrm>
                      <a:off x="0" y="0"/>
                      <a:ext cx="57150" cy="116840"/>
                    </a:xfrm>
                    <a:prstGeom prst="rect">
                      <a:avLst/>
                    </a:prstGeom>
                    <a:noFill/>
                    <a:ln>
                      <a:noFill/>
                    </a:ln>
                  </pic:spPr>
                </pic:pic>
              </a:graphicData>
            </a:graphic>
          </wp:inline>
        </w:drawing>
        <w:drawing>
          <wp:inline distT="0" distB="0" distL="0" distR="0">
            <wp:extent cx="138430" cy="116840"/>
            <wp:effectExtent l="0" t="0" r="0" b="0"/>
            <wp:docPr id="5513" name="Picture 5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3"/>
                    <pic:cNvPicPr>
                      <a:picLocks noChangeAspect="1" noChangeArrowheads="1"/>
                    </pic:cNvPicPr>
                  </pic:nvPicPr>
                  <pic:blipFill>
                    <a:blip r:embed="rId5514">
                      <a:extLst>
                        <a:ext uri="{28A0092B-C50C-407E-A947-70E740481C1C}"/>
                      </a:extLst>
                    </a:blip>
                    <a:srcRect/>
                    <a:stretch>
                      <a:fillRect/>
                    </a:stretch>
                  </pic:blipFill>
                  <pic:spPr bwMode="auto">
                    <a:xfrm>
                      <a:off x="0" y="0"/>
                      <a:ext cx="138430" cy="116840"/>
                    </a:xfrm>
                    <a:prstGeom prst="rect">
                      <a:avLst/>
                    </a:prstGeom>
                    <a:noFill/>
                    <a:ln>
                      <a:noFill/>
                    </a:ln>
                  </pic:spPr>
                </pic:pic>
              </a:graphicData>
            </a:graphic>
          </wp:inline>
        </w:drawing>
        <w:drawing>
          <wp:inline distT="0" distB="0" distL="0" distR="0">
            <wp:extent cx="116840" cy="118110"/>
            <wp:effectExtent l="0" t="0" r="0" b="0"/>
            <wp:docPr id="5514" name="Picture 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4"/>
                    <pic:cNvPicPr>
                      <a:picLocks noChangeAspect="1" noChangeArrowheads="1"/>
                    </pic:cNvPicPr>
                  </pic:nvPicPr>
                  <pic:blipFill>
                    <a:blip r:embed="rId5515">
                      <a:extLst>
                        <a:ext uri="{28A0092B-C50C-407E-A947-70E740481C1C}"/>
                      </a:extLst>
                    </a:blip>
                    <a:srcRect/>
                    <a:stretch>
                      <a:fillRect/>
                    </a:stretch>
                  </pic:blipFill>
                  <pic:spPr bwMode="auto">
                    <a:xfrm>
                      <a:off x="0" y="0"/>
                      <a:ext cx="116840" cy="118110"/>
                    </a:xfrm>
                    <a:prstGeom prst="rect">
                      <a:avLst/>
                    </a:prstGeom>
                    <a:noFill/>
                    <a:ln>
                      <a:noFill/>
                    </a:ln>
                  </pic:spPr>
                </pic:pic>
              </a:graphicData>
            </a:graphic>
          </wp:inline>
        </w:drawing>
        <w:drawing>
          <wp:inline distT="0" distB="0" distL="0" distR="0">
            <wp:extent cx="150495" cy="118110"/>
            <wp:effectExtent l="0" t="0" r="0" b="0"/>
            <wp:docPr id="5515" name="Picture 5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5"/>
                    <pic:cNvPicPr>
                      <a:picLocks noChangeAspect="1" noChangeArrowheads="1"/>
                    </pic:cNvPicPr>
                  </pic:nvPicPr>
                  <pic:blipFill>
                    <a:blip r:embed="rId5516">
                      <a:extLst>
                        <a:ext uri="{28A0092B-C50C-407E-A947-70E740481C1C}"/>
                      </a:extLst>
                    </a:blip>
                    <a:srcRect/>
                    <a:stretch>
                      <a:fillRect/>
                    </a:stretch>
                  </pic:blipFill>
                  <pic:spPr bwMode="auto">
                    <a:xfrm>
                      <a:off x="0" y="0"/>
                      <a:ext cx="150495" cy="118110"/>
                    </a:xfrm>
                    <a:prstGeom prst="rect">
                      <a:avLst/>
                    </a:prstGeom>
                    <a:noFill/>
                    <a:ln>
                      <a:noFill/>
                    </a:ln>
                  </pic:spPr>
                </pic:pic>
              </a:graphicData>
            </a:graphic>
          </wp:inline>
        </w:drawing>
        <w:drawing>
          <wp:inline distT="0" distB="0" distL="0" distR="0">
            <wp:extent cx="97155" cy="118110"/>
            <wp:effectExtent l="0" t="0" r="0" b="0"/>
            <wp:docPr id="5516" name="Picture 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6"/>
                    <pic:cNvPicPr>
                      <a:picLocks noChangeAspect="1" noChangeArrowheads="1"/>
                    </pic:cNvPicPr>
                  </pic:nvPicPr>
                  <pic:blipFill>
                    <a:blip r:embed="rId5517">
                      <a:extLst>
                        <a:ext uri="{28A0092B-C50C-407E-A947-70E740481C1C}"/>
                      </a:extLst>
                    </a:blip>
                    <a:srcRect/>
                    <a:stretch>
                      <a:fillRect/>
                    </a:stretch>
                  </pic:blipFill>
                  <pic:spPr bwMode="auto">
                    <a:xfrm>
                      <a:off x="0" y="0"/>
                      <a:ext cx="97155" cy="118110"/>
                    </a:xfrm>
                    <a:prstGeom prst="rect">
                      <a:avLst/>
                    </a:prstGeom>
                    <a:noFill/>
                    <a:ln>
                      <a:noFill/>
                    </a:ln>
                  </pic:spPr>
                </pic:pic>
              </a:graphicData>
            </a:graphic>
          </wp:inline>
        </w:drawing>
        <w:drawing>
          <wp:inline distT="0" distB="0" distL="0" distR="0">
            <wp:extent cx="136525" cy="95250"/>
            <wp:effectExtent l="0" t="0" r="0" b="0"/>
            <wp:docPr id="5517" name="Picture 5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7"/>
                    <pic:cNvPicPr>
                      <a:picLocks noChangeAspect="1" noChangeArrowheads="1"/>
                    </pic:cNvPicPr>
                  </pic:nvPicPr>
                  <pic:blipFill>
                    <a:blip r:embed="rId5518">
                      <a:extLst>
                        <a:ext uri="{28A0092B-C50C-407E-A947-70E740481C1C}"/>
                      </a:extLst>
                    </a:blip>
                    <a:srcRect/>
                    <a:stretch>
                      <a:fillRect/>
                    </a:stretch>
                  </pic:blipFill>
                  <pic:spPr bwMode="auto">
                    <a:xfrm>
                      <a:off x="0" y="0"/>
                      <a:ext cx="136525" cy="95250"/>
                    </a:xfrm>
                    <a:prstGeom prst="rect">
                      <a:avLst/>
                    </a:prstGeom>
                    <a:noFill/>
                    <a:ln>
                      <a:noFill/>
                    </a:ln>
                  </pic:spPr>
                </pic:pic>
              </a:graphicData>
            </a:graphic>
          </wp:inline>
        </w:drawing>
        <w:drawing>
          <wp:inline distT="0" distB="0" distL="0" distR="0">
            <wp:extent cx="110490" cy="118110"/>
            <wp:effectExtent l="0" t="0" r="0" b="0"/>
            <wp:docPr id="5518" name="Picture 5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8"/>
                    <pic:cNvPicPr>
                      <a:picLocks noChangeAspect="1" noChangeArrowheads="1"/>
                    </pic:cNvPicPr>
                  </pic:nvPicPr>
                  <pic:blipFill>
                    <a:blip r:embed="rId5519">
                      <a:extLst>
                        <a:ext uri="{28A0092B-C50C-407E-A947-70E740481C1C}"/>
                      </a:extLst>
                    </a:blip>
                    <a:srcRect/>
                    <a:stretch>
                      <a:fillRect/>
                    </a:stretch>
                  </pic:blipFill>
                  <pic:spPr bwMode="auto">
                    <a:xfrm>
                      <a:off x="0" y="0"/>
                      <a:ext cx="110490" cy="118110"/>
                    </a:xfrm>
                    <a:prstGeom prst="rect">
                      <a:avLst/>
                    </a:prstGeom>
                    <a:noFill/>
                    <a:ln>
                      <a:noFill/>
                    </a:ln>
                  </pic:spPr>
                </pic:pic>
              </a:graphicData>
            </a:graphic>
          </wp:inline>
        </w:drawing>
        <w:drawing>
          <wp:inline distT="0" distB="0" distL="0" distR="0">
            <wp:extent cx="80010" cy="95250"/>
            <wp:effectExtent l="0" t="0" r="0" b="0"/>
            <wp:docPr id="5519" name="Picture 5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9"/>
                    <pic:cNvPicPr>
                      <a:picLocks noChangeAspect="1" noChangeArrowheads="1"/>
                    </pic:cNvPicPr>
                  </pic:nvPicPr>
                  <pic:blipFill>
                    <a:blip r:embed="rId5520">
                      <a:extLst>
                        <a:ext uri="{28A0092B-C50C-407E-A947-70E740481C1C}"/>
                      </a:extLst>
                    </a:blip>
                    <a:srcRect/>
                    <a:stretch>
                      <a:fillRect/>
                    </a:stretch>
                  </pic:blipFill>
                  <pic:spPr bwMode="auto">
                    <a:xfrm>
                      <a:off x="0" y="0"/>
                      <a:ext cx="80010" cy="95250"/>
                    </a:xfrm>
                    <a:prstGeom prst="rect">
                      <a:avLst/>
                    </a:prstGeom>
                    <a:noFill/>
                    <a:ln>
                      <a:noFill/>
                    </a:ln>
                  </pic:spPr>
                </pic:pic>
              </a:graphicData>
            </a:graphic>
          </wp:inline>
        </w:drawing>
        <w:drawing>
          <wp:inline distT="0" distB="0" distL="0" distR="0">
            <wp:extent cx="150495" cy="95250"/>
            <wp:effectExtent l="0" t="0" r="0" b="0"/>
            <wp:docPr id="5520" name="Picture 5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0"/>
                    <pic:cNvPicPr>
                      <a:picLocks noChangeAspect="1" noChangeArrowheads="1"/>
                    </pic:cNvPicPr>
                  </pic:nvPicPr>
                  <pic:blipFill>
                    <a:blip r:embed="rId5521">
                      <a:extLst>
                        <a:ext uri="{28A0092B-C50C-407E-A947-70E740481C1C}"/>
                      </a:extLst>
                    </a:blip>
                    <a:srcRect/>
                    <a:stretch>
                      <a:fillRect/>
                    </a:stretch>
                  </pic:blipFill>
                  <pic:spPr bwMode="auto">
                    <a:xfrm>
                      <a:off x="0" y="0"/>
                      <a:ext cx="150495" cy="95250"/>
                    </a:xfrm>
                    <a:prstGeom prst="rect">
                      <a:avLst/>
                    </a:prstGeom>
                    <a:noFill/>
                    <a:ln>
                      <a:noFill/>
                    </a:ln>
                  </pic:spPr>
                </pic:pic>
              </a:graphicData>
            </a:graphic>
          </wp:inline>
        </w:drawing>
        <w:drawing>
          <wp:inline distT="0" distB="0" distL="0" distR="0">
            <wp:extent cx="118110" cy="118110"/>
            <wp:effectExtent l="0" t="0" r="0" b="0"/>
            <wp:docPr id="5521" name="Picture 5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1"/>
                    <pic:cNvPicPr>
                      <a:picLocks noChangeAspect="1" noChangeArrowheads="1"/>
                    </pic:cNvPicPr>
                  </pic:nvPicPr>
                  <pic:blipFill>
                    <a:blip r:embed="rId5522">
                      <a:extLst>
                        <a:ext uri="{28A0092B-C50C-407E-A947-70E740481C1C}"/>
                      </a:extLst>
                    </a:blip>
                    <a:srcRect/>
                    <a:stretch>
                      <a:fillRect/>
                    </a:stretch>
                  </pic:blipFill>
                  <pic:spPr bwMode="auto">
                    <a:xfrm>
                      <a:off x="0" y="0"/>
                      <a:ext cx="118110" cy="118110"/>
                    </a:xfrm>
                    <a:prstGeom prst="rect">
                      <a:avLst/>
                    </a:prstGeom>
                    <a:noFill/>
                    <a:ln>
                      <a:noFill/>
                    </a:ln>
                  </pic:spPr>
                </pic:pic>
              </a:graphicData>
            </a:graphic>
          </wp:inline>
        </w:drawing>
        <w:drawing>
          <wp:inline distT="0" distB="0" distL="0" distR="0">
            <wp:extent cx="86360" cy="95250"/>
            <wp:effectExtent l="0" t="0" r="0" b="0"/>
            <wp:docPr id="5522" name="Picture 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2"/>
                    <pic:cNvPicPr>
                      <a:picLocks noChangeAspect="1" noChangeArrowheads="1"/>
                    </pic:cNvPicPr>
                  </pic:nvPicPr>
                  <pic:blipFill>
                    <a:blip r:embed="rId5523">
                      <a:extLst>
                        <a:ext uri="{28A0092B-C50C-407E-A947-70E740481C1C}"/>
                      </a:extLst>
                    </a:blip>
                    <a:srcRect/>
                    <a:stretch>
                      <a:fillRect/>
                    </a:stretch>
                  </pic:blipFill>
                  <pic:spPr bwMode="auto">
                    <a:xfrm>
                      <a:off x="0" y="0"/>
                      <a:ext cx="86360" cy="95250"/>
                    </a:xfrm>
                    <a:prstGeom prst="rect">
                      <a:avLst/>
                    </a:prstGeom>
                    <a:noFill/>
                    <a:ln>
                      <a:noFill/>
                    </a:ln>
                  </pic:spPr>
                </pic:pic>
              </a:graphicData>
            </a:graphic>
          </wp:inline>
        </w:drawing>
      </w:r>
      <w:r>
        <w:rPr>
          <w:rFonts w:ascii="Arial" w:cs="Arial" w:eastAsia="Arial" w:hAnsi="Arial"/>
          <w:sz w:val="20"/>
          <w:szCs w:val="20"/>
          <w:b w:val="1"/>
          <w:bCs w:val="1"/>
          <w:color w:val="auto"/>
        </w:rPr>
        <w:t xml:space="preserve"> Company's sales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F-32</w:t>
      </w:r>
    </w:p>
    <w:p>
      <w:pPr>
        <w:sectPr>
          <w:pgSz w:w="12240" w:h="15840" w:orient="portrait"/>
          <w:cols w:equalWidth="0" w:num="1">
            <w:col w:w="10000"/>
          </w:cols>
          <w:pgMar w:left="1060" w:top="1077" w:right="1180" w:bottom="154"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20"/>
                <w:szCs w:val="20"/>
                <w:b w:val="1"/>
                <w:bCs w:val="1"/>
                <w:color w:val="auto"/>
              </w:rPr>
              <w:t>BOARD OF DIRECTORS</w:t>
            </w:r>
          </w:p>
        </w:tc>
        <w:tc>
          <w:tcPr>
            <w:tcW w:w="3000" w:type="dxa"/>
            <w:vAlign w:val="bottom"/>
          </w:tcPr>
          <w:p>
            <w:pPr>
              <w:ind w:left="60"/>
              <w:spacing w:after="0"/>
              <w:rPr>
                <w:sz w:val="20"/>
                <w:szCs w:val="20"/>
                <w:color w:val="auto"/>
              </w:rPr>
            </w:pPr>
            <w:r>
              <w:rPr>
                <w:rFonts w:ascii="Arial" w:cs="Arial" w:eastAsia="Arial" w:hAnsi="Arial"/>
                <w:sz w:val="20"/>
                <w:szCs w:val="20"/>
                <w:b w:val="1"/>
                <w:bCs w:val="1"/>
                <w:color w:val="auto"/>
              </w:rPr>
              <w:t>EXECUTIVE OFFICERS</w:t>
            </w:r>
          </w:p>
        </w:tc>
        <w:tc>
          <w:tcPr>
            <w:tcW w:w="3220" w:type="dxa"/>
            <w:vAlign w:val="bottom"/>
          </w:tcPr>
          <w:p>
            <w:pPr>
              <w:ind w:left="200"/>
              <w:spacing w:after="0"/>
              <w:rPr>
                <w:sz w:val="20"/>
                <w:szCs w:val="20"/>
                <w:color w:val="auto"/>
              </w:rPr>
            </w:pPr>
            <w:r>
              <w:rPr>
                <w:rFonts w:ascii="Arial" w:cs="Arial" w:eastAsia="Arial" w:hAnsi="Arial"/>
                <w:sz w:val="20"/>
                <w:szCs w:val="20"/>
                <w:b w:val="1"/>
                <w:bCs w:val="1"/>
                <w:color w:val="auto"/>
                <w:w w:val="99"/>
              </w:rPr>
              <w:t>CORPORATE HEADQUARTERS</w:t>
            </w:r>
          </w:p>
        </w:tc>
      </w:tr>
      <w:tr>
        <w:trPr>
          <w:trHeight w:val="458"/>
        </w:trPr>
        <w:tc>
          <w:tcPr>
            <w:tcW w:w="3100" w:type="dxa"/>
            <w:vAlign w:val="bottom"/>
          </w:tcPr>
          <w:p>
            <w:pPr>
              <w:spacing w:after="0"/>
              <w:rPr>
                <w:sz w:val="20"/>
                <w:szCs w:val="20"/>
                <w:color w:val="auto"/>
              </w:rPr>
            </w:pPr>
            <w:r>
              <w:rPr>
                <w:rFonts w:ascii="Arial" w:cs="Arial" w:eastAsia="Arial" w:hAnsi="Arial"/>
                <w:sz w:val="20"/>
                <w:szCs w:val="20"/>
                <w:b w:val="1"/>
                <w:bCs w:val="1"/>
                <w:color w:val="auto"/>
              </w:rPr>
              <w:t>Markus Warmuth, M.D.</w:t>
            </w:r>
          </w:p>
        </w:tc>
        <w:tc>
          <w:tcPr>
            <w:tcW w:w="3000" w:type="dxa"/>
            <w:vAlign w:val="bottom"/>
          </w:tcPr>
          <w:p>
            <w:pPr>
              <w:ind w:left="60"/>
              <w:spacing w:after="0"/>
              <w:rPr>
                <w:sz w:val="20"/>
                <w:szCs w:val="20"/>
                <w:color w:val="auto"/>
              </w:rPr>
            </w:pPr>
            <w:r>
              <w:rPr>
                <w:rFonts w:ascii="Arial" w:cs="Arial" w:eastAsia="Arial" w:hAnsi="Arial"/>
                <w:sz w:val="20"/>
                <w:szCs w:val="20"/>
                <w:b w:val="1"/>
                <w:bCs w:val="1"/>
                <w:color w:val="auto"/>
              </w:rPr>
              <w:t>Markus Warmuth, M.D.</w:t>
            </w:r>
          </w:p>
        </w:tc>
        <w:tc>
          <w:tcPr>
            <w:tcW w:w="3220" w:type="dxa"/>
            <w:vAlign w:val="bottom"/>
          </w:tcPr>
          <w:p>
            <w:pPr>
              <w:ind w:left="200"/>
              <w:spacing w:after="0"/>
              <w:rPr>
                <w:sz w:val="20"/>
                <w:szCs w:val="20"/>
                <w:color w:val="auto"/>
              </w:rPr>
            </w:pPr>
            <w:r>
              <w:rPr>
                <w:rFonts w:ascii="Arial" w:cs="Arial" w:eastAsia="Arial" w:hAnsi="Arial"/>
                <w:sz w:val="20"/>
                <w:szCs w:val="20"/>
                <w:b w:val="1"/>
                <w:bCs w:val="1"/>
                <w:color w:val="auto"/>
              </w:rPr>
              <w:t>321 Harrison Avenue, Suite 900</w:t>
            </w: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w w:val="95"/>
              </w:rPr>
              <w:t>President, Chief Executive Officer</w:t>
            </w:r>
          </w:p>
        </w:tc>
        <w:tc>
          <w:tcPr>
            <w:tcW w:w="3000" w:type="dxa"/>
            <w:vAlign w:val="bottom"/>
          </w:tcPr>
          <w:p>
            <w:pPr>
              <w:ind w:left="60"/>
              <w:spacing w:after="0" w:line="228" w:lineRule="exact"/>
              <w:rPr>
                <w:sz w:val="20"/>
                <w:szCs w:val="20"/>
                <w:color w:val="auto"/>
              </w:rPr>
            </w:pPr>
            <w:r>
              <w:rPr>
                <w:rFonts w:ascii="Arial" w:cs="Arial" w:eastAsia="Arial" w:hAnsi="Arial"/>
                <w:sz w:val="20"/>
                <w:szCs w:val="20"/>
                <w:b w:val="1"/>
                <w:bCs w:val="1"/>
                <w:color w:val="auto"/>
                <w:w w:val="90"/>
              </w:rPr>
              <w:t>President, Chief Executive Officer</w:t>
            </w:r>
          </w:p>
        </w:tc>
        <w:tc>
          <w:tcPr>
            <w:tcW w:w="322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Boston, MA 02218</w:t>
            </w:r>
          </w:p>
        </w:tc>
      </w:tr>
      <w:tr>
        <w:trPr>
          <w:trHeight w:val="233"/>
        </w:trPr>
        <w:tc>
          <w:tcPr>
            <w:tcW w:w="3100" w:type="dxa"/>
            <w:vAlign w:val="bottom"/>
          </w:tcPr>
          <w:p>
            <w:pPr>
              <w:spacing w:after="0"/>
              <w:rPr>
                <w:sz w:val="20"/>
                <w:szCs w:val="20"/>
                <w:color w:val="auto"/>
              </w:rPr>
            </w:pPr>
            <w:r>
              <w:rPr>
                <w:rFonts w:ascii="Arial" w:cs="Arial" w:eastAsia="Arial" w:hAnsi="Arial"/>
                <w:sz w:val="20"/>
                <w:szCs w:val="20"/>
                <w:b w:val="1"/>
                <w:bCs w:val="1"/>
                <w:color w:val="auto"/>
              </w:rPr>
              <w:t>and Director</w:t>
            </w:r>
          </w:p>
        </w:tc>
        <w:tc>
          <w:tcPr>
            <w:tcW w:w="3000" w:type="dxa"/>
            <w:vAlign w:val="bottom"/>
          </w:tcPr>
          <w:p>
            <w:pPr>
              <w:ind w:left="60"/>
              <w:spacing w:after="0"/>
              <w:rPr>
                <w:sz w:val="20"/>
                <w:szCs w:val="20"/>
                <w:color w:val="auto"/>
              </w:rPr>
            </w:pPr>
            <w:r>
              <w:rPr>
                <w:rFonts w:ascii="Arial" w:cs="Arial" w:eastAsia="Arial" w:hAnsi="Arial"/>
                <w:sz w:val="20"/>
                <w:szCs w:val="20"/>
                <w:b w:val="1"/>
                <w:bCs w:val="1"/>
                <w:color w:val="auto"/>
              </w:rPr>
              <w:t>and Director</w:t>
            </w:r>
          </w:p>
        </w:tc>
        <w:tc>
          <w:tcPr>
            <w:tcW w:w="3220" w:type="dxa"/>
            <w:vAlign w:val="bottom"/>
          </w:tcPr>
          <w:p>
            <w:pPr>
              <w:spacing w:after="0"/>
              <w:rPr>
                <w:sz w:val="20"/>
                <w:szCs w:val="20"/>
                <w:color w:val="auto"/>
              </w:rPr>
            </w:pPr>
          </w:p>
        </w:tc>
      </w:tr>
      <w:tr>
        <w:trPr>
          <w:trHeight w:val="461"/>
        </w:trPr>
        <w:tc>
          <w:tcPr>
            <w:tcW w:w="3100" w:type="dxa"/>
            <w:vAlign w:val="bottom"/>
          </w:tcPr>
          <w:p>
            <w:pPr>
              <w:spacing w:after="0"/>
              <w:rPr>
                <w:sz w:val="20"/>
                <w:szCs w:val="20"/>
                <w:color w:val="auto"/>
              </w:rPr>
            </w:pPr>
            <w:r>
              <w:rPr>
                <w:rFonts w:ascii="Arial" w:cs="Arial" w:eastAsia="Arial" w:hAnsi="Arial"/>
                <w:sz w:val="20"/>
                <w:szCs w:val="20"/>
                <w:b w:val="1"/>
                <w:bCs w:val="1"/>
                <w:color w:val="auto"/>
              </w:rPr>
              <w:t>Andrew Schiff, M.D.</w:t>
            </w:r>
          </w:p>
        </w:tc>
        <w:tc>
          <w:tcPr>
            <w:tcW w:w="3000" w:type="dxa"/>
            <w:vAlign w:val="bottom"/>
          </w:tcPr>
          <w:p>
            <w:pPr>
              <w:ind w:left="60"/>
              <w:spacing w:after="0"/>
              <w:rPr>
                <w:sz w:val="20"/>
                <w:szCs w:val="20"/>
                <w:color w:val="auto"/>
              </w:rPr>
            </w:pPr>
            <w:r>
              <w:rPr>
                <w:rFonts w:ascii="Arial" w:cs="Arial" w:eastAsia="Arial" w:hAnsi="Arial"/>
                <w:sz w:val="20"/>
                <w:szCs w:val="20"/>
                <w:b w:val="1"/>
                <w:bCs w:val="1"/>
                <w:color w:val="auto"/>
              </w:rPr>
              <w:t>Filip Janku, M.D., Ph.D.</w:t>
            </w:r>
          </w:p>
        </w:tc>
        <w:tc>
          <w:tcPr>
            <w:tcW w:w="3220" w:type="dxa"/>
            <w:vAlign w:val="bottom"/>
          </w:tcPr>
          <w:p>
            <w:pPr>
              <w:ind w:left="200"/>
              <w:spacing w:after="0"/>
              <w:rPr>
                <w:sz w:val="20"/>
                <w:szCs w:val="20"/>
                <w:color w:val="auto"/>
              </w:rPr>
            </w:pPr>
            <w:r>
              <w:rPr>
                <w:rFonts w:ascii="Arial" w:cs="Arial" w:eastAsia="Arial" w:hAnsi="Arial"/>
                <w:sz w:val="20"/>
                <w:szCs w:val="20"/>
                <w:b w:val="1"/>
                <w:bCs w:val="1"/>
                <w:color w:val="auto"/>
              </w:rPr>
              <w:t>INDEPENDENT REGISTERED</w:t>
            </w: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w w:val="91"/>
              </w:rPr>
              <w:t>Managing Partner of Aisling Capital</w:t>
            </w:r>
          </w:p>
        </w:tc>
        <w:tc>
          <w:tcPr>
            <w:tcW w:w="3000" w:type="dxa"/>
            <w:vAlign w:val="bottom"/>
          </w:tcPr>
          <w:p>
            <w:pPr>
              <w:ind w:left="60"/>
              <w:spacing w:after="0" w:line="228" w:lineRule="exact"/>
              <w:rPr>
                <w:sz w:val="20"/>
                <w:szCs w:val="20"/>
                <w:color w:val="auto"/>
              </w:rPr>
            </w:pPr>
            <w:r>
              <w:rPr>
                <w:rFonts w:ascii="Arial" w:cs="Arial" w:eastAsia="Arial" w:hAnsi="Arial"/>
                <w:sz w:val="20"/>
                <w:szCs w:val="20"/>
                <w:b w:val="1"/>
                <w:bCs w:val="1"/>
                <w:color w:val="auto"/>
              </w:rPr>
              <w:t>Chief Medical Officer</w:t>
            </w:r>
          </w:p>
        </w:tc>
        <w:tc>
          <w:tcPr>
            <w:tcW w:w="322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PUBLIC ACCOUNTING FIRM</w:t>
            </w:r>
          </w:p>
        </w:tc>
      </w:tr>
      <w:tr>
        <w:trPr>
          <w:trHeight w:val="461"/>
        </w:trPr>
        <w:tc>
          <w:tcPr>
            <w:tcW w:w="3100" w:type="dxa"/>
            <w:vAlign w:val="bottom"/>
          </w:tcPr>
          <w:p>
            <w:pPr>
              <w:spacing w:after="0"/>
              <w:rPr>
                <w:sz w:val="20"/>
                <w:szCs w:val="20"/>
                <w:color w:val="auto"/>
              </w:rPr>
            </w:pPr>
            <w:r>
              <w:rPr>
                <w:rFonts w:ascii="Arial" w:cs="Arial" w:eastAsia="Arial" w:hAnsi="Arial"/>
                <w:sz w:val="20"/>
                <w:szCs w:val="20"/>
                <w:b w:val="1"/>
                <w:bCs w:val="1"/>
                <w:color w:val="auto"/>
              </w:rPr>
              <w:t>Ali Behbahani, M.D.</w:t>
            </w:r>
          </w:p>
        </w:tc>
        <w:tc>
          <w:tcPr>
            <w:tcW w:w="3000" w:type="dxa"/>
            <w:vAlign w:val="bottom"/>
          </w:tcPr>
          <w:p>
            <w:pPr>
              <w:ind w:left="60"/>
              <w:spacing w:after="0"/>
              <w:rPr>
                <w:sz w:val="20"/>
                <w:szCs w:val="20"/>
                <w:color w:val="auto"/>
              </w:rPr>
            </w:pPr>
            <w:r>
              <w:rPr>
                <w:rFonts w:ascii="Arial" w:cs="Arial" w:eastAsia="Arial" w:hAnsi="Arial"/>
                <w:sz w:val="20"/>
                <w:szCs w:val="20"/>
                <w:b w:val="1"/>
                <w:bCs w:val="1"/>
                <w:color w:val="auto"/>
              </w:rPr>
              <w:t>Philip Nickson, J.D., Ph.D.</w:t>
            </w:r>
          </w:p>
        </w:tc>
        <w:tc>
          <w:tcPr>
            <w:tcW w:w="3220" w:type="dxa"/>
            <w:vAlign w:val="bottom"/>
          </w:tcPr>
          <w:p>
            <w:pPr>
              <w:ind w:left="200"/>
              <w:spacing w:after="0"/>
              <w:rPr>
                <w:sz w:val="20"/>
                <w:szCs w:val="20"/>
                <w:color w:val="auto"/>
              </w:rPr>
            </w:pPr>
            <w:r>
              <w:rPr>
                <w:rFonts w:ascii="Arial" w:cs="Arial" w:eastAsia="Arial" w:hAnsi="Arial"/>
                <w:sz w:val="20"/>
                <w:szCs w:val="20"/>
                <w:b w:val="1"/>
                <w:bCs w:val="1"/>
                <w:color w:val="auto"/>
              </w:rPr>
              <w:t>Deloitte &amp; Touche, LLP</w:t>
            </w:r>
          </w:p>
        </w:tc>
      </w:tr>
      <w:tr>
        <w:trPr>
          <w:trHeight w:val="230"/>
        </w:trPr>
        <w:tc>
          <w:tcPr>
            <w:tcW w:w="3100" w:type="dxa"/>
            <w:vAlign w:val="bottom"/>
          </w:tcPr>
          <w:p>
            <w:pPr>
              <w:spacing w:after="0"/>
              <w:rPr>
                <w:sz w:val="20"/>
                <w:szCs w:val="20"/>
                <w:color w:val="auto"/>
              </w:rPr>
            </w:pPr>
            <w:r>
              <w:rPr>
                <w:rFonts w:ascii="Arial" w:cs="Arial" w:eastAsia="Arial" w:hAnsi="Arial"/>
                <w:sz w:val="20"/>
                <w:szCs w:val="20"/>
                <w:b w:val="1"/>
                <w:bCs w:val="1"/>
                <w:color w:val="auto"/>
                <w:w w:val="86"/>
              </w:rPr>
              <w:t>Partner and Co-Head of Healthcare of</w:t>
            </w:r>
          </w:p>
        </w:tc>
        <w:tc>
          <w:tcPr>
            <w:tcW w:w="3000" w:type="dxa"/>
            <w:vAlign w:val="bottom"/>
          </w:tcPr>
          <w:p>
            <w:pPr>
              <w:ind w:left="60"/>
              <w:spacing w:after="0"/>
              <w:rPr>
                <w:sz w:val="20"/>
                <w:szCs w:val="20"/>
                <w:color w:val="auto"/>
              </w:rPr>
            </w:pPr>
            <w:r>
              <w:rPr>
                <w:rFonts w:ascii="Arial" w:cs="Arial" w:eastAsia="Arial" w:hAnsi="Arial"/>
                <w:sz w:val="20"/>
                <w:szCs w:val="20"/>
                <w:b w:val="1"/>
                <w:bCs w:val="1"/>
                <w:color w:val="auto"/>
                <w:w w:val="93"/>
              </w:rPr>
              <w:t>Chief Business and Legal Officer</w:t>
            </w:r>
          </w:p>
        </w:tc>
        <w:tc>
          <w:tcPr>
            <w:tcW w:w="3220" w:type="dxa"/>
            <w:vAlign w:val="bottom"/>
          </w:tcPr>
          <w:p>
            <w:pPr>
              <w:ind w:left="200"/>
              <w:spacing w:after="0"/>
              <w:rPr>
                <w:sz w:val="20"/>
                <w:szCs w:val="20"/>
                <w:color w:val="auto"/>
              </w:rPr>
            </w:pPr>
            <w:r>
              <w:rPr>
                <w:rFonts w:ascii="Arial" w:cs="Arial" w:eastAsia="Arial" w:hAnsi="Arial"/>
                <w:sz w:val="20"/>
                <w:szCs w:val="20"/>
                <w:b w:val="1"/>
                <w:bCs w:val="1"/>
                <w:color w:val="auto"/>
              </w:rPr>
              <w:t>115 Federal St.</w:t>
            </w: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rPr>
              <w:t>New Enterprise Associates, Inc.</w:t>
            </w:r>
          </w:p>
        </w:tc>
        <w:tc>
          <w:tcPr>
            <w:tcW w:w="3000" w:type="dxa"/>
            <w:vAlign w:val="bottom"/>
          </w:tcPr>
          <w:p>
            <w:pPr>
              <w:spacing w:after="0"/>
              <w:rPr>
                <w:sz w:val="19"/>
                <w:szCs w:val="19"/>
                <w:color w:val="auto"/>
              </w:rPr>
            </w:pPr>
          </w:p>
        </w:tc>
        <w:tc>
          <w:tcPr>
            <w:tcW w:w="322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Boston, MA 02118</w:t>
            </w:r>
          </w:p>
        </w:tc>
      </w:tr>
      <w:tr>
        <w:trPr>
          <w:trHeight w:val="233"/>
        </w:trPr>
        <w:tc>
          <w:tcPr>
            <w:tcW w:w="310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Arial" w:cs="Arial" w:eastAsia="Arial" w:hAnsi="Arial"/>
                <w:sz w:val="20"/>
                <w:szCs w:val="20"/>
                <w:b w:val="1"/>
                <w:bCs w:val="1"/>
                <w:color w:val="auto"/>
              </w:rPr>
              <w:t>Sharon Townson, Ph.D.</w:t>
            </w:r>
          </w:p>
        </w:tc>
        <w:tc>
          <w:tcPr>
            <w:tcW w:w="3220" w:type="dxa"/>
            <w:vAlign w:val="bottom"/>
          </w:tcPr>
          <w:p>
            <w:pPr>
              <w:spacing w:after="0"/>
              <w:rPr>
                <w:sz w:val="20"/>
                <w:szCs w:val="20"/>
                <w:color w:val="auto"/>
              </w:rPr>
            </w:pP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rPr>
              <w:t>Kimberly L. Blackwell, M.D.</w:t>
            </w:r>
          </w:p>
        </w:tc>
        <w:tc>
          <w:tcPr>
            <w:tcW w:w="3000" w:type="dxa"/>
            <w:vAlign w:val="bottom"/>
          </w:tcPr>
          <w:p>
            <w:pPr>
              <w:ind w:left="60"/>
              <w:spacing w:after="0" w:line="228" w:lineRule="exact"/>
              <w:rPr>
                <w:sz w:val="20"/>
                <w:szCs w:val="20"/>
                <w:color w:val="auto"/>
              </w:rPr>
            </w:pPr>
            <w:r>
              <w:rPr>
                <w:rFonts w:ascii="Arial" w:cs="Arial" w:eastAsia="Arial" w:hAnsi="Arial"/>
                <w:sz w:val="20"/>
                <w:szCs w:val="20"/>
                <w:b w:val="1"/>
                <w:bCs w:val="1"/>
                <w:color w:val="auto"/>
              </w:rPr>
              <w:t>Chief Scientific Officer</w:t>
            </w:r>
          </w:p>
        </w:tc>
        <w:tc>
          <w:tcPr>
            <w:tcW w:w="3220" w:type="dxa"/>
            <w:vAlign w:val="bottom"/>
          </w:tcPr>
          <w:p>
            <w:pPr>
              <w:spacing w:after="0"/>
              <w:rPr>
                <w:sz w:val="19"/>
                <w:szCs w:val="19"/>
                <w:color w:val="auto"/>
              </w:rPr>
            </w:pPr>
          </w:p>
        </w:tc>
      </w:tr>
      <w:tr>
        <w:trPr>
          <w:trHeight w:val="233"/>
        </w:trPr>
        <w:tc>
          <w:tcPr>
            <w:tcW w:w="3100" w:type="dxa"/>
            <w:vAlign w:val="bottom"/>
          </w:tcPr>
          <w:p>
            <w:pPr>
              <w:spacing w:after="0"/>
              <w:rPr>
                <w:sz w:val="20"/>
                <w:szCs w:val="20"/>
                <w:color w:val="auto"/>
              </w:rPr>
            </w:pPr>
            <w:r>
              <w:rPr>
                <w:rFonts w:ascii="Arial" w:cs="Arial" w:eastAsia="Arial" w:hAnsi="Arial"/>
                <w:sz w:val="20"/>
                <w:szCs w:val="20"/>
                <w:b w:val="1"/>
                <w:bCs w:val="1"/>
                <w:color w:val="auto"/>
              </w:rPr>
              <w:t>Chief Development Officer at</w:t>
            </w:r>
          </w:p>
        </w:tc>
        <w:tc>
          <w:tcPr>
            <w:tcW w:w="3000" w:type="dxa"/>
            <w:vAlign w:val="bottom"/>
          </w:tcPr>
          <w:p>
            <w:pPr>
              <w:spacing w:after="0"/>
              <w:rPr>
                <w:sz w:val="20"/>
                <w:szCs w:val="20"/>
                <w:color w:val="auto"/>
              </w:rPr>
            </w:pPr>
          </w:p>
        </w:tc>
        <w:tc>
          <w:tcPr>
            <w:tcW w:w="3220" w:type="dxa"/>
            <w:vAlign w:val="bottom"/>
          </w:tcPr>
          <w:p>
            <w:pPr>
              <w:ind w:left="200"/>
              <w:spacing w:after="0"/>
              <w:rPr>
                <w:sz w:val="20"/>
                <w:szCs w:val="20"/>
                <w:color w:val="auto"/>
              </w:rPr>
            </w:pPr>
            <w:r>
              <w:rPr>
                <w:rFonts w:ascii="Arial" w:cs="Arial" w:eastAsia="Arial" w:hAnsi="Arial"/>
                <w:sz w:val="20"/>
                <w:szCs w:val="20"/>
                <w:b w:val="1"/>
                <w:bCs w:val="1"/>
                <w:color w:val="auto"/>
              </w:rPr>
              <w:t>TRANSFER AGENT</w:t>
            </w: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rPr>
              <w:t>Nucleus RadioPharma</w:t>
            </w:r>
          </w:p>
        </w:tc>
        <w:tc>
          <w:tcPr>
            <w:tcW w:w="3000" w:type="dxa"/>
            <w:vAlign w:val="bottom"/>
          </w:tcPr>
          <w:p>
            <w:pPr>
              <w:ind w:left="60"/>
              <w:spacing w:after="0" w:line="228" w:lineRule="exact"/>
              <w:rPr>
                <w:sz w:val="20"/>
                <w:szCs w:val="20"/>
                <w:color w:val="auto"/>
              </w:rPr>
            </w:pPr>
            <w:r>
              <w:rPr>
                <w:rFonts w:ascii="Arial" w:cs="Arial" w:eastAsia="Arial" w:hAnsi="Arial"/>
                <w:sz w:val="20"/>
                <w:szCs w:val="20"/>
                <w:b w:val="1"/>
                <w:bCs w:val="1"/>
                <w:color w:val="auto"/>
              </w:rPr>
              <w:t>Jennifer Champoux</w:t>
            </w:r>
          </w:p>
        </w:tc>
        <w:tc>
          <w:tcPr>
            <w:tcW w:w="3220" w:type="dxa"/>
            <w:vAlign w:val="bottom"/>
          </w:tcPr>
          <w:p>
            <w:pPr>
              <w:ind w:left="200"/>
              <w:spacing w:after="0" w:line="228" w:lineRule="exact"/>
              <w:rPr>
                <w:sz w:val="20"/>
                <w:szCs w:val="20"/>
                <w:color w:val="auto"/>
              </w:rPr>
            </w:pPr>
            <w:r>
              <w:rPr>
                <w:rFonts w:ascii="Arial" w:cs="Arial" w:eastAsia="Arial" w:hAnsi="Arial"/>
                <w:sz w:val="20"/>
                <w:szCs w:val="20"/>
                <w:b w:val="1"/>
                <w:bCs w:val="1"/>
                <w:color w:val="auto"/>
                <w:w w:val="85"/>
              </w:rPr>
              <w:t>Computershare Trust Company, N.A.</w:t>
            </w:r>
          </w:p>
        </w:tc>
      </w:tr>
      <w:tr>
        <w:trPr>
          <w:trHeight w:val="233"/>
        </w:trPr>
        <w:tc>
          <w:tcPr>
            <w:tcW w:w="3100" w:type="dxa"/>
            <w:vAlign w:val="bottom"/>
          </w:tcPr>
          <w:p>
            <w:pPr>
              <w:spacing w:after="0"/>
              <w:rPr>
                <w:sz w:val="20"/>
                <w:szCs w:val="20"/>
                <w:color w:val="auto"/>
              </w:rPr>
            </w:pPr>
          </w:p>
        </w:tc>
        <w:tc>
          <w:tcPr>
            <w:tcW w:w="3000" w:type="dxa"/>
            <w:vAlign w:val="bottom"/>
          </w:tcPr>
          <w:p>
            <w:pPr>
              <w:ind w:left="60"/>
              <w:spacing w:after="0"/>
              <w:rPr>
                <w:sz w:val="20"/>
                <w:szCs w:val="20"/>
                <w:color w:val="auto"/>
              </w:rPr>
            </w:pPr>
            <w:r>
              <w:rPr>
                <w:rFonts w:ascii="Arial" w:cs="Arial" w:eastAsia="Arial" w:hAnsi="Arial"/>
                <w:sz w:val="20"/>
                <w:szCs w:val="20"/>
                <w:b w:val="1"/>
                <w:bCs w:val="1"/>
                <w:color w:val="auto"/>
              </w:rPr>
              <w:t>Chief Operating Officer</w:t>
            </w:r>
          </w:p>
        </w:tc>
        <w:tc>
          <w:tcPr>
            <w:tcW w:w="3220" w:type="dxa"/>
            <w:vAlign w:val="bottom"/>
          </w:tcPr>
          <w:p>
            <w:pPr>
              <w:ind w:left="200"/>
              <w:spacing w:after="0"/>
              <w:rPr>
                <w:sz w:val="20"/>
                <w:szCs w:val="20"/>
                <w:color w:val="auto"/>
              </w:rPr>
            </w:pPr>
            <w:r>
              <w:rPr>
                <w:rFonts w:ascii="Arial" w:cs="Arial" w:eastAsia="Arial" w:hAnsi="Arial"/>
                <w:sz w:val="20"/>
                <w:szCs w:val="20"/>
                <w:b w:val="1"/>
                <w:bCs w:val="1"/>
                <w:color w:val="auto"/>
              </w:rPr>
              <w:t>150 Royall Street</w:t>
            </w: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rPr>
              <w:t>Eric A. Hughes, M.D., Ph.D.</w:t>
            </w:r>
          </w:p>
        </w:tc>
        <w:tc>
          <w:tcPr>
            <w:tcW w:w="3000" w:type="dxa"/>
            <w:vAlign w:val="bottom"/>
          </w:tcPr>
          <w:p>
            <w:pPr>
              <w:spacing w:after="0"/>
              <w:rPr>
                <w:sz w:val="19"/>
                <w:szCs w:val="19"/>
                <w:color w:val="auto"/>
              </w:rPr>
            </w:pPr>
          </w:p>
        </w:tc>
        <w:tc>
          <w:tcPr>
            <w:tcW w:w="322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Canton, MA, 02021</w:t>
            </w:r>
          </w:p>
        </w:tc>
      </w:tr>
      <w:tr>
        <w:trPr>
          <w:trHeight w:val="230"/>
        </w:trPr>
        <w:tc>
          <w:tcPr>
            <w:tcW w:w="3100" w:type="dxa"/>
            <w:vAlign w:val="bottom"/>
          </w:tcPr>
          <w:p>
            <w:pPr>
              <w:spacing w:after="0"/>
              <w:rPr>
                <w:sz w:val="20"/>
                <w:szCs w:val="20"/>
                <w:color w:val="auto"/>
              </w:rPr>
            </w:pPr>
            <w:r>
              <w:rPr>
                <w:rFonts w:ascii="Arial" w:cs="Arial" w:eastAsia="Arial" w:hAnsi="Arial"/>
                <w:sz w:val="20"/>
                <w:szCs w:val="20"/>
                <w:b w:val="1"/>
                <w:bCs w:val="1"/>
                <w:color w:val="auto"/>
                <w:w w:val="99"/>
              </w:rPr>
              <w:t>Executive Vice President, Global</w:t>
            </w:r>
          </w:p>
        </w:tc>
        <w:tc>
          <w:tcPr>
            <w:tcW w:w="30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w w:val="98"/>
              </w:rPr>
              <w:t>R&amp;D and Chief Medical Officer at</w:t>
            </w:r>
          </w:p>
        </w:tc>
        <w:tc>
          <w:tcPr>
            <w:tcW w:w="3000" w:type="dxa"/>
            <w:vAlign w:val="bottom"/>
          </w:tcPr>
          <w:p>
            <w:pPr>
              <w:spacing w:after="0"/>
              <w:rPr>
                <w:sz w:val="19"/>
                <w:szCs w:val="19"/>
                <w:color w:val="auto"/>
              </w:rPr>
            </w:pPr>
          </w:p>
        </w:tc>
        <w:tc>
          <w:tcPr>
            <w:tcW w:w="3220" w:type="dxa"/>
            <w:vAlign w:val="bottom"/>
          </w:tcPr>
          <w:p>
            <w:pPr>
              <w:ind w:left="200"/>
              <w:spacing w:after="0" w:line="228" w:lineRule="exact"/>
              <w:rPr>
                <w:sz w:val="20"/>
                <w:szCs w:val="20"/>
                <w:color w:val="auto"/>
              </w:rPr>
            </w:pPr>
            <w:r>
              <w:rPr>
                <w:rFonts w:ascii="Arial" w:cs="Arial" w:eastAsia="Arial" w:hAnsi="Arial"/>
                <w:sz w:val="20"/>
                <w:szCs w:val="20"/>
                <w:b w:val="1"/>
                <w:bCs w:val="1"/>
                <w:color w:val="auto"/>
              </w:rPr>
              <w:t>INVESTOR RELATIONS</w:t>
            </w:r>
          </w:p>
        </w:tc>
      </w:tr>
      <w:tr>
        <w:trPr>
          <w:trHeight w:val="238"/>
        </w:trPr>
        <w:tc>
          <w:tcPr>
            <w:tcW w:w="3100" w:type="dxa"/>
            <w:vAlign w:val="bottom"/>
          </w:tcPr>
          <w:p>
            <w:pPr>
              <w:spacing w:after="0"/>
              <w:rPr>
                <w:sz w:val="20"/>
                <w:szCs w:val="20"/>
                <w:color w:val="auto"/>
              </w:rPr>
            </w:pPr>
            <w:r>
              <w:rPr>
                <w:rFonts w:ascii="Arial" w:cs="Arial" w:eastAsia="Arial" w:hAnsi="Arial"/>
                <w:sz w:val="20"/>
                <w:szCs w:val="20"/>
                <w:b w:val="1"/>
                <w:bCs w:val="1"/>
                <w:color w:val="auto"/>
                <w:w w:val="87"/>
              </w:rPr>
              <w:t>Teva Pharmaceuticals Industries Ltd.</w:t>
            </w:r>
          </w:p>
        </w:tc>
        <w:tc>
          <w:tcPr>
            <w:tcW w:w="3000" w:type="dxa"/>
            <w:vAlign w:val="bottom"/>
          </w:tcPr>
          <w:p>
            <w:pPr>
              <w:spacing w:after="0"/>
              <w:rPr>
                <w:sz w:val="20"/>
                <w:szCs w:val="20"/>
                <w:color w:val="auto"/>
              </w:rPr>
            </w:pPr>
          </w:p>
        </w:tc>
        <w:tc>
          <w:tcPr>
            <w:tcW w:w="3220" w:type="dxa"/>
            <w:vAlign w:val="bottom"/>
          </w:tcPr>
          <w:p>
            <w:pPr>
              <w:ind w:left="200"/>
              <w:spacing w:after="0"/>
              <w:rPr>
                <w:sz w:val="20"/>
                <w:szCs w:val="20"/>
                <w:color w:val="auto"/>
              </w:rPr>
            </w:pPr>
            <w:r>
              <w:rPr>
                <w:rFonts w:ascii="Arial" w:cs="Arial" w:eastAsia="Arial" w:hAnsi="Arial"/>
                <w:sz w:val="20"/>
                <w:szCs w:val="20"/>
                <w:b w:val="1"/>
                <w:bCs w:val="1"/>
                <w:color w:val="auto"/>
              </w:rPr>
              <w:t>ir@monterosatx.com</w:t>
            </w:r>
          </w:p>
        </w:tc>
      </w:tr>
      <w:tr>
        <w:trPr>
          <w:trHeight w:val="456"/>
        </w:trPr>
        <w:tc>
          <w:tcPr>
            <w:tcW w:w="3100" w:type="dxa"/>
            <w:vAlign w:val="bottom"/>
          </w:tcPr>
          <w:p>
            <w:pPr>
              <w:spacing w:after="0"/>
              <w:rPr>
                <w:sz w:val="20"/>
                <w:szCs w:val="20"/>
                <w:color w:val="auto"/>
              </w:rPr>
            </w:pPr>
            <w:r>
              <w:rPr>
                <w:rFonts w:ascii="Arial" w:cs="Arial" w:eastAsia="Arial" w:hAnsi="Arial"/>
                <w:sz w:val="20"/>
                <w:szCs w:val="20"/>
                <w:b w:val="1"/>
                <w:bCs w:val="1"/>
                <w:color w:val="auto"/>
              </w:rPr>
              <w:t>Chandra P. Leo, M.D.</w:t>
            </w:r>
          </w:p>
        </w:tc>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w w:val="95"/>
              </w:rPr>
              <w:t>Investment Advisor on the private</w:t>
            </w:r>
          </w:p>
        </w:tc>
        <w:tc>
          <w:tcPr>
            <w:tcW w:w="300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20"/>
                <w:szCs w:val="20"/>
                <w:b w:val="1"/>
                <w:bCs w:val="1"/>
                <w:color w:val="auto"/>
              </w:rPr>
              <w:t>equity team at HBM Partners AG</w:t>
            </w:r>
          </w:p>
        </w:tc>
        <w:tc>
          <w:tcPr>
            <w:tcW w:w="30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461"/>
        </w:trPr>
        <w:tc>
          <w:tcPr>
            <w:tcW w:w="3100" w:type="dxa"/>
            <w:vAlign w:val="bottom"/>
          </w:tcPr>
          <w:p>
            <w:pPr>
              <w:spacing w:after="0"/>
              <w:rPr>
                <w:sz w:val="20"/>
                <w:szCs w:val="20"/>
                <w:color w:val="auto"/>
              </w:rPr>
            </w:pPr>
            <w:r>
              <w:rPr>
                <w:rFonts w:ascii="Arial" w:cs="Arial" w:eastAsia="Arial" w:hAnsi="Arial"/>
                <w:sz w:val="20"/>
                <w:szCs w:val="20"/>
                <w:b w:val="1"/>
                <w:bCs w:val="1"/>
                <w:color w:val="auto"/>
              </w:rPr>
              <w:t>Anthony Manning, Ph.D.</w:t>
            </w:r>
          </w:p>
        </w:tc>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461"/>
        </w:trPr>
        <w:tc>
          <w:tcPr>
            <w:tcW w:w="3100" w:type="dxa"/>
            <w:vAlign w:val="bottom"/>
          </w:tcPr>
          <w:p>
            <w:pPr>
              <w:spacing w:after="0"/>
              <w:rPr>
                <w:sz w:val="20"/>
                <w:szCs w:val="20"/>
                <w:color w:val="auto"/>
              </w:rPr>
            </w:pPr>
            <w:r>
              <w:rPr>
                <w:rFonts w:ascii="Arial" w:cs="Arial" w:eastAsia="Arial" w:hAnsi="Arial"/>
                <w:sz w:val="20"/>
                <w:szCs w:val="20"/>
                <w:b w:val="1"/>
                <w:bCs w:val="1"/>
                <w:color w:val="auto"/>
              </w:rPr>
              <w:t>Christine Siu, MBA</w:t>
            </w:r>
          </w:p>
        </w:tc>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28"/>
        </w:trPr>
        <w:tc>
          <w:tcPr>
            <w:tcW w:w="3100" w:type="dxa"/>
            <w:vAlign w:val="bottom"/>
          </w:tcPr>
          <w:p>
            <w:pPr>
              <w:spacing w:after="0" w:line="228" w:lineRule="exact"/>
              <w:rPr>
                <w:sz w:val="20"/>
                <w:szCs w:val="20"/>
                <w:color w:val="auto"/>
              </w:rPr>
            </w:pPr>
            <w:r>
              <w:rPr>
                <w:rFonts w:ascii="Arial" w:cs="Arial" w:eastAsia="Arial" w:hAnsi="Arial"/>
                <w:sz w:val="20"/>
                <w:szCs w:val="20"/>
                <w:b w:val="1"/>
                <w:bCs w:val="1"/>
                <w:color w:val="auto"/>
                <w:w w:val="89"/>
              </w:rPr>
              <w:t>Chief Executive Officer of BridgeBio</w:t>
            </w:r>
          </w:p>
        </w:tc>
        <w:tc>
          <w:tcPr>
            <w:tcW w:w="3000" w:type="dxa"/>
            <w:vAlign w:val="bottom"/>
          </w:tcPr>
          <w:p>
            <w:pPr>
              <w:spacing w:after="0"/>
              <w:rPr>
                <w:sz w:val="19"/>
                <w:szCs w:val="19"/>
                <w:color w:val="auto"/>
              </w:rPr>
            </w:pPr>
          </w:p>
        </w:tc>
        <w:tc>
          <w:tcPr>
            <w:tcW w:w="3220" w:type="dxa"/>
            <w:vAlign w:val="bottom"/>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20"/>
                <w:szCs w:val="20"/>
                <w:b w:val="1"/>
                <w:bCs w:val="1"/>
                <w:color w:val="auto"/>
              </w:rPr>
              <w:t>Neuromuscular</w:t>
            </w:r>
          </w:p>
        </w:tc>
        <w:tc>
          <w:tcPr>
            <w:tcW w:w="30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461"/>
        </w:trPr>
        <w:tc>
          <w:tcPr>
            <w:tcW w:w="3100" w:type="dxa"/>
            <w:vAlign w:val="bottom"/>
          </w:tcPr>
          <w:p>
            <w:pPr>
              <w:spacing w:after="0"/>
              <w:rPr>
                <w:sz w:val="20"/>
                <w:szCs w:val="20"/>
                <w:color w:val="auto"/>
              </w:rPr>
            </w:pPr>
            <w:r>
              <w:rPr>
                <w:rFonts w:ascii="Arial" w:cs="Arial" w:eastAsia="Arial" w:hAnsi="Arial"/>
                <w:sz w:val="20"/>
                <w:szCs w:val="20"/>
                <w:b w:val="1"/>
                <w:bCs w:val="1"/>
                <w:color w:val="auto"/>
              </w:rPr>
              <w:t>Jan Skvarka, Ph.D., MBA</w:t>
            </w:r>
          </w:p>
        </w:tc>
        <w:tc>
          <w:tcPr>
            <w:tcW w:w="3000" w:type="dxa"/>
            <w:vAlign w:val="bottom"/>
          </w:tcPr>
          <w:p>
            <w:pPr>
              <w:spacing w:after="0"/>
              <w:rPr>
                <w:sz w:val="24"/>
                <w:szCs w:val="24"/>
                <w:color w:val="auto"/>
              </w:rPr>
            </w:pPr>
          </w:p>
        </w:tc>
        <w:tc>
          <w:tcPr>
            <w:tcW w:w="32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F-33</w:t>
      </w:r>
    </w:p>
    <w:sectPr>
      <w:pgSz w:w="12240" w:h="15840" w:orient="portrait"/>
      <w:cols w:equalWidth="0" w:num="1">
        <w:col w:w="9360"/>
      </w:cols>
      <w:pgMar w:left="1440" w:top="1436" w:right="1440" w:bottom="15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a"/>
      <w:numFmt w:val="bullet"/>
      <w:start w:val="1"/>
    </w:lvl>
  </w:abstractNum>
  <w:abstractNum w:abstractNumId="1">
    <w:nsid w:val="46E87CCD"/>
    <w:multiLevelType w:val="hybridMultilevel"/>
    <w:lvl w:ilvl="0">
      <w:lvlJc w:val="left"/>
      <w:lvlText w:val="%1."/>
      <w:numFmt w:val="decimal"/>
      <w:start w:val="69"/>
    </w:lvl>
  </w:abstractNum>
  <w:abstractNum w:abstractNumId="2">
    <w:nsid w:val="3D1B58BA"/>
    <w:multiLevelType w:val="hybridMultilevel"/>
    <w:lvl w:ilvl="0">
      <w:lvlJc w:val="left"/>
      <w:lvlText w:val="(%1)"/>
      <w:numFmt w:val="lowerRoman"/>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34"/>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Roman"/>
      <w:start w:val="3"/>
    </w:lvl>
  </w:abstractNum>
  <w:abstractNum w:abstractNumId="7">
    <w:nsid w:val="7545E146"/>
    <w:multiLevelType w:val="hybridMultilevel"/>
    <w:lvl w:ilvl="0">
      <w:lvlJc w:val="left"/>
      <w:lvlText w:val="%1."/>
      <w:numFmt w:val="decimal"/>
      <w:start w:val="8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pn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pn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pn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pn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pn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pn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pn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png"/><Relationship Id="rId1896" Type="http://schemas.openxmlformats.org/officeDocument/2006/relationships/image" Target="media/image1889.png"/><Relationship Id="rId1897" Type="http://schemas.openxmlformats.org/officeDocument/2006/relationships/image" Target="media/image1890.png"/><Relationship Id="rId1898" Type="http://schemas.openxmlformats.org/officeDocument/2006/relationships/image" Target="media/image1891.png"/><Relationship Id="rId1899" Type="http://schemas.openxmlformats.org/officeDocument/2006/relationships/image" Target="media/image1892.pn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pn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pn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pn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pn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pn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pn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pn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pn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pn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pn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png"/><Relationship Id="rId1947" Type="http://schemas.openxmlformats.org/officeDocument/2006/relationships/image" Target="media/image1940.png"/><Relationship Id="rId1948" Type="http://schemas.openxmlformats.org/officeDocument/2006/relationships/image" Target="media/image1941.pn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png"/><Relationship Id="rId1953" Type="http://schemas.openxmlformats.org/officeDocument/2006/relationships/image" Target="media/image1946.png"/><Relationship Id="rId1954" Type="http://schemas.openxmlformats.org/officeDocument/2006/relationships/image" Target="media/image1947.png"/><Relationship Id="rId1955" Type="http://schemas.openxmlformats.org/officeDocument/2006/relationships/image" Target="media/image1948.png"/><Relationship Id="rId1956" Type="http://schemas.openxmlformats.org/officeDocument/2006/relationships/image" Target="media/image1949.png"/><Relationship Id="rId1957" Type="http://schemas.openxmlformats.org/officeDocument/2006/relationships/image" Target="media/image1950.png"/><Relationship Id="rId1958" Type="http://schemas.openxmlformats.org/officeDocument/2006/relationships/image" Target="media/image1951.png"/><Relationship Id="rId1959" Type="http://schemas.openxmlformats.org/officeDocument/2006/relationships/image" Target="media/image1952.png"/><Relationship Id="rId1960" Type="http://schemas.openxmlformats.org/officeDocument/2006/relationships/image" Target="media/image1953.pn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pn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png"/><Relationship Id="rId1968" Type="http://schemas.openxmlformats.org/officeDocument/2006/relationships/image" Target="media/image1961.pn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pn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png"/><Relationship Id="rId1983" Type="http://schemas.openxmlformats.org/officeDocument/2006/relationships/image" Target="media/image1976.png"/><Relationship Id="rId1984" Type="http://schemas.openxmlformats.org/officeDocument/2006/relationships/image" Target="media/image1977.png"/><Relationship Id="rId1985" Type="http://schemas.openxmlformats.org/officeDocument/2006/relationships/image" Target="media/image1978.png"/><Relationship Id="rId1986" Type="http://schemas.openxmlformats.org/officeDocument/2006/relationships/image" Target="media/image1979.png"/><Relationship Id="rId1987" Type="http://schemas.openxmlformats.org/officeDocument/2006/relationships/image" Target="media/image1980.png"/><Relationship Id="rId1988" Type="http://schemas.openxmlformats.org/officeDocument/2006/relationships/image" Target="media/image1981.png"/><Relationship Id="rId1989" Type="http://schemas.openxmlformats.org/officeDocument/2006/relationships/image" Target="media/image1982.png"/><Relationship Id="rId1990" Type="http://schemas.openxmlformats.org/officeDocument/2006/relationships/image" Target="media/image1983.png"/><Relationship Id="rId1991" Type="http://schemas.openxmlformats.org/officeDocument/2006/relationships/image" Target="media/image1984.png"/><Relationship Id="rId1992" Type="http://schemas.openxmlformats.org/officeDocument/2006/relationships/image" Target="media/image1985.png"/><Relationship Id="rId1993" Type="http://schemas.openxmlformats.org/officeDocument/2006/relationships/image" Target="media/image1986.png"/><Relationship Id="rId1994" Type="http://schemas.openxmlformats.org/officeDocument/2006/relationships/image" Target="media/image1987.png"/><Relationship Id="rId1995" Type="http://schemas.openxmlformats.org/officeDocument/2006/relationships/image" Target="media/image1988.png"/><Relationship Id="rId1996" Type="http://schemas.openxmlformats.org/officeDocument/2006/relationships/image" Target="media/image1989.png"/><Relationship Id="rId1997" Type="http://schemas.openxmlformats.org/officeDocument/2006/relationships/image" Target="media/image1990.png"/><Relationship Id="rId1998" Type="http://schemas.openxmlformats.org/officeDocument/2006/relationships/image" Target="media/image1991.png"/><Relationship Id="rId1999" Type="http://schemas.openxmlformats.org/officeDocument/2006/relationships/image" Target="media/image1992.png"/><Relationship Id="rId2000" Type="http://schemas.openxmlformats.org/officeDocument/2006/relationships/image" Target="media/image1993.png"/><Relationship Id="rId2001" Type="http://schemas.openxmlformats.org/officeDocument/2006/relationships/image" Target="media/image1994.png"/><Relationship Id="rId2002" Type="http://schemas.openxmlformats.org/officeDocument/2006/relationships/image" Target="media/image1995.png"/><Relationship Id="rId2003" Type="http://schemas.openxmlformats.org/officeDocument/2006/relationships/image" Target="media/image1996.pn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png"/><Relationship Id="rId2007" Type="http://schemas.openxmlformats.org/officeDocument/2006/relationships/image" Target="media/image2000.png"/><Relationship Id="rId2008" Type="http://schemas.openxmlformats.org/officeDocument/2006/relationships/image" Target="media/image2001.png"/><Relationship Id="rId2009" Type="http://schemas.openxmlformats.org/officeDocument/2006/relationships/image" Target="media/image2002.png"/><Relationship Id="rId2010" Type="http://schemas.openxmlformats.org/officeDocument/2006/relationships/image" Target="media/image2003.png"/><Relationship Id="rId2011" Type="http://schemas.openxmlformats.org/officeDocument/2006/relationships/image" Target="media/image2004.png"/><Relationship Id="rId2012" Type="http://schemas.openxmlformats.org/officeDocument/2006/relationships/image" Target="media/image2005.png"/><Relationship Id="rId2013" Type="http://schemas.openxmlformats.org/officeDocument/2006/relationships/image" Target="media/image2006.png"/><Relationship Id="rId2014" Type="http://schemas.openxmlformats.org/officeDocument/2006/relationships/image" Target="media/image2007.pn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pn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png"/><Relationship Id="rId2021" Type="http://schemas.openxmlformats.org/officeDocument/2006/relationships/image" Target="media/image2014.png"/><Relationship Id="rId2022" Type="http://schemas.openxmlformats.org/officeDocument/2006/relationships/image" Target="media/image2015.png"/><Relationship Id="rId2023" Type="http://schemas.openxmlformats.org/officeDocument/2006/relationships/image" Target="media/image2016.png"/><Relationship Id="rId2024" Type="http://schemas.openxmlformats.org/officeDocument/2006/relationships/image" Target="media/image2017.png"/><Relationship Id="rId2025" Type="http://schemas.openxmlformats.org/officeDocument/2006/relationships/image" Target="media/image2018.png"/><Relationship Id="rId2026" Type="http://schemas.openxmlformats.org/officeDocument/2006/relationships/image" Target="media/image2019.png"/><Relationship Id="rId2027" Type="http://schemas.openxmlformats.org/officeDocument/2006/relationships/image" Target="media/image2020.png"/><Relationship Id="rId2028" Type="http://schemas.openxmlformats.org/officeDocument/2006/relationships/image" Target="media/image2021.pn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png"/><Relationship Id="rId2032" Type="http://schemas.openxmlformats.org/officeDocument/2006/relationships/image" Target="media/image2025.png"/><Relationship Id="rId2033" Type="http://schemas.openxmlformats.org/officeDocument/2006/relationships/image" Target="media/image2026.png"/><Relationship Id="rId2034" Type="http://schemas.openxmlformats.org/officeDocument/2006/relationships/image" Target="media/image2027.png"/><Relationship Id="rId2035" Type="http://schemas.openxmlformats.org/officeDocument/2006/relationships/image" Target="media/image2028.pn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png"/><Relationship Id="rId2039" Type="http://schemas.openxmlformats.org/officeDocument/2006/relationships/image" Target="media/image2032.png"/><Relationship Id="rId2040" Type="http://schemas.openxmlformats.org/officeDocument/2006/relationships/image" Target="media/image2033.pn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png"/><Relationship Id="rId2045" Type="http://schemas.openxmlformats.org/officeDocument/2006/relationships/image" Target="media/image2038.png"/><Relationship Id="rId2046" Type="http://schemas.openxmlformats.org/officeDocument/2006/relationships/image" Target="media/image2039.pn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pn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pn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png"/><Relationship Id="rId2057" Type="http://schemas.openxmlformats.org/officeDocument/2006/relationships/image" Target="media/image2050.png"/><Relationship Id="rId2058" Type="http://schemas.openxmlformats.org/officeDocument/2006/relationships/image" Target="media/image2051.png"/><Relationship Id="rId2059" Type="http://schemas.openxmlformats.org/officeDocument/2006/relationships/image" Target="media/image2052.png"/><Relationship Id="rId2060" Type="http://schemas.openxmlformats.org/officeDocument/2006/relationships/image" Target="media/image2053.pn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pn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pn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pn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png"/><Relationship Id="rId2076" Type="http://schemas.openxmlformats.org/officeDocument/2006/relationships/image" Target="media/image2069.png"/><Relationship Id="rId2077" Type="http://schemas.openxmlformats.org/officeDocument/2006/relationships/image" Target="media/image2070.pn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pn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pn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pn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pn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pn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pn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pn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pn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pn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pn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png"/><Relationship Id="rId2114" Type="http://schemas.openxmlformats.org/officeDocument/2006/relationships/image" Target="media/image2107.png"/><Relationship Id="rId2115" Type="http://schemas.openxmlformats.org/officeDocument/2006/relationships/image" Target="media/image2108.png"/><Relationship Id="rId2116" Type="http://schemas.openxmlformats.org/officeDocument/2006/relationships/image" Target="media/image2109.png"/><Relationship Id="rId2117" Type="http://schemas.openxmlformats.org/officeDocument/2006/relationships/image" Target="media/image2110.png"/><Relationship Id="rId2118" Type="http://schemas.openxmlformats.org/officeDocument/2006/relationships/image" Target="media/image2111.png"/><Relationship Id="rId2119" Type="http://schemas.openxmlformats.org/officeDocument/2006/relationships/image" Target="media/image2112.pn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png"/><Relationship Id="rId2124" Type="http://schemas.openxmlformats.org/officeDocument/2006/relationships/image" Target="media/image2117.png"/><Relationship Id="rId2125" Type="http://schemas.openxmlformats.org/officeDocument/2006/relationships/image" Target="media/image2118.pn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pn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png"/><Relationship Id="rId2132" Type="http://schemas.openxmlformats.org/officeDocument/2006/relationships/image" Target="media/image2125.png"/><Relationship Id="rId2133" Type="http://schemas.openxmlformats.org/officeDocument/2006/relationships/image" Target="media/image2126.pn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pn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pn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png"/><Relationship Id="rId2144" Type="http://schemas.openxmlformats.org/officeDocument/2006/relationships/image" Target="media/image2137.png"/><Relationship Id="rId2145" Type="http://schemas.openxmlformats.org/officeDocument/2006/relationships/image" Target="media/image2138.pn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pn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png"/><Relationship Id="rId2154" Type="http://schemas.openxmlformats.org/officeDocument/2006/relationships/image" Target="media/image2147.pn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pn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pn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png"/><Relationship Id="rId2165" Type="http://schemas.openxmlformats.org/officeDocument/2006/relationships/image" Target="media/image2158.png"/><Relationship Id="rId2166" Type="http://schemas.openxmlformats.org/officeDocument/2006/relationships/image" Target="media/image2159.png"/><Relationship Id="rId2167" Type="http://schemas.openxmlformats.org/officeDocument/2006/relationships/image" Target="media/image2160.png"/><Relationship Id="rId2168" Type="http://schemas.openxmlformats.org/officeDocument/2006/relationships/image" Target="media/image2161.pn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png"/><Relationship Id="rId2186" Type="http://schemas.openxmlformats.org/officeDocument/2006/relationships/image" Target="media/image2179.png"/><Relationship Id="rId2187" Type="http://schemas.openxmlformats.org/officeDocument/2006/relationships/image" Target="media/image2180.png"/><Relationship Id="rId2188" Type="http://schemas.openxmlformats.org/officeDocument/2006/relationships/image" Target="media/image2181.png"/><Relationship Id="rId2189" Type="http://schemas.openxmlformats.org/officeDocument/2006/relationships/image" Target="media/image2182.png"/><Relationship Id="rId2190" Type="http://schemas.openxmlformats.org/officeDocument/2006/relationships/image" Target="media/image2183.png"/><Relationship Id="rId2191" Type="http://schemas.openxmlformats.org/officeDocument/2006/relationships/image" Target="media/image2184.png"/><Relationship Id="rId2192" Type="http://schemas.openxmlformats.org/officeDocument/2006/relationships/image" Target="media/image2185.png"/><Relationship Id="rId2193" Type="http://schemas.openxmlformats.org/officeDocument/2006/relationships/image" Target="media/image2186.pn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png"/><Relationship Id="rId2197" Type="http://schemas.openxmlformats.org/officeDocument/2006/relationships/image" Target="media/image2190.png"/><Relationship Id="rId2198" Type="http://schemas.openxmlformats.org/officeDocument/2006/relationships/image" Target="media/image2191.png"/><Relationship Id="rId2199" Type="http://schemas.openxmlformats.org/officeDocument/2006/relationships/image" Target="media/image2192.png"/><Relationship Id="rId2200" Type="http://schemas.openxmlformats.org/officeDocument/2006/relationships/image" Target="media/image2193.png"/><Relationship Id="rId2201" Type="http://schemas.openxmlformats.org/officeDocument/2006/relationships/image" Target="media/image2194.png"/><Relationship Id="rId2202" Type="http://schemas.openxmlformats.org/officeDocument/2006/relationships/image" Target="media/image2195.png"/><Relationship Id="rId2203" Type="http://schemas.openxmlformats.org/officeDocument/2006/relationships/image" Target="media/image2196.png"/><Relationship Id="rId2204" Type="http://schemas.openxmlformats.org/officeDocument/2006/relationships/image" Target="media/image2197.png"/><Relationship Id="rId2205" Type="http://schemas.openxmlformats.org/officeDocument/2006/relationships/image" Target="media/image2198.png"/><Relationship Id="rId2206" Type="http://schemas.openxmlformats.org/officeDocument/2006/relationships/image" Target="media/image2199.png"/><Relationship Id="rId2207" Type="http://schemas.openxmlformats.org/officeDocument/2006/relationships/image" Target="media/image2200.png"/><Relationship Id="rId2208" Type="http://schemas.openxmlformats.org/officeDocument/2006/relationships/image" Target="media/image2201.png"/><Relationship Id="rId2209" Type="http://schemas.openxmlformats.org/officeDocument/2006/relationships/image" Target="media/image2202.png"/><Relationship Id="rId2210" Type="http://schemas.openxmlformats.org/officeDocument/2006/relationships/image" Target="media/image2203.png"/><Relationship Id="rId2211" Type="http://schemas.openxmlformats.org/officeDocument/2006/relationships/image" Target="media/image2204.png"/><Relationship Id="rId2212" Type="http://schemas.openxmlformats.org/officeDocument/2006/relationships/image" Target="media/image2205.png"/><Relationship Id="rId2213" Type="http://schemas.openxmlformats.org/officeDocument/2006/relationships/image" Target="media/image2206.png"/><Relationship Id="rId2214" Type="http://schemas.openxmlformats.org/officeDocument/2006/relationships/image" Target="media/image2207.png"/><Relationship Id="rId2215" Type="http://schemas.openxmlformats.org/officeDocument/2006/relationships/image" Target="media/image2208.png"/><Relationship Id="rId2216" Type="http://schemas.openxmlformats.org/officeDocument/2006/relationships/image" Target="media/image2209.png"/><Relationship Id="rId2217" Type="http://schemas.openxmlformats.org/officeDocument/2006/relationships/image" Target="media/image2210.png"/><Relationship Id="rId2218" Type="http://schemas.openxmlformats.org/officeDocument/2006/relationships/image" Target="media/image2211.png"/><Relationship Id="rId2219" Type="http://schemas.openxmlformats.org/officeDocument/2006/relationships/image" Target="media/image2212.png"/><Relationship Id="rId2220" Type="http://schemas.openxmlformats.org/officeDocument/2006/relationships/image" Target="media/image2213.png"/><Relationship Id="rId2221" Type="http://schemas.openxmlformats.org/officeDocument/2006/relationships/image" Target="media/image2214.png"/><Relationship Id="rId2222" Type="http://schemas.openxmlformats.org/officeDocument/2006/relationships/image" Target="media/image2215.png"/><Relationship Id="rId2223" Type="http://schemas.openxmlformats.org/officeDocument/2006/relationships/image" Target="media/image2216.png"/><Relationship Id="rId2224" Type="http://schemas.openxmlformats.org/officeDocument/2006/relationships/image" Target="media/image2217.png"/><Relationship Id="rId2225" Type="http://schemas.openxmlformats.org/officeDocument/2006/relationships/image" Target="media/image2218.png"/><Relationship Id="rId2226" Type="http://schemas.openxmlformats.org/officeDocument/2006/relationships/image" Target="media/image2219.png"/><Relationship Id="rId2227" Type="http://schemas.openxmlformats.org/officeDocument/2006/relationships/image" Target="media/image2220.png"/><Relationship Id="rId2228" Type="http://schemas.openxmlformats.org/officeDocument/2006/relationships/image" Target="media/image2221.png"/><Relationship Id="rId2229" Type="http://schemas.openxmlformats.org/officeDocument/2006/relationships/image" Target="media/image2222.png"/><Relationship Id="rId2230" Type="http://schemas.openxmlformats.org/officeDocument/2006/relationships/image" Target="media/image2223.png"/><Relationship Id="rId2231" Type="http://schemas.openxmlformats.org/officeDocument/2006/relationships/image" Target="media/image2224.png"/><Relationship Id="rId2232" Type="http://schemas.openxmlformats.org/officeDocument/2006/relationships/image" Target="media/image2225.png"/><Relationship Id="rId2233" Type="http://schemas.openxmlformats.org/officeDocument/2006/relationships/image" Target="media/image2226.png"/><Relationship Id="rId2234" Type="http://schemas.openxmlformats.org/officeDocument/2006/relationships/image" Target="media/image2227.png"/><Relationship Id="rId2235" Type="http://schemas.openxmlformats.org/officeDocument/2006/relationships/image" Target="media/image2228.png"/><Relationship Id="rId2236" Type="http://schemas.openxmlformats.org/officeDocument/2006/relationships/image" Target="media/image2229.png"/><Relationship Id="rId2237" Type="http://schemas.openxmlformats.org/officeDocument/2006/relationships/image" Target="media/image2230.png"/><Relationship Id="rId2238" Type="http://schemas.openxmlformats.org/officeDocument/2006/relationships/image" Target="media/image2231.png"/><Relationship Id="rId2239" Type="http://schemas.openxmlformats.org/officeDocument/2006/relationships/image" Target="media/image2232.png"/><Relationship Id="rId2240" Type="http://schemas.openxmlformats.org/officeDocument/2006/relationships/image" Target="media/image2233.png"/><Relationship Id="rId2241" Type="http://schemas.openxmlformats.org/officeDocument/2006/relationships/image" Target="media/image2234.png"/><Relationship Id="rId2242" Type="http://schemas.openxmlformats.org/officeDocument/2006/relationships/image" Target="media/image2235.png"/><Relationship Id="rId2243" Type="http://schemas.openxmlformats.org/officeDocument/2006/relationships/image" Target="media/image2236.png"/><Relationship Id="rId2244" Type="http://schemas.openxmlformats.org/officeDocument/2006/relationships/image" Target="media/image2237.png"/><Relationship Id="rId2245" Type="http://schemas.openxmlformats.org/officeDocument/2006/relationships/image" Target="media/image2238.png"/><Relationship Id="rId2246" Type="http://schemas.openxmlformats.org/officeDocument/2006/relationships/image" Target="media/image2239.png"/><Relationship Id="rId2247" Type="http://schemas.openxmlformats.org/officeDocument/2006/relationships/image" Target="media/image2240.png"/><Relationship Id="rId2248" Type="http://schemas.openxmlformats.org/officeDocument/2006/relationships/image" Target="media/image2241.png"/><Relationship Id="rId2249" Type="http://schemas.openxmlformats.org/officeDocument/2006/relationships/image" Target="media/image2242.png"/><Relationship Id="rId2250" Type="http://schemas.openxmlformats.org/officeDocument/2006/relationships/image" Target="media/image2243.png"/><Relationship Id="rId2251" Type="http://schemas.openxmlformats.org/officeDocument/2006/relationships/image" Target="media/image2244.png"/><Relationship Id="rId2252" Type="http://schemas.openxmlformats.org/officeDocument/2006/relationships/image" Target="media/image2245.png"/><Relationship Id="rId2253" Type="http://schemas.openxmlformats.org/officeDocument/2006/relationships/image" Target="media/image2246.png"/><Relationship Id="rId2254" Type="http://schemas.openxmlformats.org/officeDocument/2006/relationships/image" Target="media/image2247.png"/><Relationship Id="rId2255" Type="http://schemas.openxmlformats.org/officeDocument/2006/relationships/image" Target="media/image2248.png"/><Relationship Id="rId2256" Type="http://schemas.openxmlformats.org/officeDocument/2006/relationships/image" Target="media/image2249.png"/><Relationship Id="rId2257" Type="http://schemas.openxmlformats.org/officeDocument/2006/relationships/image" Target="media/image2250.png"/><Relationship Id="rId2258" Type="http://schemas.openxmlformats.org/officeDocument/2006/relationships/image" Target="media/image2251.png"/><Relationship Id="rId2259" Type="http://schemas.openxmlformats.org/officeDocument/2006/relationships/image" Target="media/image2252.png"/><Relationship Id="rId2260" Type="http://schemas.openxmlformats.org/officeDocument/2006/relationships/image" Target="media/image2253.png"/><Relationship Id="rId2261" Type="http://schemas.openxmlformats.org/officeDocument/2006/relationships/image" Target="media/image2254.png"/><Relationship Id="rId2262" Type="http://schemas.openxmlformats.org/officeDocument/2006/relationships/image" Target="media/image2255.png"/><Relationship Id="rId2263" Type="http://schemas.openxmlformats.org/officeDocument/2006/relationships/image" Target="media/image2256.png"/><Relationship Id="rId2264" Type="http://schemas.openxmlformats.org/officeDocument/2006/relationships/image" Target="media/image2257.png"/><Relationship Id="rId2265" Type="http://schemas.openxmlformats.org/officeDocument/2006/relationships/image" Target="media/image2258.png"/><Relationship Id="rId2266" Type="http://schemas.openxmlformats.org/officeDocument/2006/relationships/image" Target="media/image2259.png"/><Relationship Id="rId2267" Type="http://schemas.openxmlformats.org/officeDocument/2006/relationships/image" Target="media/image2260.png"/><Relationship Id="rId2268" Type="http://schemas.openxmlformats.org/officeDocument/2006/relationships/image" Target="media/image2261.png"/><Relationship Id="rId2269" Type="http://schemas.openxmlformats.org/officeDocument/2006/relationships/image" Target="media/image2262.png"/><Relationship Id="rId2270" Type="http://schemas.openxmlformats.org/officeDocument/2006/relationships/image" Target="media/image2263.png"/><Relationship Id="rId2271" Type="http://schemas.openxmlformats.org/officeDocument/2006/relationships/image" Target="media/image2264.png"/><Relationship Id="rId2272" Type="http://schemas.openxmlformats.org/officeDocument/2006/relationships/image" Target="media/image2265.png"/><Relationship Id="rId2273" Type="http://schemas.openxmlformats.org/officeDocument/2006/relationships/image" Target="media/image2266.png"/><Relationship Id="rId2274" Type="http://schemas.openxmlformats.org/officeDocument/2006/relationships/image" Target="media/image2267.png"/><Relationship Id="rId2275" Type="http://schemas.openxmlformats.org/officeDocument/2006/relationships/image" Target="media/image2268.png"/><Relationship Id="rId2276" Type="http://schemas.openxmlformats.org/officeDocument/2006/relationships/image" Target="media/image2269.png"/><Relationship Id="rId2277" Type="http://schemas.openxmlformats.org/officeDocument/2006/relationships/image" Target="media/image2270.png"/><Relationship Id="rId2278" Type="http://schemas.openxmlformats.org/officeDocument/2006/relationships/image" Target="media/image2271.png"/><Relationship Id="rId2279" Type="http://schemas.openxmlformats.org/officeDocument/2006/relationships/image" Target="media/image2272.png"/><Relationship Id="rId2280" Type="http://schemas.openxmlformats.org/officeDocument/2006/relationships/image" Target="media/image2273.png"/><Relationship Id="rId2281" Type="http://schemas.openxmlformats.org/officeDocument/2006/relationships/image" Target="media/image2274.png"/><Relationship Id="rId2282" Type="http://schemas.openxmlformats.org/officeDocument/2006/relationships/image" Target="media/image2275.png"/><Relationship Id="rId2283" Type="http://schemas.openxmlformats.org/officeDocument/2006/relationships/image" Target="media/image2276.png"/><Relationship Id="rId2284" Type="http://schemas.openxmlformats.org/officeDocument/2006/relationships/image" Target="media/image2277.png"/><Relationship Id="rId2285" Type="http://schemas.openxmlformats.org/officeDocument/2006/relationships/image" Target="media/image2278.png"/><Relationship Id="rId2286" Type="http://schemas.openxmlformats.org/officeDocument/2006/relationships/image" Target="media/image2279.png"/><Relationship Id="rId2287" Type="http://schemas.openxmlformats.org/officeDocument/2006/relationships/image" Target="media/image2280.png"/><Relationship Id="rId2288" Type="http://schemas.openxmlformats.org/officeDocument/2006/relationships/image" Target="media/image2281.png"/><Relationship Id="rId2289" Type="http://schemas.openxmlformats.org/officeDocument/2006/relationships/image" Target="media/image2282.png"/><Relationship Id="rId2290" Type="http://schemas.openxmlformats.org/officeDocument/2006/relationships/image" Target="media/image2283.png"/><Relationship Id="rId2291" Type="http://schemas.openxmlformats.org/officeDocument/2006/relationships/image" Target="media/image2284.png"/><Relationship Id="rId2292" Type="http://schemas.openxmlformats.org/officeDocument/2006/relationships/image" Target="media/image2285.png"/><Relationship Id="rId2293" Type="http://schemas.openxmlformats.org/officeDocument/2006/relationships/image" Target="media/image2286.png"/><Relationship Id="rId2294" Type="http://schemas.openxmlformats.org/officeDocument/2006/relationships/image" Target="media/image2287.png"/><Relationship Id="rId2295" Type="http://schemas.openxmlformats.org/officeDocument/2006/relationships/image" Target="media/image2288.png"/><Relationship Id="rId2296" Type="http://schemas.openxmlformats.org/officeDocument/2006/relationships/image" Target="media/image2289.png"/><Relationship Id="rId2297" Type="http://schemas.openxmlformats.org/officeDocument/2006/relationships/image" Target="media/image2290.png"/><Relationship Id="rId2298" Type="http://schemas.openxmlformats.org/officeDocument/2006/relationships/image" Target="media/image2291.png"/><Relationship Id="rId2299" Type="http://schemas.openxmlformats.org/officeDocument/2006/relationships/image" Target="media/image2292.png"/><Relationship Id="rId2300" Type="http://schemas.openxmlformats.org/officeDocument/2006/relationships/image" Target="media/image2293.png"/><Relationship Id="rId2301" Type="http://schemas.openxmlformats.org/officeDocument/2006/relationships/image" Target="media/image2294.png"/><Relationship Id="rId2302" Type="http://schemas.openxmlformats.org/officeDocument/2006/relationships/image" Target="media/image2295.png"/><Relationship Id="rId2303" Type="http://schemas.openxmlformats.org/officeDocument/2006/relationships/image" Target="media/image2296.png"/><Relationship Id="rId2304" Type="http://schemas.openxmlformats.org/officeDocument/2006/relationships/image" Target="media/image2297.png"/><Relationship Id="rId2305" Type="http://schemas.openxmlformats.org/officeDocument/2006/relationships/image" Target="media/image2298.png"/><Relationship Id="rId2306" Type="http://schemas.openxmlformats.org/officeDocument/2006/relationships/image" Target="media/image2299.png"/><Relationship Id="rId2307" Type="http://schemas.openxmlformats.org/officeDocument/2006/relationships/image" Target="media/image2300.png"/><Relationship Id="rId2308" Type="http://schemas.openxmlformats.org/officeDocument/2006/relationships/image" Target="media/image2301.png"/><Relationship Id="rId2309" Type="http://schemas.openxmlformats.org/officeDocument/2006/relationships/image" Target="media/image2302.png"/><Relationship Id="rId2310" Type="http://schemas.openxmlformats.org/officeDocument/2006/relationships/image" Target="media/image2303.png"/><Relationship Id="rId2311" Type="http://schemas.openxmlformats.org/officeDocument/2006/relationships/image" Target="media/image2304.png"/><Relationship Id="rId2312" Type="http://schemas.openxmlformats.org/officeDocument/2006/relationships/image" Target="media/image2305.png"/><Relationship Id="rId2313" Type="http://schemas.openxmlformats.org/officeDocument/2006/relationships/image" Target="media/image2306.png"/><Relationship Id="rId2314" Type="http://schemas.openxmlformats.org/officeDocument/2006/relationships/image" Target="media/image2307.png"/><Relationship Id="rId2315" Type="http://schemas.openxmlformats.org/officeDocument/2006/relationships/image" Target="media/image2308.png"/><Relationship Id="rId2316" Type="http://schemas.openxmlformats.org/officeDocument/2006/relationships/image" Target="media/image2309.png"/><Relationship Id="rId2317" Type="http://schemas.openxmlformats.org/officeDocument/2006/relationships/image" Target="media/image2310.png"/><Relationship Id="rId2318" Type="http://schemas.openxmlformats.org/officeDocument/2006/relationships/image" Target="media/image2311.png"/><Relationship Id="rId2319" Type="http://schemas.openxmlformats.org/officeDocument/2006/relationships/image" Target="media/image2312.png"/><Relationship Id="rId2320" Type="http://schemas.openxmlformats.org/officeDocument/2006/relationships/image" Target="media/image2313.png"/><Relationship Id="rId2321" Type="http://schemas.openxmlformats.org/officeDocument/2006/relationships/image" Target="media/image2314.png"/><Relationship Id="rId2322" Type="http://schemas.openxmlformats.org/officeDocument/2006/relationships/image" Target="media/image2315.png"/><Relationship Id="rId2323" Type="http://schemas.openxmlformats.org/officeDocument/2006/relationships/image" Target="media/image2316.png"/><Relationship Id="rId2324" Type="http://schemas.openxmlformats.org/officeDocument/2006/relationships/image" Target="media/image2317.png"/><Relationship Id="rId2325" Type="http://schemas.openxmlformats.org/officeDocument/2006/relationships/image" Target="media/image2318.png"/><Relationship Id="rId2326" Type="http://schemas.openxmlformats.org/officeDocument/2006/relationships/image" Target="media/image2319.png"/><Relationship Id="rId2327" Type="http://schemas.openxmlformats.org/officeDocument/2006/relationships/image" Target="media/image2320.png"/><Relationship Id="rId2328" Type="http://schemas.openxmlformats.org/officeDocument/2006/relationships/image" Target="media/image2321.png"/><Relationship Id="rId2329" Type="http://schemas.openxmlformats.org/officeDocument/2006/relationships/image" Target="media/image2322.png"/><Relationship Id="rId2330" Type="http://schemas.openxmlformats.org/officeDocument/2006/relationships/image" Target="media/image2323.png"/><Relationship Id="rId2331" Type="http://schemas.openxmlformats.org/officeDocument/2006/relationships/image" Target="media/image2324.png"/><Relationship Id="rId2332" Type="http://schemas.openxmlformats.org/officeDocument/2006/relationships/image" Target="media/image2325.png"/><Relationship Id="rId2333" Type="http://schemas.openxmlformats.org/officeDocument/2006/relationships/image" Target="media/image2326.png"/><Relationship Id="rId2334" Type="http://schemas.openxmlformats.org/officeDocument/2006/relationships/image" Target="media/image2327.png"/><Relationship Id="rId2335" Type="http://schemas.openxmlformats.org/officeDocument/2006/relationships/image" Target="media/image2328.png"/><Relationship Id="rId2336" Type="http://schemas.openxmlformats.org/officeDocument/2006/relationships/image" Target="media/image2329.png"/><Relationship Id="rId2337" Type="http://schemas.openxmlformats.org/officeDocument/2006/relationships/image" Target="media/image2330.png"/><Relationship Id="rId2338" Type="http://schemas.openxmlformats.org/officeDocument/2006/relationships/image" Target="media/image2331.png"/><Relationship Id="rId2339" Type="http://schemas.openxmlformats.org/officeDocument/2006/relationships/image" Target="media/image2332.png"/><Relationship Id="rId2340" Type="http://schemas.openxmlformats.org/officeDocument/2006/relationships/image" Target="media/image2333.png"/><Relationship Id="rId2341" Type="http://schemas.openxmlformats.org/officeDocument/2006/relationships/image" Target="media/image2334.png"/><Relationship Id="rId2342" Type="http://schemas.openxmlformats.org/officeDocument/2006/relationships/image" Target="media/image2335.png"/><Relationship Id="rId2343" Type="http://schemas.openxmlformats.org/officeDocument/2006/relationships/image" Target="media/image2336.png"/><Relationship Id="rId2344" Type="http://schemas.openxmlformats.org/officeDocument/2006/relationships/image" Target="media/image2337.png"/><Relationship Id="rId2345" Type="http://schemas.openxmlformats.org/officeDocument/2006/relationships/image" Target="media/image2338.png"/><Relationship Id="rId2346" Type="http://schemas.openxmlformats.org/officeDocument/2006/relationships/image" Target="media/image2339.png"/><Relationship Id="rId2347" Type="http://schemas.openxmlformats.org/officeDocument/2006/relationships/image" Target="media/image2340.png"/><Relationship Id="rId2348" Type="http://schemas.openxmlformats.org/officeDocument/2006/relationships/image" Target="media/image2341.png"/><Relationship Id="rId2349" Type="http://schemas.openxmlformats.org/officeDocument/2006/relationships/image" Target="media/image2342.png"/><Relationship Id="rId2350" Type="http://schemas.openxmlformats.org/officeDocument/2006/relationships/image" Target="media/image2343.png"/><Relationship Id="rId2351" Type="http://schemas.openxmlformats.org/officeDocument/2006/relationships/image" Target="media/image2344.png"/><Relationship Id="rId2352" Type="http://schemas.openxmlformats.org/officeDocument/2006/relationships/image" Target="media/image2345.png"/><Relationship Id="rId2353" Type="http://schemas.openxmlformats.org/officeDocument/2006/relationships/image" Target="media/image2346.png"/><Relationship Id="rId2354" Type="http://schemas.openxmlformats.org/officeDocument/2006/relationships/image" Target="media/image2347.png"/><Relationship Id="rId2355" Type="http://schemas.openxmlformats.org/officeDocument/2006/relationships/image" Target="media/image2348.png"/><Relationship Id="rId2356" Type="http://schemas.openxmlformats.org/officeDocument/2006/relationships/image" Target="media/image2349.png"/><Relationship Id="rId2357" Type="http://schemas.openxmlformats.org/officeDocument/2006/relationships/image" Target="media/image2350.png"/><Relationship Id="rId2358" Type="http://schemas.openxmlformats.org/officeDocument/2006/relationships/image" Target="media/image2351.png"/><Relationship Id="rId2359" Type="http://schemas.openxmlformats.org/officeDocument/2006/relationships/image" Target="media/image2352.png"/><Relationship Id="rId2360" Type="http://schemas.openxmlformats.org/officeDocument/2006/relationships/image" Target="media/image2353.png"/><Relationship Id="rId2361" Type="http://schemas.openxmlformats.org/officeDocument/2006/relationships/image" Target="media/image2354.png"/><Relationship Id="rId2362" Type="http://schemas.openxmlformats.org/officeDocument/2006/relationships/image" Target="media/image2355.png"/><Relationship Id="rId2363" Type="http://schemas.openxmlformats.org/officeDocument/2006/relationships/image" Target="media/image2356.png"/><Relationship Id="rId2364" Type="http://schemas.openxmlformats.org/officeDocument/2006/relationships/image" Target="media/image2357.png"/><Relationship Id="rId2365" Type="http://schemas.openxmlformats.org/officeDocument/2006/relationships/image" Target="media/image2358.png"/><Relationship Id="rId2366" Type="http://schemas.openxmlformats.org/officeDocument/2006/relationships/image" Target="media/image2359.png"/><Relationship Id="rId2367" Type="http://schemas.openxmlformats.org/officeDocument/2006/relationships/image" Target="media/image2360.png"/><Relationship Id="rId2368" Type="http://schemas.openxmlformats.org/officeDocument/2006/relationships/image" Target="media/image2361.png"/><Relationship Id="rId2369" Type="http://schemas.openxmlformats.org/officeDocument/2006/relationships/image" Target="media/image2362.png"/><Relationship Id="rId2370" Type="http://schemas.openxmlformats.org/officeDocument/2006/relationships/image" Target="media/image2363.png"/><Relationship Id="rId2371" Type="http://schemas.openxmlformats.org/officeDocument/2006/relationships/image" Target="media/image2364.png"/><Relationship Id="rId2372" Type="http://schemas.openxmlformats.org/officeDocument/2006/relationships/image" Target="media/image2365.png"/><Relationship Id="rId2373" Type="http://schemas.openxmlformats.org/officeDocument/2006/relationships/image" Target="media/image2366.png"/><Relationship Id="rId2374" Type="http://schemas.openxmlformats.org/officeDocument/2006/relationships/image" Target="media/image2367.png"/><Relationship Id="rId2375" Type="http://schemas.openxmlformats.org/officeDocument/2006/relationships/image" Target="media/image2368.png"/><Relationship Id="rId2376" Type="http://schemas.openxmlformats.org/officeDocument/2006/relationships/image" Target="media/image2369.png"/><Relationship Id="rId2377" Type="http://schemas.openxmlformats.org/officeDocument/2006/relationships/image" Target="media/image2370.png"/><Relationship Id="rId2378" Type="http://schemas.openxmlformats.org/officeDocument/2006/relationships/image" Target="media/image2371.png"/><Relationship Id="rId2379" Type="http://schemas.openxmlformats.org/officeDocument/2006/relationships/image" Target="media/image2372.png"/><Relationship Id="rId2380" Type="http://schemas.openxmlformats.org/officeDocument/2006/relationships/image" Target="media/image2373.png"/><Relationship Id="rId2381" Type="http://schemas.openxmlformats.org/officeDocument/2006/relationships/image" Target="media/image2374.png"/><Relationship Id="rId2382" Type="http://schemas.openxmlformats.org/officeDocument/2006/relationships/image" Target="media/image2375.png"/><Relationship Id="rId2383" Type="http://schemas.openxmlformats.org/officeDocument/2006/relationships/image" Target="media/image2376.png"/><Relationship Id="rId2384" Type="http://schemas.openxmlformats.org/officeDocument/2006/relationships/image" Target="media/image2377.png"/><Relationship Id="rId2385" Type="http://schemas.openxmlformats.org/officeDocument/2006/relationships/image" Target="media/image2378.png"/><Relationship Id="rId2386" Type="http://schemas.openxmlformats.org/officeDocument/2006/relationships/image" Target="media/image2379.png"/><Relationship Id="rId2387" Type="http://schemas.openxmlformats.org/officeDocument/2006/relationships/image" Target="media/image2380.png"/><Relationship Id="rId2388" Type="http://schemas.openxmlformats.org/officeDocument/2006/relationships/image" Target="media/image2381.png"/><Relationship Id="rId2389" Type="http://schemas.openxmlformats.org/officeDocument/2006/relationships/image" Target="media/image2382.png"/><Relationship Id="rId2390" Type="http://schemas.openxmlformats.org/officeDocument/2006/relationships/image" Target="media/image2383.png"/><Relationship Id="rId2391" Type="http://schemas.openxmlformats.org/officeDocument/2006/relationships/image" Target="media/image2384.png"/><Relationship Id="rId2392" Type="http://schemas.openxmlformats.org/officeDocument/2006/relationships/image" Target="media/image2385.png"/><Relationship Id="rId2393" Type="http://schemas.openxmlformats.org/officeDocument/2006/relationships/image" Target="media/image2386.png"/><Relationship Id="rId2394" Type="http://schemas.openxmlformats.org/officeDocument/2006/relationships/image" Target="media/image2387.png"/><Relationship Id="rId2395" Type="http://schemas.openxmlformats.org/officeDocument/2006/relationships/image" Target="media/image2388.png"/><Relationship Id="rId2396" Type="http://schemas.openxmlformats.org/officeDocument/2006/relationships/image" Target="media/image2389.png"/><Relationship Id="rId2397" Type="http://schemas.openxmlformats.org/officeDocument/2006/relationships/image" Target="media/image2390.png"/><Relationship Id="rId2398" Type="http://schemas.openxmlformats.org/officeDocument/2006/relationships/image" Target="media/image2391.png"/><Relationship Id="rId2399" Type="http://schemas.openxmlformats.org/officeDocument/2006/relationships/image" Target="media/image2392.png"/><Relationship Id="rId2400" Type="http://schemas.openxmlformats.org/officeDocument/2006/relationships/image" Target="media/image2393.png"/><Relationship Id="rId2401" Type="http://schemas.openxmlformats.org/officeDocument/2006/relationships/image" Target="media/image2394.png"/><Relationship Id="rId2402" Type="http://schemas.openxmlformats.org/officeDocument/2006/relationships/image" Target="media/image2395.png"/><Relationship Id="rId2403" Type="http://schemas.openxmlformats.org/officeDocument/2006/relationships/image" Target="media/image2396.png"/><Relationship Id="rId2404" Type="http://schemas.openxmlformats.org/officeDocument/2006/relationships/image" Target="media/image2397.png"/><Relationship Id="rId2405" Type="http://schemas.openxmlformats.org/officeDocument/2006/relationships/image" Target="media/image2398.png"/><Relationship Id="rId2406" Type="http://schemas.openxmlformats.org/officeDocument/2006/relationships/image" Target="media/image2399.png"/><Relationship Id="rId2407" Type="http://schemas.openxmlformats.org/officeDocument/2006/relationships/image" Target="media/image2400.png"/><Relationship Id="rId2408" Type="http://schemas.openxmlformats.org/officeDocument/2006/relationships/image" Target="media/image2401.png"/><Relationship Id="rId2409" Type="http://schemas.openxmlformats.org/officeDocument/2006/relationships/image" Target="media/image2402.png"/><Relationship Id="rId2410" Type="http://schemas.openxmlformats.org/officeDocument/2006/relationships/image" Target="media/image2403.png"/><Relationship Id="rId2411" Type="http://schemas.openxmlformats.org/officeDocument/2006/relationships/image" Target="media/image2404.png"/><Relationship Id="rId2412" Type="http://schemas.openxmlformats.org/officeDocument/2006/relationships/image" Target="media/image2405.png"/><Relationship Id="rId2413" Type="http://schemas.openxmlformats.org/officeDocument/2006/relationships/image" Target="media/image2406.png"/><Relationship Id="rId2414" Type="http://schemas.openxmlformats.org/officeDocument/2006/relationships/image" Target="media/image2407.png"/><Relationship Id="rId2415" Type="http://schemas.openxmlformats.org/officeDocument/2006/relationships/image" Target="media/image2408.png"/><Relationship Id="rId2416" Type="http://schemas.openxmlformats.org/officeDocument/2006/relationships/image" Target="media/image2409.png"/><Relationship Id="rId2417" Type="http://schemas.openxmlformats.org/officeDocument/2006/relationships/image" Target="media/image2410.png"/><Relationship Id="rId2418" Type="http://schemas.openxmlformats.org/officeDocument/2006/relationships/image" Target="media/image2411.png"/><Relationship Id="rId2419" Type="http://schemas.openxmlformats.org/officeDocument/2006/relationships/image" Target="media/image2412.png"/><Relationship Id="rId2420" Type="http://schemas.openxmlformats.org/officeDocument/2006/relationships/image" Target="media/image2413.png"/><Relationship Id="rId2421" Type="http://schemas.openxmlformats.org/officeDocument/2006/relationships/image" Target="media/image2414.png"/><Relationship Id="rId2422" Type="http://schemas.openxmlformats.org/officeDocument/2006/relationships/image" Target="media/image2415.png"/><Relationship Id="rId2423" Type="http://schemas.openxmlformats.org/officeDocument/2006/relationships/image" Target="media/image2416.png"/><Relationship Id="rId2424" Type="http://schemas.openxmlformats.org/officeDocument/2006/relationships/image" Target="media/image2417.png"/><Relationship Id="rId2425" Type="http://schemas.openxmlformats.org/officeDocument/2006/relationships/image" Target="media/image2418.png"/><Relationship Id="rId2426" Type="http://schemas.openxmlformats.org/officeDocument/2006/relationships/image" Target="media/image2419.png"/><Relationship Id="rId2427" Type="http://schemas.openxmlformats.org/officeDocument/2006/relationships/image" Target="media/image2420.png"/><Relationship Id="rId2428" Type="http://schemas.openxmlformats.org/officeDocument/2006/relationships/image" Target="media/image2421.png"/><Relationship Id="rId2429" Type="http://schemas.openxmlformats.org/officeDocument/2006/relationships/image" Target="media/image2422.png"/><Relationship Id="rId2430" Type="http://schemas.openxmlformats.org/officeDocument/2006/relationships/image" Target="media/image2423.png"/><Relationship Id="rId2431" Type="http://schemas.openxmlformats.org/officeDocument/2006/relationships/image" Target="media/image2424.png"/><Relationship Id="rId2432" Type="http://schemas.openxmlformats.org/officeDocument/2006/relationships/image" Target="media/image2425.png"/><Relationship Id="rId2433" Type="http://schemas.openxmlformats.org/officeDocument/2006/relationships/image" Target="media/image2426.png"/><Relationship Id="rId2434" Type="http://schemas.openxmlformats.org/officeDocument/2006/relationships/image" Target="media/image2427.png"/><Relationship Id="rId2435" Type="http://schemas.openxmlformats.org/officeDocument/2006/relationships/image" Target="media/image2428.png"/><Relationship Id="rId2436" Type="http://schemas.openxmlformats.org/officeDocument/2006/relationships/image" Target="media/image2429.png"/><Relationship Id="rId2437" Type="http://schemas.openxmlformats.org/officeDocument/2006/relationships/image" Target="media/image2430.png"/><Relationship Id="rId2438" Type="http://schemas.openxmlformats.org/officeDocument/2006/relationships/image" Target="media/image2431.png"/><Relationship Id="rId2439" Type="http://schemas.openxmlformats.org/officeDocument/2006/relationships/image" Target="media/image2432.png"/><Relationship Id="rId2440" Type="http://schemas.openxmlformats.org/officeDocument/2006/relationships/image" Target="media/image2433.png"/><Relationship Id="rId2441" Type="http://schemas.openxmlformats.org/officeDocument/2006/relationships/image" Target="media/image2434.png"/><Relationship Id="rId2442" Type="http://schemas.openxmlformats.org/officeDocument/2006/relationships/image" Target="media/image2435.png"/><Relationship Id="rId2443" Type="http://schemas.openxmlformats.org/officeDocument/2006/relationships/image" Target="media/image2436.png"/><Relationship Id="rId2444" Type="http://schemas.openxmlformats.org/officeDocument/2006/relationships/image" Target="media/image2437.png"/><Relationship Id="rId2445" Type="http://schemas.openxmlformats.org/officeDocument/2006/relationships/image" Target="media/image2438.png"/><Relationship Id="rId2446" Type="http://schemas.openxmlformats.org/officeDocument/2006/relationships/image" Target="media/image2439.png"/><Relationship Id="rId2447" Type="http://schemas.openxmlformats.org/officeDocument/2006/relationships/image" Target="media/image2440.png"/><Relationship Id="rId2448" Type="http://schemas.openxmlformats.org/officeDocument/2006/relationships/image" Target="media/image2441.png"/><Relationship Id="rId2449" Type="http://schemas.openxmlformats.org/officeDocument/2006/relationships/image" Target="media/image2442.png"/><Relationship Id="rId2450" Type="http://schemas.openxmlformats.org/officeDocument/2006/relationships/image" Target="media/image2443.png"/><Relationship Id="rId2451" Type="http://schemas.openxmlformats.org/officeDocument/2006/relationships/image" Target="media/image2444.png"/><Relationship Id="rId2452" Type="http://schemas.openxmlformats.org/officeDocument/2006/relationships/image" Target="media/image2445.png"/><Relationship Id="rId2453" Type="http://schemas.openxmlformats.org/officeDocument/2006/relationships/image" Target="media/image2446.png"/><Relationship Id="rId2454" Type="http://schemas.openxmlformats.org/officeDocument/2006/relationships/image" Target="media/image2447.png"/><Relationship Id="rId2455" Type="http://schemas.openxmlformats.org/officeDocument/2006/relationships/image" Target="media/image2448.png"/><Relationship Id="rId2456" Type="http://schemas.openxmlformats.org/officeDocument/2006/relationships/image" Target="media/image2449.png"/><Relationship Id="rId2457" Type="http://schemas.openxmlformats.org/officeDocument/2006/relationships/image" Target="media/image2450.png"/><Relationship Id="rId2458" Type="http://schemas.openxmlformats.org/officeDocument/2006/relationships/image" Target="media/image2451.png"/><Relationship Id="rId2459" Type="http://schemas.openxmlformats.org/officeDocument/2006/relationships/image" Target="media/image2452.png"/><Relationship Id="rId2460" Type="http://schemas.openxmlformats.org/officeDocument/2006/relationships/image" Target="media/image2453.png"/><Relationship Id="rId2461" Type="http://schemas.openxmlformats.org/officeDocument/2006/relationships/image" Target="media/image2454.png"/><Relationship Id="rId2462" Type="http://schemas.openxmlformats.org/officeDocument/2006/relationships/image" Target="media/image2455.png"/><Relationship Id="rId2463" Type="http://schemas.openxmlformats.org/officeDocument/2006/relationships/image" Target="media/image2456.png"/><Relationship Id="rId2464" Type="http://schemas.openxmlformats.org/officeDocument/2006/relationships/image" Target="media/image2457.png"/><Relationship Id="rId2465" Type="http://schemas.openxmlformats.org/officeDocument/2006/relationships/image" Target="media/image2458.png"/><Relationship Id="rId2466" Type="http://schemas.openxmlformats.org/officeDocument/2006/relationships/image" Target="media/image2459.png"/><Relationship Id="rId2467" Type="http://schemas.openxmlformats.org/officeDocument/2006/relationships/image" Target="media/image2460.png"/><Relationship Id="rId2468" Type="http://schemas.openxmlformats.org/officeDocument/2006/relationships/image" Target="media/image2461.png"/><Relationship Id="rId2469" Type="http://schemas.openxmlformats.org/officeDocument/2006/relationships/image" Target="media/image2462.png"/><Relationship Id="rId2470" Type="http://schemas.openxmlformats.org/officeDocument/2006/relationships/image" Target="media/image2463.png"/><Relationship Id="rId2471" Type="http://schemas.openxmlformats.org/officeDocument/2006/relationships/image" Target="media/image2464.png"/><Relationship Id="rId2472" Type="http://schemas.openxmlformats.org/officeDocument/2006/relationships/image" Target="media/image2465.png"/><Relationship Id="rId2473" Type="http://schemas.openxmlformats.org/officeDocument/2006/relationships/image" Target="media/image2466.png"/><Relationship Id="rId2474" Type="http://schemas.openxmlformats.org/officeDocument/2006/relationships/image" Target="media/image2467.png"/><Relationship Id="rId2475" Type="http://schemas.openxmlformats.org/officeDocument/2006/relationships/image" Target="media/image2468.png"/><Relationship Id="rId2476" Type="http://schemas.openxmlformats.org/officeDocument/2006/relationships/image" Target="media/image2469.png"/><Relationship Id="rId2477" Type="http://schemas.openxmlformats.org/officeDocument/2006/relationships/image" Target="media/image2470.png"/><Relationship Id="rId2478" Type="http://schemas.openxmlformats.org/officeDocument/2006/relationships/image" Target="media/image2471.png"/><Relationship Id="rId2479" Type="http://schemas.openxmlformats.org/officeDocument/2006/relationships/image" Target="media/image2472.png"/><Relationship Id="rId2480" Type="http://schemas.openxmlformats.org/officeDocument/2006/relationships/image" Target="media/image2473.png"/><Relationship Id="rId2481" Type="http://schemas.openxmlformats.org/officeDocument/2006/relationships/image" Target="media/image2474.png"/><Relationship Id="rId2482" Type="http://schemas.openxmlformats.org/officeDocument/2006/relationships/image" Target="media/image2475.png"/><Relationship Id="rId2483" Type="http://schemas.openxmlformats.org/officeDocument/2006/relationships/image" Target="media/image2476.png"/><Relationship Id="rId2484" Type="http://schemas.openxmlformats.org/officeDocument/2006/relationships/image" Target="media/image2477.png"/><Relationship Id="rId2485" Type="http://schemas.openxmlformats.org/officeDocument/2006/relationships/image" Target="media/image2478.png"/><Relationship Id="rId2486" Type="http://schemas.openxmlformats.org/officeDocument/2006/relationships/image" Target="media/image2479.png"/><Relationship Id="rId2487" Type="http://schemas.openxmlformats.org/officeDocument/2006/relationships/image" Target="media/image2480.png"/><Relationship Id="rId2488" Type="http://schemas.openxmlformats.org/officeDocument/2006/relationships/image" Target="media/image2481.png"/><Relationship Id="rId2489" Type="http://schemas.openxmlformats.org/officeDocument/2006/relationships/image" Target="media/image2482.png"/><Relationship Id="rId2490" Type="http://schemas.openxmlformats.org/officeDocument/2006/relationships/image" Target="media/image2483.png"/><Relationship Id="rId2491" Type="http://schemas.openxmlformats.org/officeDocument/2006/relationships/image" Target="media/image2484.png"/><Relationship Id="rId2492" Type="http://schemas.openxmlformats.org/officeDocument/2006/relationships/image" Target="media/image2485.png"/><Relationship Id="rId2493" Type="http://schemas.openxmlformats.org/officeDocument/2006/relationships/image" Target="media/image2486.png"/><Relationship Id="rId2494" Type="http://schemas.openxmlformats.org/officeDocument/2006/relationships/image" Target="media/image2487.png"/><Relationship Id="rId2495" Type="http://schemas.openxmlformats.org/officeDocument/2006/relationships/image" Target="media/image2488.png"/><Relationship Id="rId2496" Type="http://schemas.openxmlformats.org/officeDocument/2006/relationships/image" Target="media/image2489.png"/><Relationship Id="rId2497" Type="http://schemas.openxmlformats.org/officeDocument/2006/relationships/image" Target="media/image2490.png"/><Relationship Id="rId2498" Type="http://schemas.openxmlformats.org/officeDocument/2006/relationships/image" Target="media/image2491.png"/><Relationship Id="rId2499" Type="http://schemas.openxmlformats.org/officeDocument/2006/relationships/image" Target="media/image2492.png"/><Relationship Id="rId2500" Type="http://schemas.openxmlformats.org/officeDocument/2006/relationships/image" Target="media/image2493.png"/><Relationship Id="rId2501" Type="http://schemas.openxmlformats.org/officeDocument/2006/relationships/image" Target="media/image2494.png"/><Relationship Id="rId2502" Type="http://schemas.openxmlformats.org/officeDocument/2006/relationships/image" Target="media/image2495.png"/><Relationship Id="rId2503" Type="http://schemas.openxmlformats.org/officeDocument/2006/relationships/image" Target="media/image2496.png"/><Relationship Id="rId2504" Type="http://schemas.openxmlformats.org/officeDocument/2006/relationships/image" Target="media/image2497.png"/><Relationship Id="rId2505" Type="http://schemas.openxmlformats.org/officeDocument/2006/relationships/image" Target="media/image2498.png"/><Relationship Id="rId2506" Type="http://schemas.openxmlformats.org/officeDocument/2006/relationships/image" Target="media/image2499.png"/><Relationship Id="rId2507" Type="http://schemas.openxmlformats.org/officeDocument/2006/relationships/image" Target="media/image2500.png"/><Relationship Id="rId2508" Type="http://schemas.openxmlformats.org/officeDocument/2006/relationships/image" Target="media/image2501.png"/><Relationship Id="rId2509" Type="http://schemas.openxmlformats.org/officeDocument/2006/relationships/image" Target="media/image2502.png"/><Relationship Id="rId2510" Type="http://schemas.openxmlformats.org/officeDocument/2006/relationships/image" Target="media/image2503.png"/><Relationship Id="rId2511" Type="http://schemas.openxmlformats.org/officeDocument/2006/relationships/image" Target="media/image2504.png"/><Relationship Id="rId2512" Type="http://schemas.openxmlformats.org/officeDocument/2006/relationships/image" Target="media/image2505.png"/><Relationship Id="rId2513" Type="http://schemas.openxmlformats.org/officeDocument/2006/relationships/image" Target="media/image2506.png"/><Relationship Id="rId2514" Type="http://schemas.openxmlformats.org/officeDocument/2006/relationships/image" Target="media/image2507.png"/><Relationship Id="rId2515" Type="http://schemas.openxmlformats.org/officeDocument/2006/relationships/image" Target="media/image2508.png"/><Relationship Id="rId2516" Type="http://schemas.openxmlformats.org/officeDocument/2006/relationships/image" Target="media/image2509.png"/><Relationship Id="rId2517" Type="http://schemas.openxmlformats.org/officeDocument/2006/relationships/image" Target="media/image2510.png"/><Relationship Id="rId2518" Type="http://schemas.openxmlformats.org/officeDocument/2006/relationships/image" Target="media/image2511.png"/><Relationship Id="rId2519" Type="http://schemas.openxmlformats.org/officeDocument/2006/relationships/image" Target="media/image2512.png"/><Relationship Id="rId2520" Type="http://schemas.openxmlformats.org/officeDocument/2006/relationships/image" Target="media/image2513.png"/><Relationship Id="rId2521" Type="http://schemas.openxmlformats.org/officeDocument/2006/relationships/image" Target="media/image2514.png"/><Relationship Id="rId2522" Type="http://schemas.openxmlformats.org/officeDocument/2006/relationships/image" Target="media/image2515.png"/><Relationship Id="rId2523" Type="http://schemas.openxmlformats.org/officeDocument/2006/relationships/image" Target="media/image2516.png"/><Relationship Id="rId2524" Type="http://schemas.openxmlformats.org/officeDocument/2006/relationships/image" Target="media/image2517.png"/><Relationship Id="rId2525" Type="http://schemas.openxmlformats.org/officeDocument/2006/relationships/image" Target="media/image2518.png"/><Relationship Id="rId2526" Type="http://schemas.openxmlformats.org/officeDocument/2006/relationships/image" Target="media/image2519.png"/><Relationship Id="rId2527" Type="http://schemas.openxmlformats.org/officeDocument/2006/relationships/image" Target="media/image2520.png"/><Relationship Id="rId2528" Type="http://schemas.openxmlformats.org/officeDocument/2006/relationships/image" Target="media/image2521.png"/><Relationship Id="rId2529" Type="http://schemas.openxmlformats.org/officeDocument/2006/relationships/image" Target="media/image2522.png"/><Relationship Id="rId2530" Type="http://schemas.openxmlformats.org/officeDocument/2006/relationships/image" Target="media/image2523.png"/><Relationship Id="rId2531" Type="http://schemas.openxmlformats.org/officeDocument/2006/relationships/image" Target="media/image2524.png"/><Relationship Id="rId2532" Type="http://schemas.openxmlformats.org/officeDocument/2006/relationships/image" Target="media/image2525.png"/><Relationship Id="rId2533" Type="http://schemas.openxmlformats.org/officeDocument/2006/relationships/image" Target="media/image2526.png"/><Relationship Id="rId2534" Type="http://schemas.openxmlformats.org/officeDocument/2006/relationships/image" Target="media/image2527.png"/><Relationship Id="rId2535" Type="http://schemas.openxmlformats.org/officeDocument/2006/relationships/image" Target="media/image2528.png"/><Relationship Id="rId2536" Type="http://schemas.openxmlformats.org/officeDocument/2006/relationships/image" Target="media/image2529.png"/><Relationship Id="rId2537" Type="http://schemas.openxmlformats.org/officeDocument/2006/relationships/image" Target="media/image2530.png"/><Relationship Id="rId2538" Type="http://schemas.openxmlformats.org/officeDocument/2006/relationships/image" Target="media/image2531.png"/><Relationship Id="rId2539" Type="http://schemas.openxmlformats.org/officeDocument/2006/relationships/image" Target="media/image2532.png"/><Relationship Id="rId2540" Type="http://schemas.openxmlformats.org/officeDocument/2006/relationships/image" Target="media/image2533.png"/><Relationship Id="rId2541" Type="http://schemas.openxmlformats.org/officeDocument/2006/relationships/image" Target="media/image2534.png"/><Relationship Id="rId2542" Type="http://schemas.openxmlformats.org/officeDocument/2006/relationships/image" Target="media/image2535.png"/><Relationship Id="rId2543" Type="http://schemas.openxmlformats.org/officeDocument/2006/relationships/image" Target="media/image2536.png"/><Relationship Id="rId2544" Type="http://schemas.openxmlformats.org/officeDocument/2006/relationships/image" Target="media/image2537.png"/><Relationship Id="rId2545" Type="http://schemas.openxmlformats.org/officeDocument/2006/relationships/image" Target="media/image2538.png"/><Relationship Id="rId2546" Type="http://schemas.openxmlformats.org/officeDocument/2006/relationships/image" Target="media/image2539.png"/><Relationship Id="rId2547" Type="http://schemas.openxmlformats.org/officeDocument/2006/relationships/image" Target="media/image2540.png"/><Relationship Id="rId2548" Type="http://schemas.openxmlformats.org/officeDocument/2006/relationships/image" Target="media/image2541.png"/><Relationship Id="rId2549" Type="http://schemas.openxmlformats.org/officeDocument/2006/relationships/image" Target="media/image2542.png"/><Relationship Id="rId2550" Type="http://schemas.openxmlformats.org/officeDocument/2006/relationships/image" Target="media/image2543.png"/><Relationship Id="rId2551" Type="http://schemas.openxmlformats.org/officeDocument/2006/relationships/image" Target="media/image2544.png"/><Relationship Id="rId2552" Type="http://schemas.openxmlformats.org/officeDocument/2006/relationships/image" Target="media/image2545.png"/><Relationship Id="rId2553" Type="http://schemas.openxmlformats.org/officeDocument/2006/relationships/image" Target="media/image2546.png"/><Relationship Id="rId2554" Type="http://schemas.openxmlformats.org/officeDocument/2006/relationships/image" Target="media/image2547.png"/><Relationship Id="rId2555" Type="http://schemas.openxmlformats.org/officeDocument/2006/relationships/image" Target="media/image2548.png"/><Relationship Id="rId2556" Type="http://schemas.openxmlformats.org/officeDocument/2006/relationships/image" Target="media/image2549.png"/><Relationship Id="rId2557" Type="http://schemas.openxmlformats.org/officeDocument/2006/relationships/image" Target="media/image2550.png"/><Relationship Id="rId2558" Type="http://schemas.openxmlformats.org/officeDocument/2006/relationships/image" Target="media/image2551.png"/><Relationship Id="rId2559" Type="http://schemas.openxmlformats.org/officeDocument/2006/relationships/image" Target="media/image2552.png"/><Relationship Id="rId2560" Type="http://schemas.openxmlformats.org/officeDocument/2006/relationships/image" Target="media/image2553.png"/><Relationship Id="rId2561" Type="http://schemas.openxmlformats.org/officeDocument/2006/relationships/image" Target="media/image2554.png"/><Relationship Id="rId2562" Type="http://schemas.openxmlformats.org/officeDocument/2006/relationships/image" Target="media/image2555.png"/><Relationship Id="rId2563" Type="http://schemas.openxmlformats.org/officeDocument/2006/relationships/image" Target="media/image2556.png"/><Relationship Id="rId2564" Type="http://schemas.openxmlformats.org/officeDocument/2006/relationships/image" Target="media/image2557.png"/><Relationship Id="rId2565" Type="http://schemas.openxmlformats.org/officeDocument/2006/relationships/image" Target="media/image2558.png"/><Relationship Id="rId2566" Type="http://schemas.openxmlformats.org/officeDocument/2006/relationships/image" Target="media/image2559.png"/><Relationship Id="rId2567" Type="http://schemas.openxmlformats.org/officeDocument/2006/relationships/image" Target="media/image2560.png"/><Relationship Id="rId2568" Type="http://schemas.openxmlformats.org/officeDocument/2006/relationships/image" Target="media/image2561.png"/><Relationship Id="rId2569" Type="http://schemas.openxmlformats.org/officeDocument/2006/relationships/image" Target="media/image2562.png"/><Relationship Id="rId2570" Type="http://schemas.openxmlformats.org/officeDocument/2006/relationships/image" Target="media/image2563.png"/><Relationship Id="rId2571" Type="http://schemas.openxmlformats.org/officeDocument/2006/relationships/image" Target="media/image2564.png"/><Relationship Id="rId2572" Type="http://schemas.openxmlformats.org/officeDocument/2006/relationships/image" Target="media/image2565.png"/><Relationship Id="rId2573" Type="http://schemas.openxmlformats.org/officeDocument/2006/relationships/image" Target="media/image2566.png"/><Relationship Id="rId2574" Type="http://schemas.openxmlformats.org/officeDocument/2006/relationships/image" Target="media/image2567.png"/><Relationship Id="rId2575" Type="http://schemas.openxmlformats.org/officeDocument/2006/relationships/image" Target="media/image2568.png"/><Relationship Id="rId2576" Type="http://schemas.openxmlformats.org/officeDocument/2006/relationships/image" Target="media/image2569.png"/><Relationship Id="rId2577" Type="http://schemas.openxmlformats.org/officeDocument/2006/relationships/image" Target="media/image2570.png"/><Relationship Id="rId2578" Type="http://schemas.openxmlformats.org/officeDocument/2006/relationships/image" Target="media/image2571.png"/><Relationship Id="rId2579" Type="http://schemas.openxmlformats.org/officeDocument/2006/relationships/image" Target="media/image2572.png"/><Relationship Id="rId2580" Type="http://schemas.openxmlformats.org/officeDocument/2006/relationships/image" Target="media/image2573.png"/><Relationship Id="rId2581" Type="http://schemas.openxmlformats.org/officeDocument/2006/relationships/image" Target="media/image2574.png"/><Relationship Id="rId2582" Type="http://schemas.openxmlformats.org/officeDocument/2006/relationships/image" Target="media/image2575.png"/><Relationship Id="rId2583" Type="http://schemas.openxmlformats.org/officeDocument/2006/relationships/image" Target="media/image2576.png"/><Relationship Id="rId2584" Type="http://schemas.openxmlformats.org/officeDocument/2006/relationships/image" Target="media/image2577.png"/><Relationship Id="rId2585" Type="http://schemas.openxmlformats.org/officeDocument/2006/relationships/image" Target="media/image2578.png"/><Relationship Id="rId2586" Type="http://schemas.openxmlformats.org/officeDocument/2006/relationships/image" Target="media/image2579.png"/><Relationship Id="rId2587" Type="http://schemas.openxmlformats.org/officeDocument/2006/relationships/image" Target="media/image2580.png"/><Relationship Id="rId2588" Type="http://schemas.openxmlformats.org/officeDocument/2006/relationships/image" Target="media/image2581.png"/><Relationship Id="rId2589" Type="http://schemas.openxmlformats.org/officeDocument/2006/relationships/image" Target="media/image2582.png"/><Relationship Id="rId2590" Type="http://schemas.openxmlformats.org/officeDocument/2006/relationships/image" Target="media/image2583.png"/><Relationship Id="rId2591" Type="http://schemas.openxmlformats.org/officeDocument/2006/relationships/image" Target="media/image2584.png"/><Relationship Id="rId2592" Type="http://schemas.openxmlformats.org/officeDocument/2006/relationships/image" Target="media/image2585.png"/><Relationship Id="rId2593" Type="http://schemas.openxmlformats.org/officeDocument/2006/relationships/image" Target="media/image2586.png"/><Relationship Id="rId2594" Type="http://schemas.openxmlformats.org/officeDocument/2006/relationships/image" Target="media/image2587.png"/><Relationship Id="rId2595" Type="http://schemas.openxmlformats.org/officeDocument/2006/relationships/image" Target="media/image2588.png"/><Relationship Id="rId2596" Type="http://schemas.openxmlformats.org/officeDocument/2006/relationships/image" Target="media/image2589.png"/><Relationship Id="rId2597" Type="http://schemas.openxmlformats.org/officeDocument/2006/relationships/image" Target="media/image2590.png"/><Relationship Id="rId2598" Type="http://schemas.openxmlformats.org/officeDocument/2006/relationships/image" Target="media/image2591.png"/><Relationship Id="rId2599" Type="http://schemas.openxmlformats.org/officeDocument/2006/relationships/image" Target="media/image2592.png"/><Relationship Id="rId2600" Type="http://schemas.openxmlformats.org/officeDocument/2006/relationships/image" Target="media/image2593.png"/><Relationship Id="rId2601" Type="http://schemas.openxmlformats.org/officeDocument/2006/relationships/image" Target="media/image2594.png"/><Relationship Id="rId2602" Type="http://schemas.openxmlformats.org/officeDocument/2006/relationships/image" Target="media/image2595.png"/><Relationship Id="rId2603" Type="http://schemas.openxmlformats.org/officeDocument/2006/relationships/image" Target="media/image2596.png"/><Relationship Id="rId2604" Type="http://schemas.openxmlformats.org/officeDocument/2006/relationships/image" Target="media/image2597.png"/><Relationship Id="rId2605" Type="http://schemas.openxmlformats.org/officeDocument/2006/relationships/image" Target="media/image2598.png"/><Relationship Id="rId2606" Type="http://schemas.openxmlformats.org/officeDocument/2006/relationships/image" Target="media/image2599.png"/><Relationship Id="rId2607" Type="http://schemas.openxmlformats.org/officeDocument/2006/relationships/image" Target="media/image2600.png"/><Relationship Id="rId2608" Type="http://schemas.openxmlformats.org/officeDocument/2006/relationships/image" Target="media/image2601.png"/><Relationship Id="rId2609" Type="http://schemas.openxmlformats.org/officeDocument/2006/relationships/image" Target="media/image2602.png"/><Relationship Id="rId2610" Type="http://schemas.openxmlformats.org/officeDocument/2006/relationships/image" Target="media/image2603.png"/><Relationship Id="rId2611" Type="http://schemas.openxmlformats.org/officeDocument/2006/relationships/image" Target="media/image2604.png"/><Relationship Id="rId2612" Type="http://schemas.openxmlformats.org/officeDocument/2006/relationships/image" Target="media/image2605.png"/><Relationship Id="rId2613" Type="http://schemas.openxmlformats.org/officeDocument/2006/relationships/image" Target="media/image2606.png"/><Relationship Id="rId2614" Type="http://schemas.openxmlformats.org/officeDocument/2006/relationships/image" Target="media/image2607.png"/><Relationship Id="rId2615" Type="http://schemas.openxmlformats.org/officeDocument/2006/relationships/image" Target="media/image2608.png"/><Relationship Id="rId2616" Type="http://schemas.openxmlformats.org/officeDocument/2006/relationships/image" Target="media/image2609.png"/><Relationship Id="rId2617" Type="http://schemas.openxmlformats.org/officeDocument/2006/relationships/image" Target="media/image2610.png"/><Relationship Id="rId2618" Type="http://schemas.openxmlformats.org/officeDocument/2006/relationships/image" Target="media/image2611.png"/><Relationship Id="rId2619" Type="http://schemas.openxmlformats.org/officeDocument/2006/relationships/image" Target="media/image2612.png"/><Relationship Id="rId2620" Type="http://schemas.openxmlformats.org/officeDocument/2006/relationships/image" Target="media/image2613.png"/><Relationship Id="rId2621" Type="http://schemas.openxmlformats.org/officeDocument/2006/relationships/image" Target="media/image2614.png"/><Relationship Id="rId2622" Type="http://schemas.openxmlformats.org/officeDocument/2006/relationships/image" Target="media/image2615.png"/><Relationship Id="rId2623" Type="http://schemas.openxmlformats.org/officeDocument/2006/relationships/image" Target="media/image2616.png"/><Relationship Id="rId2624" Type="http://schemas.openxmlformats.org/officeDocument/2006/relationships/image" Target="media/image2617.png"/><Relationship Id="rId2625" Type="http://schemas.openxmlformats.org/officeDocument/2006/relationships/image" Target="media/image2618.png"/><Relationship Id="rId2626" Type="http://schemas.openxmlformats.org/officeDocument/2006/relationships/image" Target="media/image2619.png"/><Relationship Id="rId2627" Type="http://schemas.openxmlformats.org/officeDocument/2006/relationships/image" Target="media/image2620.png"/><Relationship Id="rId2628" Type="http://schemas.openxmlformats.org/officeDocument/2006/relationships/image" Target="media/image2621.png"/><Relationship Id="rId2629" Type="http://schemas.openxmlformats.org/officeDocument/2006/relationships/image" Target="media/image2622.png"/><Relationship Id="rId2630" Type="http://schemas.openxmlformats.org/officeDocument/2006/relationships/image" Target="media/image2623.png"/><Relationship Id="rId2631" Type="http://schemas.openxmlformats.org/officeDocument/2006/relationships/image" Target="media/image2624.png"/><Relationship Id="rId2632" Type="http://schemas.openxmlformats.org/officeDocument/2006/relationships/image" Target="media/image2625.png"/><Relationship Id="rId2633" Type="http://schemas.openxmlformats.org/officeDocument/2006/relationships/image" Target="media/image2626.png"/><Relationship Id="rId2634" Type="http://schemas.openxmlformats.org/officeDocument/2006/relationships/image" Target="media/image2627.png"/><Relationship Id="rId2635" Type="http://schemas.openxmlformats.org/officeDocument/2006/relationships/image" Target="media/image2628.png"/><Relationship Id="rId2636" Type="http://schemas.openxmlformats.org/officeDocument/2006/relationships/image" Target="media/image2629.png"/><Relationship Id="rId2637" Type="http://schemas.openxmlformats.org/officeDocument/2006/relationships/image" Target="media/image2630.png"/><Relationship Id="rId2638" Type="http://schemas.openxmlformats.org/officeDocument/2006/relationships/image" Target="media/image2631.png"/><Relationship Id="rId2639" Type="http://schemas.openxmlformats.org/officeDocument/2006/relationships/image" Target="media/image2632.png"/><Relationship Id="rId2640" Type="http://schemas.openxmlformats.org/officeDocument/2006/relationships/image" Target="media/image2633.png"/><Relationship Id="rId2641" Type="http://schemas.openxmlformats.org/officeDocument/2006/relationships/image" Target="media/image2634.png"/><Relationship Id="rId2642" Type="http://schemas.openxmlformats.org/officeDocument/2006/relationships/image" Target="media/image2635.png"/><Relationship Id="rId2643" Type="http://schemas.openxmlformats.org/officeDocument/2006/relationships/image" Target="media/image2636.png"/><Relationship Id="rId2644" Type="http://schemas.openxmlformats.org/officeDocument/2006/relationships/image" Target="media/image2637.png"/><Relationship Id="rId2645" Type="http://schemas.openxmlformats.org/officeDocument/2006/relationships/image" Target="media/image2638.png"/><Relationship Id="rId2646" Type="http://schemas.openxmlformats.org/officeDocument/2006/relationships/image" Target="media/image2639.png"/><Relationship Id="rId2647" Type="http://schemas.openxmlformats.org/officeDocument/2006/relationships/image" Target="media/image2640.png"/><Relationship Id="rId2648" Type="http://schemas.openxmlformats.org/officeDocument/2006/relationships/image" Target="media/image2641.png"/><Relationship Id="rId2649" Type="http://schemas.openxmlformats.org/officeDocument/2006/relationships/image" Target="media/image2642.png"/><Relationship Id="rId2650" Type="http://schemas.openxmlformats.org/officeDocument/2006/relationships/image" Target="media/image2643.png"/><Relationship Id="rId2651" Type="http://schemas.openxmlformats.org/officeDocument/2006/relationships/image" Target="media/image2644.png"/><Relationship Id="rId2652" Type="http://schemas.openxmlformats.org/officeDocument/2006/relationships/image" Target="media/image2645.png"/><Relationship Id="rId2653" Type="http://schemas.openxmlformats.org/officeDocument/2006/relationships/image" Target="media/image2646.png"/><Relationship Id="rId2654" Type="http://schemas.openxmlformats.org/officeDocument/2006/relationships/image" Target="media/image2647.png"/><Relationship Id="rId2655" Type="http://schemas.openxmlformats.org/officeDocument/2006/relationships/image" Target="media/image2648.png"/><Relationship Id="rId2656" Type="http://schemas.openxmlformats.org/officeDocument/2006/relationships/image" Target="media/image2649.png"/><Relationship Id="rId2657" Type="http://schemas.openxmlformats.org/officeDocument/2006/relationships/image" Target="media/image2650.png"/><Relationship Id="rId2658" Type="http://schemas.openxmlformats.org/officeDocument/2006/relationships/image" Target="media/image2651.png"/><Relationship Id="rId2659" Type="http://schemas.openxmlformats.org/officeDocument/2006/relationships/image" Target="media/image2652.png"/><Relationship Id="rId2660" Type="http://schemas.openxmlformats.org/officeDocument/2006/relationships/image" Target="media/image2653.png"/><Relationship Id="rId2661" Type="http://schemas.openxmlformats.org/officeDocument/2006/relationships/image" Target="media/image2654.png"/><Relationship Id="rId2662" Type="http://schemas.openxmlformats.org/officeDocument/2006/relationships/image" Target="media/image2655.png"/><Relationship Id="rId2663" Type="http://schemas.openxmlformats.org/officeDocument/2006/relationships/image" Target="media/image2656.png"/><Relationship Id="rId2664" Type="http://schemas.openxmlformats.org/officeDocument/2006/relationships/image" Target="media/image2657.png"/><Relationship Id="rId2665" Type="http://schemas.openxmlformats.org/officeDocument/2006/relationships/image" Target="media/image2658.png"/><Relationship Id="rId2666" Type="http://schemas.openxmlformats.org/officeDocument/2006/relationships/image" Target="media/image2659.png"/><Relationship Id="rId2667" Type="http://schemas.openxmlformats.org/officeDocument/2006/relationships/image" Target="media/image2660.png"/><Relationship Id="rId2668" Type="http://schemas.openxmlformats.org/officeDocument/2006/relationships/image" Target="media/image2661.png"/><Relationship Id="rId2669" Type="http://schemas.openxmlformats.org/officeDocument/2006/relationships/image" Target="media/image2662.png"/><Relationship Id="rId2670" Type="http://schemas.openxmlformats.org/officeDocument/2006/relationships/image" Target="media/image2663.png"/><Relationship Id="rId2671" Type="http://schemas.openxmlformats.org/officeDocument/2006/relationships/image" Target="media/image2664.png"/><Relationship Id="rId2672" Type="http://schemas.openxmlformats.org/officeDocument/2006/relationships/image" Target="media/image2665.png"/><Relationship Id="rId2673" Type="http://schemas.openxmlformats.org/officeDocument/2006/relationships/image" Target="media/image2666.png"/><Relationship Id="rId2674" Type="http://schemas.openxmlformats.org/officeDocument/2006/relationships/image" Target="media/image2667.png"/><Relationship Id="rId2675" Type="http://schemas.openxmlformats.org/officeDocument/2006/relationships/image" Target="media/image2668.png"/><Relationship Id="rId2676" Type="http://schemas.openxmlformats.org/officeDocument/2006/relationships/image" Target="media/image2669.png"/><Relationship Id="rId2677" Type="http://schemas.openxmlformats.org/officeDocument/2006/relationships/image" Target="media/image2670.png"/><Relationship Id="rId2678" Type="http://schemas.openxmlformats.org/officeDocument/2006/relationships/image" Target="media/image2671.png"/><Relationship Id="rId2679" Type="http://schemas.openxmlformats.org/officeDocument/2006/relationships/image" Target="media/image2672.png"/><Relationship Id="rId2680" Type="http://schemas.openxmlformats.org/officeDocument/2006/relationships/image" Target="media/image2673.png"/><Relationship Id="rId2681" Type="http://schemas.openxmlformats.org/officeDocument/2006/relationships/image" Target="media/image2674.png"/><Relationship Id="rId2682" Type="http://schemas.openxmlformats.org/officeDocument/2006/relationships/image" Target="media/image2675.png"/><Relationship Id="rId2683" Type="http://schemas.openxmlformats.org/officeDocument/2006/relationships/image" Target="media/image2676.png"/><Relationship Id="rId2684" Type="http://schemas.openxmlformats.org/officeDocument/2006/relationships/image" Target="media/image2677.png"/><Relationship Id="rId2685" Type="http://schemas.openxmlformats.org/officeDocument/2006/relationships/image" Target="media/image2678.png"/><Relationship Id="rId2686" Type="http://schemas.openxmlformats.org/officeDocument/2006/relationships/image" Target="media/image2679.png"/><Relationship Id="rId2687" Type="http://schemas.openxmlformats.org/officeDocument/2006/relationships/image" Target="media/image2680.png"/><Relationship Id="rId2688" Type="http://schemas.openxmlformats.org/officeDocument/2006/relationships/image" Target="media/image2681.png"/><Relationship Id="rId2689" Type="http://schemas.openxmlformats.org/officeDocument/2006/relationships/image" Target="media/image2682.png"/><Relationship Id="rId2690" Type="http://schemas.openxmlformats.org/officeDocument/2006/relationships/image" Target="media/image2683.png"/><Relationship Id="rId2691" Type="http://schemas.openxmlformats.org/officeDocument/2006/relationships/image" Target="media/image2684.png"/><Relationship Id="rId2692" Type="http://schemas.openxmlformats.org/officeDocument/2006/relationships/image" Target="media/image2685.png"/><Relationship Id="rId2693" Type="http://schemas.openxmlformats.org/officeDocument/2006/relationships/image" Target="media/image2686.png"/><Relationship Id="rId2694" Type="http://schemas.openxmlformats.org/officeDocument/2006/relationships/image" Target="media/image2687.png"/><Relationship Id="rId2695" Type="http://schemas.openxmlformats.org/officeDocument/2006/relationships/image" Target="media/image2688.png"/><Relationship Id="rId2696" Type="http://schemas.openxmlformats.org/officeDocument/2006/relationships/image" Target="media/image2689.png"/><Relationship Id="rId2697" Type="http://schemas.openxmlformats.org/officeDocument/2006/relationships/image" Target="media/image2690.png"/><Relationship Id="rId2698" Type="http://schemas.openxmlformats.org/officeDocument/2006/relationships/image" Target="media/image2691.png"/><Relationship Id="rId2699" Type="http://schemas.openxmlformats.org/officeDocument/2006/relationships/image" Target="media/image2692.png"/><Relationship Id="rId2700" Type="http://schemas.openxmlformats.org/officeDocument/2006/relationships/image" Target="media/image2693.png"/><Relationship Id="rId2701" Type="http://schemas.openxmlformats.org/officeDocument/2006/relationships/image" Target="media/image2694.png"/><Relationship Id="rId2702" Type="http://schemas.openxmlformats.org/officeDocument/2006/relationships/image" Target="media/image2695.png"/><Relationship Id="rId2703" Type="http://schemas.openxmlformats.org/officeDocument/2006/relationships/image" Target="media/image2696.png"/><Relationship Id="rId2704" Type="http://schemas.openxmlformats.org/officeDocument/2006/relationships/image" Target="media/image2697.png"/><Relationship Id="rId2705" Type="http://schemas.openxmlformats.org/officeDocument/2006/relationships/image" Target="media/image2698.png"/><Relationship Id="rId2706" Type="http://schemas.openxmlformats.org/officeDocument/2006/relationships/image" Target="media/image2699.png"/><Relationship Id="rId2707" Type="http://schemas.openxmlformats.org/officeDocument/2006/relationships/image" Target="media/image2700.png"/><Relationship Id="rId2708" Type="http://schemas.openxmlformats.org/officeDocument/2006/relationships/image" Target="media/image2701.png"/><Relationship Id="rId2709" Type="http://schemas.openxmlformats.org/officeDocument/2006/relationships/image" Target="media/image2702.png"/><Relationship Id="rId2710" Type="http://schemas.openxmlformats.org/officeDocument/2006/relationships/image" Target="media/image2703.png"/><Relationship Id="rId2711" Type="http://schemas.openxmlformats.org/officeDocument/2006/relationships/image" Target="media/image2704.png"/><Relationship Id="rId2712" Type="http://schemas.openxmlformats.org/officeDocument/2006/relationships/image" Target="media/image2705.png"/><Relationship Id="rId2713" Type="http://schemas.openxmlformats.org/officeDocument/2006/relationships/image" Target="media/image2706.png"/><Relationship Id="rId2714" Type="http://schemas.openxmlformats.org/officeDocument/2006/relationships/image" Target="media/image2707.png"/><Relationship Id="rId2715" Type="http://schemas.openxmlformats.org/officeDocument/2006/relationships/image" Target="media/image2708.png"/><Relationship Id="rId2716" Type="http://schemas.openxmlformats.org/officeDocument/2006/relationships/image" Target="media/image2709.png"/><Relationship Id="rId2717" Type="http://schemas.openxmlformats.org/officeDocument/2006/relationships/image" Target="media/image2710.png"/><Relationship Id="rId2718" Type="http://schemas.openxmlformats.org/officeDocument/2006/relationships/image" Target="media/image2711.png"/><Relationship Id="rId2719" Type="http://schemas.openxmlformats.org/officeDocument/2006/relationships/image" Target="media/image2712.png"/><Relationship Id="rId2720" Type="http://schemas.openxmlformats.org/officeDocument/2006/relationships/image" Target="media/image2713.png"/><Relationship Id="rId2721" Type="http://schemas.openxmlformats.org/officeDocument/2006/relationships/image" Target="media/image2714.png"/><Relationship Id="rId2722" Type="http://schemas.openxmlformats.org/officeDocument/2006/relationships/image" Target="media/image2715.png"/><Relationship Id="rId2723" Type="http://schemas.openxmlformats.org/officeDocument/2006/relationships/image" Target="media/image2716.png"/><Relationship Id="rId2724" Type="http://schemas.openxmlformats.org/officeDocument/2006/relationships/image" Target="media/image2717.png"/><Relationship Id="rId2725" Type="http://schemas.openxmlformats.org/officeDocument/2006/relationships/image" Target="media/image2718.png"/><Relationship Id="rId2726" Type="http://schemas.openxmlformats.org/officeDocument/2006/relationships/image" Target="media/image2719.png"/><Relationship Id="rId2727" Type="http://schemas.openxmlformats.org/officeDocument/2006/relationships/image" Target="media/image2720.png"/><Relationship Id="rId2728" Type="http://schemas.openxmlformats.org/officeDocument/2006/relationships/image" Target="media/image2721.png"/><Relationship Id="rId2729" Type="http://schemas.openxmlformats.org/officeDocument/2006/relationships/image" Target="media/image2722.png"/><Relationship Id="rId2730" Type="http://schemas.openxmlformats.org/officeDocument/2006/relationships/image" Target="media/image2723.png"/><Relationship Id="rId2731" Type="http://schemas.openxmlformats.org/officeDocument/2006/relationships/image" Target="media/image2724.png"/><Relationship Id="rId2732" Type="http://schemas.openxmlformats.org/officeDocument/2006/relationships/image" Target="media/image2725.png"/><Relationship Id="rId2733" Type="http://schemas.openxmlformats.org/officeDocument/2006/relationships/image" Target="media/image2726.png"/><Relationship Id="rId2734" Type="http://schemas.openxmlformats.org/officeDocument/2006/relationships/image" Target="media/image2727.png"/><Relationship Id="rId2735" Type="http://schemas.openxmlformats.org/officeDocument/2006/relationships/image" Target="media/image2728.png"/><Relationship Id="rId2736" Type="http://schemas.openxmlformats.org/officeDocument/2006/relationships/image" Target="media/image2729.png"/><Relationship Id="rId2737" Type="http://schemas.openxmlformats.org/officeDocument/2006/relationships/image" Target="media/image2730.png"/><Relationship Id="rId2738" Type="http://schemas.openxmlformats.org/officeDocument/2006/relationships/image" Target="media/image2731.png"/><Relationship Id="rId2739" Type="http://schemas.openxmlformats.org/officeDocument/2006/relationships/image" Target="media/image2732.png"/><Relationship Id="rId2740" Type="http://schemas.openxmlformats.org/officeDocument/2006/relationships/image" Target="media/image2733.png"/><Relationship Id="rId2741" Type="http://schemas.openxmlformats.org/officeDocument/2006/relationships/image" Target="media/image2734.png"/><Relationship Id="rId2742" Type="http://schemas.openxmlformats.org/officeDocument/2006/relationships/image" Target="media/image2735.png"/><Relationship Id="rId2743" Type="http://schemas.openxmlformats.org/officeDocument/2006/relationships/image" Target="media/image2736.png"/><Relationship Id="rId2744" Type="http://schemas.openxmlformats.org/officeDocument/2006/relationships/image" Target="media/image2737.png"/><Relationship Id="rId2745" Type="http://schemas.openxmlformats.org/officeDocument/2006/relationships/image" Target="media/image2738.png"/><Relationship Id="rId2746" Type="http://schemas.openxmlformats.org/officeDocument/2006/relationships/image" Target="media/image2739.png"/><Relationship Id="rId2747" Type="http://schemas.openxmlformats.org/officeDocument/2006/relationships/image" Target="media/image2740.png"/><Relationship Id="rId2748" Type="http://schemas.openxmlformats.org/officeDocument/2006/relationships/image" Target="media/image2741.png"/><Relationship Id="rId2749" Type="http://schemas.openxmlformats.org/officeDocument/2006/relationships/image" Target="media/image2742.png"/><Relationship Id="rId2750" Type="http://schemas.openxmlformats.org/officeDocument/2006/relationships/image" Target="media/image2743.png"/><Relationship Id="rId2751" Type="http://schemas.openxmlformats.org/officeDocument/2006/relationships/image" Target="media/image2744.png"/><Relationship Id="rId2752" Type="http://schemas.openxmlformats.org/officeDocument/2006/relationships/image" Target="media/image2745.png"/><Relationship Id="rId2753" Type="http://schemas.openxmlformats.org/officeDocument/2006/relationships/image" Target="media/image2746.png"/><Relationship Id="rId2754" Type="http://schemas.openxmlformats.org/officeDocument/2006/relationships/image" Target="media/image2747.png"/><Relationship Id="rId2755" Type="http://schemas.openxmlformats.org/officeDocument/2006/relationships/image" Target="media/image2748.png"/><Relationship Id="rId2756" Type="http://schemas.openxmlformats.org/officeDocument/2006/relationships/image" Target="media/image2749.png"/><Relationship Id="rId2757" Type="http://schemas.openxmlformats.org/officeDocument/2006/relationships/image" Target="media/image2750.png"/><Relationship Id="rId2758" Type="http://schemas.openxmlformats.org/officeDocument/2006/relationships/image" Target="media/image2751.png"/><Relationship Id="rId2759" Type="http://schemas.openxmlformats.org/officeDocument/2006/relationships/image" Target="media/image2752.png"/><Relationship Id="rId2760" Type="http://schemas.openxmlformats.org/officeDocument/2006/relationships/image" Target="media/image2753.png"/><Relationship Id="rId2761" Type="http://schemas.openxmlformats.org/officeDocument/2006/relationships/image" Target="media/image2754.png"/><Relationship Id="rId2762" Type="http://schemas.openxmlformats.org/officeDocument/2006/relationships/image" Target="media/image2755.png"/><Relationship Id="rId2763" Type="http://schemas.openxmlformats.org/officeDocument/2006/relationships/image" Target="media/image2756.png"/><Relationship Id="rId2764" Type="http://schemas.openxmlformats.org/officeDocument/2006/relationships/image" Target="media/image2757.png"/><Relationship Id="rId2765" Type="http://schemas.openxmlformats.org/officeDocument/2006/relationships/image" Target="media/image2758.png"/><Relationship Id="rId2766" Type="http://schemas.openxmlformats.org/officeDocument/2006/relationships/image" Target="media/image2759.png"/><Relationship Id="rId2767" Type="http://schemas.openxmlformats.org/officeDocument/2006/relationships/image" Target="media/image2760.png"/><Relationship Id="rId2768" Type="http://schemas.openxmlformats.org/officeDocument/2006/relationships/image" Target="media/image2761.png"/><Relationship Id="rId2769" Type="http://schemas.openxmlformats.org/officeDocument/2006/relationships/image" Target="media/image2762.png"/><Relationship Id="rId2770" Type="http://schemas.openxmlformats.org/officeDocument/2006/relationships/image" Target="media/image2763.png"/><Relationship Id="rId2771" Type="http://schemas.openxmlformats.org/officeDocument/2006/relationships/image" Target="media/image2764.png"/><Relationship Id="rId2772" Type="http://schemas.openxmlformats.org/officeDocument/2006/relationships/image" Target="media/image2765.png"/><Relationship Id="rId2773" Type="http://schemas.openxmlformats.org/officeDocument/2006/relationships/image" Target="media/image2766.png"/><Relationship Id="rId2774" Type="http://schemas.openxmlformats.org/officeDocument/2006/relationships/image" Target="media/image2767.png"/><Relationship Id="rId2775" Type="http://schemas.openxmlformats.org/officeDocument/2006/relationships/image" Target="media/image2768.png"/><Relationship Id="rId2776" Type="http://schemas.openxmlformats.org/officeDocument/2006/relationships/image" Target="media/image2769.png"/><Relationship Id="rId2777" Type="http://schemas.openxmlformats.org/officeDocument/2006/relationships/image" Target="media/image2770.png"/><Relationship Id="rId2778" Type="http://schemas.openxmlformats.org/officeDocument/2006/relationships/image" Target="media/image2771.png"/><Relationship Id="rId2779" Type="http://schemas.openxmlformats.org/officeDocument/2006/relationships/image" Target="media/image2772.png"/><Relationship Id="rId2780" Type="http://schemas.openxmlformats.org/officeDocument/2006/relationships/image" Target="media/image2773.png"/><Relationship Id="rId2781" Type="http://schemas.openxmlformats.org/officeDocument/2006/relationships/image" Target="media/image2774.png"/><Relationship Id="rId2782" Type="http://schemas.openxmlformats.org/officeDocument/2006/relationships/image" Target="media/image2775.png"/><Relationship Id="rId2783" Type="http://schemas.openxmlformats.org/officeDocument/2006/relationships/image" Target="media/image2776.png"/><Relationship Id="rId2784" Type="http://schemas.openxmlformats.org/officeDocument/2006/relationships/image" Target="media/image2777.png"/><Relationship Id="rId2785" Type="http://schemas.openxmlformats.org/officeDocument/2006/relationships/image" Target="media/image2778.png"/><Relationship Id="rId2786" Type="http://schemas.openxmlformats.org/officeDocument/2006/relationships/image" Target="media/image2779.png"/><Relationship Id="rId2787" Type="http://schemas.openxmlformats.org/officeDocument/2006/relationships/image" Target="media/image2780.png"/><Relationship Id="rId2788" Type="http://schemas.openxmlformats.org/officeDocument/2006/relationships/image" Target="media/image2781.png"/><Relationship Id="rId2789" Type="http://schemas.openxmlformats.org/officeDocument/2006/relationships/image" Target="media/image2782.png"/><Relationship Id="rId2790" Type="http://schemas.openxmlformats.org/officeDocument/2006/relationships/image" Target="media/image2783.png"/><Relationship Id="rId2791" Type="http://schemas.openxmlformats.org/officeDocument/2006/relationships/image" Target="media/image2784.png"/><Relationship Id="rId2792" Type="http://schemas.openxmlformats.org/officeDocument/2006/relationships/image" Target="media/image2785.png"/><Relationship Id="rId2793" Type="http://schemas.openxmlformats.org/officeDocument/2006/relationships/image" Target="media/image2786.png"/><Relationship Id="rId2794" Type="http://schemas.openxmlformats.org/officeDocument/2006/relationships/image" Target="media/image2787.png"/><Relationship Id="rId2795" Type="http://schemas.openxmlformats.org/officeDocument/2006/relationships/image" Target="media/image2788.png"/><Relationship Id="rId2796" Type="http://schemas.openxmlformats.org/officeDocument/2006/relationships/image" Target="media/image2789.png"/><Relationship Id="rId2797" Type="http://schemas.openxmlformats.org/officeDocument/2006/relationships/image" Target="media/image2790.png"/><Relationship Id="rId2798" Type="http://schemas.openxmlformats.org/officeDocument/2006/relationships/image" Target="media/image2791.png"/><Relationship Id="rId2799" Type="http://schemas.openxmlformats.org/officeDocument/2006/relationships/image" Target="media/image2792.png"/><Relationship Id="rId2800" Type="http://schemas.openxmlformats.org/officeDocument/2006/relationships/image" Target="media/image2793.png"/><Relationship Id="rId2801" Type="http://schemas.openxmlformats.org/officeDocument/2006/relationships/image" Target="media/image2794.png"/><Relationship Id="rId2802" Type="http://schemas.openxmlformats.org/officeDocument/2006/relationships/image" Target="media/image2795.png"/><Relationship Id="rId2803" Type="http://schemas.openxmlformats.org/officeDocument/2006/relationships/image" Target="media/image2796.png"/><Relationship Id="rId2804" Type="http://schemas.openxmlformats.org/officeDocument/2006/relationships/image" Target="media/image2797.png"/><Relationship Id="rId2805" Type="http://schemas.openxmlformats.org/officeDocument/2006/relationships/image" Target="media/image2798.png"/><Relationship Id="rId2806" Type="http://schemas.openxmlformats.org/officeDocument/2006/relationships/image" Target="media/image2799.png"/><Relationship Id="rId2807" Type="http://schemas.openxmlformats.org/officeDocument/2006/relationships/image" Target="media/image2800.png"/><Relationship Id="rId2808" Type="http://schemas.openxmlformats.org/officeDocument/2006/relationships/image" Target="media/image2801.png"/><Relationship Id="rId2809" Type="http://schemas.openxmlformats.org/officeDocument/2006/relationships/image" Target="media/image2802.png"/><Relationship Id="rId2810" Type="http://schemas.openxmlformats.org/officeDocument/2006/relationships/image" Target="media/image2803.png"/><Relationship Id="rId2811" Type="http://schemas.openxmlformats.org/officeDocument/2006/relationships/image" Target="media/image2804.png"/><Relationship Id="rId2812" Type="http://schemas.openxmlformats.org/officeDocument/2006/relationships/image" Target="media/image2805.png"/><Relationship Id="rId2813" Type="http://schemas.openxmlformats.org/officeDocument/2006/relationships/image" Target="media/image2806.png"/><Relationship Id="rId2814" Type="http://schemas.openxmlformats.org/officeDocument/2006/relationships/image" Target="media/image2807.png"/><Relationship Id="rId2815" Type="http://schemas.openxmlformats.org/officeDocument/2006/relationships/image" Target="media/image2808.png"/><Relationship Id="rId2816" Type="http://schemas.openxmlformats.org/officeDocument/2006/relationships/image" Target="media/image2809.png"/><Relationship Id="rId2817" Type="http://schemas.openxmlformats.org/officeDocument/2006/relationships/image" Target="media/image2810.png"/><Relationship Id="rId2818" Type="http://schemas.openxmlformats.org/officeDocument/2006/relationships/image" Target="media/image2811.png"/><Relationship Id="rId2819" Type="http://schemas.openxmlformats.org/officeDocument/2006/relationships/image" Target="media/image2812.png"/><Relationship Id="rId2820" Type="http://schemas.openxmlformats.org/officeDocument/2006/relationships/image" Target="media/image2813.png"/><Relationship Id="rId2821" Type="http://schemas.openxmlformats.org/officeDocument/2006/relationships/image" Target="media/image2814.png"/><Relationship Id="rId2822" Type="http://schemas.openxmlformats.org/officeDocument/2006/relationships/image" Target="media/image2815.png"/><Relationship Id="rId2823" Type="http://schemas.openxmlformats.org/officeDocument/2006/relationships/image" Target="media/image2816.png"/><Relationship Id="rId2824" Type="http://schemas.openxmlformats.org/officeDocument/2006/relationships/image" Target="media/image2817.png"/><Relationship Id="rId2825" Type="http://schemas.openxmlformats.org/officeDocument/2006/relationships/image" Target="media/image2818.png"/><Relationship Id="rId2826" Type="http://schemas.openxmlformats.org/officeDocument/2006/relationships/image" Target="media/image2819.png"/><Relationship Id="rId2827" Type="http://schemas.openxmlformats.org/officeDocument/2006/relationships/image" Target="media/image2820.png"/><Relationship Id="rId2828" Type="http://schemas.openxmlformats.org/officeDocument/2006/relationships/image" Target="media/image2821.png"/><Relationship Id="rId2829" Type="http://schemas.openxmlformats.org/officeDocument/2006/relationships/image" Target="media/image2822.png"/><Relationship Id="rId2830" Type="http://schemas.openxmlformats.org/officeDocument/2006/relationships/image" Target="media/image2823.png"/><Relationship Id="rId2831" Type="http://schemas.openxmlformats.org/officeDocument/2006/relationships/image" Target="media/image2824.png"/><Relationship Id="rId2832" Type="http://schemas.openxmlformats.org/officeDocument/2006/relationships/image" Target="media/image2825.png"/><Relationship Id="rId2833" Type="http://schemas.openxmlformats.org/officeDocument/2006/relationships/image" Target="media/image2826.png"/><Relationship Id="rId2834" Type="http://schemas.openxmlformats.org/officeDocument/2006/relationships/image" Target="media/image2827.png"/><Relationship Id="rId2835" Type="http://schemas.openxmlformats.org/officeDocument/2006/relationships/image" Target="media/image2828.png"/><Relationship Id="rId2836" Type="http://schemas.openxmlformats.org/officeDocument/2006/relationships/image" Target="media/image2829.png"/><Relationship Id="rId2837" Type="http://schemas.openxmlformats.org/officeDocument/2006/relationships/image" Target="media/image2830.png"/><Relationship Id="rId2838" Type="http://schemas.openxmlformats.org/officeDocument/2006/relationships/image" Target="media/image2831.png"/><Relationship Id="rId2839" Type="http://schemas.openxmlformats.org/officeDocument/2006/relationships/image" Target="media/image2832.png"/><Relationship Id="rId2840" Type="http://schemas.openxmlformats.org/officeDocument/2006/relationships/image" Target="media/image2833.png"/><Relationship Id="rId2841" Type="http://schemas.openxmlformats.org/officeDocument/2006/relationships/image" Target="media/image2834.png"/><Relationship Id="rId2842" Type="http://schemas.openxmlformats.org/officeDocument/2006/relationships/image" Target="media/image2835.png"/><Relationship Id="rId2843" Type="http://schemas.openxmlformats.org/officeDocument/2006/relationships/image" Target="media/image2836.png"/><Relationship Id="rId2844" Type="http://schemas.openxmlformats.org/officeDocument/2006/relationships/image" Target="media/image2837.png"/><Relationship Id="rId2845" Type="http://schemas.openxmlformats.org/officeDocument/2006/relationships/image" Target="media/image2838.png"/><Relationship Id="rId2846" Type="http://schemas.openxmlformats.org/officeDocument/2006/relationships/image" Target="media/image2839.png"/><Relationship Id="rId2847" Type="http://schemas.openxmlformats.org/officeDocument/2006/relationships/image" Target="media/image2840.png"/><Relationship Id="rId2848" Type="http://schemas.openxmlformats.org/officeDocument/2006/relationships/image" Target="media/image2841.png"/><Relationship Id="rId2849" Type="http://schemas.openxmlformats.org/officeDocument/2006/relationships/image" Target="media/image2842.png"/><Relationship Id="rId2850" Type="http://schemas.openxmlformats.org/officeDocument/2006/relationships/image" Target="media/image2843.png"/><Relationship Id="rId2851" Type="http://schemas.openxmlformats.org/officeDocument/2006/relationships/image" Target="media/image2844.png"/><Relationship Id="rId2852" Type="http://schemas.openxmlformats.org/officeDocument/2006/relationships/image" Target="media/image2845.png"/><Relationship Id="rId2853" Type="http://schemas.openxmlformats.org/officeDocument/2006/relationships/image" Target="media/image2846.png"/><Relationship Id="rId2854" Type="http://schemas.openxmlformats.org/officeDocument/2006/relationships/image" Target="media/image2847.png"/><Relationship Id="rId2855" Type="http://schemas.openxmlformats.org/officeDocument/2006/relationships/image" Target="media/image2848.png"/><Relationship Id="rId2856" Type="http://schemas.openxmlformats.org/officeDocument/2006/relationships/image" Target="media/image2849.png"/><Relationship Id="rId2857" Type="http://schemas.openxmlformats.org/officeDocument/2006/relationships/image" Target="media/image2850.png"/><Relationship Id="rId2858" Type="http://schemas.openxmlformats.org/officeDocument/2006/relationships/image" Target="media/image2851.png"/><Relationship Id="rId2859" Type="http://schemas.openxmlformats.org/officeDocument/2006/relationships/image" Target="media/image2852.png"/><Relationship Id="rId2860" Type="http://schemas.openxmlformats.org/officeDocument/2006/relationships/image" Target="media/image2853.png"/><Relationship Id="rId2861" Type="http://schemas.openxmlformats.org/officeDocument/2006/relationships/image" Target="media/image2854.png"/><Relationship Id="rId2862" Type="http://schemas.openxmlformats.org/officeDocument/2006/relationships/image" Target="media/image2855.png"/><Relationship Id="rId2863" Type="http://schemas.openxmlformats.org/officeDocument/2006/relationships/image" Target="media/image2856.png"/><Relationship Id="rId2864" Type="http://schemas.openxmlformats.org/officeDocument/2006/relationships/image" Target="media/image2857.png"/><Relationship Id="rId2865" Type="http://schemas.openxmlformats.org/officeDocument/2006/relationships/image" Target="media/image2858.png"/><Relationship Id="rId2866" Type="http://schemas.openxmlformats.org/officeDocument/2006/relationships/image" Target="media/image2859.png"/><Relationship Id="rId2867" Type="http://schemas.openxmlformats.org/officeDocument/2006/relationships/image" Target="media/image2860.png"/><Relationship Id="rId2868" Type="http://schemas.openxmlformats.org/officeDocument/2006/relationships/image" Target="media/image2861.png"/><Relationship Id="rId2869" Type="http://schemas.openxmlformats.org/officeDocument/2006/relationships/image" Target="media/image2862.png"/><Relationship Id="rId2870" Type="http://schemas.openxmlformats.org/officeDocument/2006/relationships/image" Target="media/image2863.png"/><Relationship Id="rId2871" Type="http://schemas.openxmlformats.org/officeDocument/2006/relationships/image" Target="media/image2864.png"/><Relationship Id="rId2872" Type="http://schemas.openxmlformats.org/officeDocument/2006/relationships/image" Target="media/image2865.png"/><Relationship Id="rId2873" Type="http://schemas.openxmlformats.org/officeDocument/2006/relationships/image" Target="media/image2866.png"/><Relationship Id="rId2874" Type="http://schemas.openxmlformats.org/officeDocument/2006/relationships/image" Target="media/image2867.png"/><Relationship Id="rId2875" Type="http://schemas.openxmlformats.org/officeDocument/2006/relationships/image" Target="media/image2868.png"/><Relationship Id="rId2876" Type="http://schemas.openxmlformats.org/officeDocument/2006/relationships/image" Target="media/image2869.png"/><Relationship Id="rId2877" Type="http://schemas.openxmlformats.org/officeDocument/2006/relationships/image" Target="media/image2870.png"/><Relationship Id="rId2878" Type="http://schemas.openxmlformats.org/officeDocument/2006/relationships/image" Target="media/image2871.png"/><Relationship Id="rId2879" Type="http://schemas.openxmlformats.org/officeDocument/2006/relationships/image" Target="media/image2872.png"/><Relationship Id="rId2880" Type="http://schemas.openxmlformats.org/officeDocument/2006/relationships/image" Target="media/image2873.png"/><Relationship Id="rId2881" Type="http://schemas.openxmlformats.org/officeDocument/2006/relationships/image" Target="media/image2874.png"/><Relationship Id="rId2882" Type="http://schemas.openxmlformats.org/officeDocument/2006/relationships/image" Target="media/image2875.png"/><Relationship Id="rId2883" Type="http://schemas.openxmlformats.org/officeDocument/2006/relationships/image" Target="media/image2876.png"/><Relationship Id="rId2884" Type="http://schemas.openxmlformats.org/officeDocument/2006/relationships/image" Target="media/image2877.png"/><Relationship Id="rId2885" Type="http://schemas.openxmlformats.org/officeDocument/2006/relationships/image" Target="media/image2878.png"/><Relationship Id="rId2886" Type="http://schemas.openxmlformats.org/officeDocument/2006/relationships/image" Target="media/image2879.png"/><Relationship Id="rId2887" Type="http://schemas.openxmlformats.org/officeDocument/2006/relationships/image" Target="media/image2880.png"/><Relationship Id="rId2888" Type="http://schemas.openxmlformats.org/officeDocument/2006/relationships/image" Target="media/image2881.png"/><Relationship Id="rId2889" Type="http://schemas.openxmlformats.org/officeDocument/2006/relationships/image" Target="media/image2882.png"/><Relationship Id="rId2890" Type="http://schemas.openxmlformats.org/officeDocument/2006/relationships/image" Target="media/image2883.png"/><Relationship Id="rId2891" Type="http://schemas.openxmlformats.org/officeDocument/2006/relationships/image" Target="media/image2884.png"/><Relationship Id="rId2892" Type="http://schemas.openxmlformats.org/officeDocument/2006/relationships/image" Target="media/image2885.png"/><Relationship Id="rId2893" Type="http://schemas.openxmlformats.org/officeDocument/2006/relationships/image" Target="media/image2886.png"/><Relationship Id="rId2894" Type="http://schemas.openxmlformats.org/officeDocument/2006/relationships/image" Target="media/image2887.png"/><Relationship Id="rId2895" Type="http://schemas.openxmlformats.org/officeDocument/2006/relationships/image" Target="media/image2888.png"/><Relationship Id="rId2896" Type="http://schemas.openxmlformats.org/officeDocument/2006/relationships/image" Target="media/image2889.png"/><Relationship Id="rId2897" Type="http://schemas.openxmlformats.org/officeDocument/2006/relationships/image" Target="media/image2890.png"/><Relationship Id="rId2898" Type="http://schemas.openxmlformats.org/officeDocument/2006/relationships/image" Target="media/image2891.png"/><Relationship Id="rId2899" Type="http://schemas.openxmlformats.org/officeDocument/2006/relationships/image" Target="media/image2892.png"/><Relationship Id="rId2900" Type="http://schemas.openxmlformats.org/officeDocument/2006/relationships/image" Target="media/image2893.png"/><Relationship Id="rId2901" Type="http://schemas.openxmlformats.org/officeDocument/2006/relationships/image" Target="media/image2894.png"/><Relationship Id="rId2902" Type="http://schemas.openxmlformats.org/officeDocument/2006/relationships/image" Target="media/image2895.png"/><Relationship Id="rId2903" Type="http://schemas.openxmlformats.org/officeDocument/2006/relationships/image" Target="media/image2896.png"/><Relationship Id="rId2904" Type="http://schemas.openxmlformats.org/officeDocument/2006/relationships/image" Target="media/image2897.png"/><Relationship Id="rId2905" Type="http://schemas.openxmlformats.org/officeDocument/2006/relationships/image" Target="media/image2898.png"/><Relationship Id="rId2906" Type="http://schemas.openxmlformats.org/officeDocument/2006/relationships/image" Target="media/image2899.png"/><Relationship Id="rId2907" Type="http://schemas.openxmlformats.org/officeDocument/2006/relationships/image" Target="media/image2900.png"/><Relationship Id="rId2908" Type="http://schemas.openxmlformats.org/officeDocument/2006/relationships/image" Target="media/image2901.png"/><Relationship Id="rId2909" Type="http://schemas.openxmlformats.org/officeDocument/2006/relationships/image" Target="media/image2902.png"/><Relationship Id="rId2910" Type="http://schemas.openxmlformats.org/officeDocument/2006/relationships/image" Target="media/image2903.png"/><Relationship Id="rId2911" Type="http://schemas.openxmlformats.org/officeDocument/2006/relationships/image" Target="media/image2904.png"/><Relationship Id="rId2912" Type="http://schemas.openxmlformats.org/officeDocument/2006/relationships/image" Target="media/image2905.png"/><Relationship Id="rId2913" Type="http://schemas.openxmlformats.org/officeDocument/2006/relationships/image" Target="media/image2906.png"/><Relationship Id="rId2914" Type="http://schemas.openxmlformats.org/officeDocument/2006/relationships/image" Target="media/image2907.png"/><Relationship Id="rId2915" Type="http://schemas.openxmlformats.org/officeDocument/2006/relationships/image" Target="media/image2908.png"/><Relationship Id="rId2916" Type="http://schemas.openxmlformats.org/officeDocument/2006/relationships/image" Target="media/image2909.png"/><Relationship Id="rId2917" Type="http://schemas.openxmlformats.org/officeDocument/2006/relationships/image" Target="media/image2910.png"/><Relationship Id="rId2918" Type="http://schemas.openxmlformats.org/officeDocument/2006/relationships/image" Target="media/image2911.png"/><Relationship Id="rId2919" Type="http://schemas.openxmlformats.org/officeDocument/2006/relationships/image" Target="media/image2912.png"/><Relationship Id="rId2920" Type="http://schemas.openxmlformats.org/officeDocument/2006/relationships/image" Target="media/image2913.png"/><Relationship Id="rId2921" Type="http://schemas.openxmlformats.org/officeDocument/2006/relationships/image" Target="media/image2914.png"/><Relationship Id="rId2922" Type="http://schemas.openxmlformats.org/officeDocument/2006/relationships/image" Target="media/image2915.png"/><Relationship Id="rId2923" Type="http://schemas.openxmlformats.org/officeDocument/2006/relationships/image" Target="media/image2916.png"/><Relationship Id="rId2924" Type="http://schemas.openxmlformats.org/officeDocument/2006/relationships/image" Target="media/image2917.png"/><Relationship Id="rId2925" Type="http://schemas.openxmlformats.org/officeDocument/2006/relationships/image" Target="media/image2918.png"/><Relationship Id="rId2926" Type="http://schemas.openxmlformats.org/officeDocument/2006/relationships/image" Target="media/image2919.png"/><Relationship Id="rId2927" Type="http://schemas.openxmlformats.org/officeDocument/2006/relationships/image" Target="media/image2920.png"/><Relationship Id="rId2928" Type="http://schemas.openxmlformats.org/officeDocument/2006/relationships/image" Target="media/image2921.png"/><Relationship Id="rId2929" Type="http://schemas.openxmlformats.org/officeDocument/2006/relationships/image" Target="media/image2922.png"/><Relationship Id="rId2930" Type="http://schemas.openxmlformats.org/officeDocument/2006/relationships/image" Target="media/image2923.png"/><Relationship Id="rId2931" Type="http://schemas.openxmlformats.org/officeDocument/2006/relationships/image" Target="media/image2924.png"/><Relationship Id="rId2932" Type="http://schemas.openxmlformats.org/officeDocument/2006/relationships/image" Target="media/image2925.png"/><Relationship Id="rId2933" Type="http://schemas.openxmlformats.org/officeDocument/2006/relationships/image" Target="media/image2926.png"/><Relationship Id="rId2934" Type="http://schemas.openxmlformats.org/officeDocument/2006/relationships/image" Target="media/image2927.png"/><Relationship Id="rId2935" Type="http://schemas.openxmlformats.org/officeDocument/2006/relationships/image" Target="media/image2928.png"/><Relationship Id="rId2936" Type="http://schemas.openxmlformats.org/officeDocument/2006/relationships/image" Target="media/image2929.png"/><Relationship Id="rId2937" Type="http://schemas.openxmlformats.org/officeDocument/2006/relationships/image" Target="media/image2930.png"/><Relationship Id="rId2938" Type="http://schemas.openxmlformats.org/officeDocument/2006/relationships/image" Target="media/image2931.png"/><Relationship Id="rId2939" Type="http://schemas.openxmlformats.org/officeDocument/2006/relationships/image" Target="media/image2932.png"/><Relationship Id="rId2940" Type="http://schemas.openxmlformats.org/officeDocument/2006/relationships/image" Target="media/image2933.png"/><Relationship Id="rId2941" Type="http://schemas.openxmlformats.org/officeDocument/2006/relationships/image" Target="media/image2934.png"/><Relationship Id="rId2942" Type="http://schemas.openxmlformats.org/officeDocument/2006/relationships/image" Target="media/image2935.png"/><Relationship Id="rId2943" Type="http://schemas.openxmlformats.org/officeDocument/2006/relationships/image" Target="media/image2936.png"/><Relationship Id="rId2944" Type="http://schemas.openxmlformats.org/officeDocument/2006/relationships/image" Target="media/image2937.png"/><Relationship Id="rId2945" Type="http://schemas.openxmlformats.org/officeDocument/2006/relationships/image" Target="media/image2938.png"/><Relationship Id="rId2946" Type="http://schemas.openxmlformats.org/officeDocument/2006/relationships/image" Target="media/image2939.png"/><Relationship Id="rId2947" Type="http://schemas.openxmlformats.org/officeDocument/2006/relationships/image" Target="media/image2940.png"/><Relationship Id="rId2948" Type="http://schemas.openxmlformats.org/officeDocument/2006/relationships/image" Target="media/image2941.png"/><Relationship Id="rId2949" Type="http://schemas.openxmlformats.org/officeDocument/2006/relationships/image" Target="media/image2942.png"/><Relationship Id="rId2950" Type="http://schemas.openxmlformats.org/officeDocument/2006/relationships/image" Target="media/image2943.png"/><Relationship Id="rId2951" Type="http://schemas.openxmlformats.org/officeDocument/2006/relationships/image" Target="media/image2944.png"/><Relationship Id="rId2952" Type="http://schemas.openxmlformats.org/officeDocument/2006/relationships/image" Target="media/image2945.png"/><Relationship Id="rId2953" Type="http://schemas.openxmlformats.org/officeDocument/2006/relationships/image" Target="media/image2946.png"/><Relationship Id="rId2954" Type="http://schemas.openxmlformats.org/officeDocument/2006/relationships/image" Target="media/image2947.png"/><Relationship Id="rId2955" Type="http://schemas.openxmlformats.org/officeDocument/2006/relationships/image" Target="media/image2948.png"/><Relationship Id="rId2956" Type="http://schemas.openxmlformats.org/officeDocument/2006/relationships/image" Target="media/image2949.png"/><Relationship Id="rId2957" Type="http://schemas.openxmlformats.org/officeDocument/2006/relationships/image" Target="media/image2950.png"/><Relationship Id="rId2958" Type="http://schemas.openxmlformats.org/officeDocument/2006/relationships/image" Target="media/image2951.png"/><Relationship Id="rId2959" Type="http://schemas.openxmlformats.org/officeDocument/2006/relationships/image" Target="media/image2952.png"/><Relationship Id="rId2960" Type="http://schemas.openxmlformats.org/officeDocument/2006/relationships/image" Target="media/image2953.png"/><Relationship Id="rId2961" Type="http://schemas.openxmlformats.org/officeDocument/2006/relationships/image" Target="media/image2954.png"/><Relationship Id="rId2962" Type="http://schemas.openxmlformats.org/officeDocument/2006/relationships/image" Target="media/image2955.png"/><Relationship Id="rId2963" Type="http://schemas.openxmlformats.org/officeDocument/2006/relationships/image" Target="media/image2956.png"/><Relationship Id="rId2964" Type="http://schemas.openxmlformats.org/officeDocument/2006/relationships/image" Target="media/image2957.png"/><Relationship Id="rId2965" Type="http://schemas.openxmlformats.org/officeDocument/2006/relationships/image" Target="media/image2958.png"/><Relationship Id="rId2966" Type="http://schemas.openxmlformats.org/officeDocument/2006/relationships/image" Target="media/image2959.png"/><Relationship Id="rId2967" Type="http://schemas.openxmlformats.org/officeDocument/2006/relationships/image" Target="media/image2960.png"/><Relationship Id="rId2968" Type="http://schemas.openxmlformats.org/officeDocument/2006/relationships/image" Target="media/image2961.png"/><Relationship Id="rId2969" Type="http://schemas.openxmlformats.org/officeDocument/2006/relationships/image" Target="media/image2962.png"/><Relationship Id="rId2970" Type="http://schemas.openxmlformats.org/officeDocument/2006/relationships/image" Target="media/image2963.png"/><Relationship Id="rId2971" Type="http://schemas.openxmlformats.org/officeDocument/2006/relationships/image" Target="media/image2964.png"/><Relationship Id="rId2972" Type="http://schemas.openxmlformats.org/officeDocument/2006/relationships/image" Target="media/image2965.png"/><Relationship Id="rId2973" Type="http://schemas.openxmlformats.org/officeDocument/2006/relationships/image" Target="media/image2966.png"/><Relationship Id="rId2974" Type="http://schemas.openxmlformats.org/officeDocument/2006/relationships/image" Target="media/image2967.png"/><Relationship Id="rId2975" Type="http://schemas.openxmlformats.org/officeDocument/2006/relationships/image" Target="media/image2968.png"/><Relationship Id="rId2976" Type="http://schemas.openxmlformats.org/officeDocument/2006/relationships/image" Target="media/image2969.png"/><Relationship Id="rId2977" Type="http://schemas.openxmlformats.org/officeDocument/2006/relationships/image" Target="media/image2970.png"/><Relationship Id="rId2978" Type="http://schemas.openxmlformats.org/officeDocument/2006/relationships/image" Target="media/image2971.png"/><Relationship Id="rId2979" Type="http://schemas.openxmlformats.org/officeDocument/2006/relationships/image" Target="media/image2972.png"/><Relationship Id="rId2980" Type="http://schemas.openxmlformats.org/officeDocument/2006/relationships/image" Target="media/image2973.png"/><Relationship Id="rId2981" Type="http://schemas.openxmlformats.org/officeDocument/2006/relationships/image" Target="media/image2974.png"/><Relationship Id="rId2982" Type="http://schemas.openxmlformats.org/officeDocument/2006/relationships/image" Target="media/image2975.png"/><Relationship Id="rId2983" Type="http://schemas.openxmlformats.org/officeDocument/2006/relationships/image" Target="media/image2976.png"/><Relationship Id="rId2984" Type="http://schemas.openxmlformats.org/officeDocument/2006/relationships/image" Target="media/image2977.png"/><Relationship Id="rId2985" Type="http://schemas.openxmlformats.org/officeDocument/2006/relationships/image" Target="media/image2978.png"/><Relationship Id="rId2986" Type="http://schemas.openxmlformats.org/officeDocument/2006/relationships/image" Target="media/image2979.png"/><Relationship Id="rId2987" Type="http://schemas.openxmlformats.org/officeDocument/2006/relationships/image" Target="media/image2980.png"/><Relationship Id="rId2988" Type="http://schemas.openxmlformats.org/officeDocument/2006/relationships/image" Target="media/image2981.png"/><Relationship Id="rId2989" Type="http://schemas.openxmlformats.org/officeDocument/2006/relationships/image" Target="media/image2982.png"/><Relationship Id="rId2990" Type="http://schemas.openxmlformats.org/officeDocument/2006/relationships/image" Target="media/image2983.png"/><Relationship Id="rId2991" Type="http://schemas.openxmlformats.org/officeDocument/2006/relationships/image" Target="media/image2984.png"/><Relationship Id="rId2992" Type="http://schemas.openxmlformats.org/officeDocument/2006/relationships/image" Target="media/image2985.png"/><Relationship Id="rId2993" Type="http://schemas.openxmlformats.org/officeDocument/2006/relationships/image" Target="media/image2986.png"/><Relationship Id="rId2994" Type="http://schemas.openxmlformats.org/officeDocument/2006/relationships/image" Target="media/image2987.png"/><Relationship Id="rId2995" Type="http://schemas.openxmlformats.org/officeDocument/2006/relationships/image" Target="media/image2988.png"/><Relationship Id="rId2996" Type="http://schemas.openxmlformats.org/officeDocument/2006/relationships/image" Target="media/image2989.png"/><Relationship Id="rId2997" Type="http://schemas.openxmlformats.org/officeDocument/2006/relationships/image" Target="media/image2990.png"/><Relationship Id="rId2998" Type="http://schemas.openxmlformats.org/officeDocument/2006/relationships/image" Target="media/image2991.png"/><Relationship Id="rId2999" Type="http://schemas.openxmlformats.org/officeDocument/2006/relationships/image" Target="media/image2992.png"/><Relationship Id="rId3000" Type="http://schemas.openxmlformats.org/officeDocument/2006/relationships/image" Target="media/image2993.png"/><Relationship Id="rId3001" Type="http://schemas.openxmlformats.org/officeDocument/2006/relationships/image" Target="media/image2994.png"/><Relationship Id="rId3002" Type="http://schemas.openxmlformats.org/officeDocument/2006/relationships/image" Target="media/image2995.png"/><Relationship Id="rId3003" Type="http://schemas.openxmlformats.org/officeDocument/2006/relationships/image" Target="media/image2996.png"/><Relationship Id="rId3004" Type="http://schemas.openxmlformats.org/officeDocument/2006/relationships/image" Target="media/image2997.png"/><Relationship Id="rId3005" Type="http://schemas.openxmlformats.org/officeDocument/2006/relationships/image" Target="media/image2998.png"/><Relationship Id="rId3006" Type="http://schemas.openxmlformats.org/officeDocument/2006/relationships/image" Target="media/image2999.png"/><Relationship Id="rId3007" Type="http://schemas.openxmlformats.org/officeDocument/2006/relationships/image" Target="media/image3000.png"/><Relationship Id="rId3008" Type="http://schemas.openxmlformats.org/officeDocument/2006/relationships/image" Target="media/image3001.png"/><Relationship Id="rId3009" Type="http://schemas.openxmlformats.org/officeDocument/2006/relationships/image" Target="media/image3002.png"/><Relationship Id="rId3010" Type="http://schemas.openxmlformats.org/officeDocument/2006/relationships/image" Target="media/image3003.png"/><Relationship Id="rId3011" Type="http://schemas.openxmlformats.org/officeDocument/2006/relationships/image" Target="media/image3004.png"/><Relationship Id="rId3012" Type="http://schemas.openxmlformats.org/officeDocument/2006/relationships/image" Target="media/image3005.png"/><Relationship Id="rId3013" Type="http://schemas.openxmlformats.org/officeDocument/2006/relationships/image" Target="media/image3006.png"/><Relationship Id="rId3014" Type="http://schemas.openxmlformats.org/officeDocument/2006/relationships/image" Target="media/image3007.png"/><Relationship Id="rId3015" Type="http://schemas.openxmlformats.org/officeDocument/2006/relationships/image" Target="media/image3008.png"/><Relationship Id="rId3016" Type="http://schemas.openxmlformats.org/officeDocument/2006/relationships/image" Target="media/image3009.png"/><Relationship Id="rId3017" Type="http://schemas.openxmlformats.org/officeDocument/2006/relationships/image" Target="media/image3010.png"/><Relationship Id="rId3018" Type="http://schemas.openxmlformats.org/officeDocument/2006/relationships/image" Target="media/image3011.png"/><Relationship Id="rId3019" Type="http://schemas.openxmlformats.org/officeDocument/2006/relationships/image" Target="media/image3012.png"/><Relationship Id="rId3020" Type="http://schemas.openxmlformats.org/officeDocument/2006/relationships/image" Target="media/image3013.png"/><Relationship Id="rId3021" Type="http://schemas.openxmlformats.org/officeDocument/2006/relationships/image" Target="media/image3014.png"/><Relationship Id="rId3022" Type="http://schemas.openxmlformats.org/officeDocument/2006/relationships/image" Target="media/image3015.png"/><Relationship Id="rId3023" Type="http://schemas.openxmlformats.org/officeDocument/2006/relationships/image" Target="media/image3016.png"/><Relationship Id="rId3024" Type="http://schemas.openxmlformats.org/officeDocument/2006/relationships/image" Target="media/image3017.png"/><Relationship Id="rId3025" Type="http://schemas.openxmlformats.org/officeDocument/2006/relationships/image" Target="media/image3018.png"/><Relationship Id="rId3026" Type="http://schemas.openxmlformats.org/officeDocument/2006/relationships/image" Target="media/image3019.png"/><Relationship Id="rId3027" Type="http://schemas.openxmlformats.org/officeDocument/2006/relationships/image" Target="media/image3020.png"/><Relationship Id="rId3028" Type="http://schemas.openxmlformats.org/officeDocument/2006/relationships/image" Target="media/image3021.png"/><Relationship Id="rId3029" Type="http://schemas.openxmlformats.org/officeDocument/2006/relationships/image" Target="media/image3022.png"/><Relationship Id="rId3030" Type="http://schemas.openxmlformats.org/officeDocument/2006/relationships/image" Target="media/image3023.png"/><Relationship Id="rId3031" Type="http://schemas.openxmlformats.org/officeDocument/2006/relationships/image" Target="media/image3024.png"/><Relationship Id="rId3032" Type="http://schemas.openxmlformats.org/officeDocument/2006/relationships/image" Target="media/image3025.png"/><Relationship Id="rId3033" Type="http://schemas.openxmlformats.org/officeDocument/2006/relationships/image" Target="media/image3026.png"/><Relationship Id="rId3034" Type="http://schemas.openxmlformats.org/officeDocument/2006/relationships/image" Target="media/image3027.png"/><Relationship Id="rId3035" Type="http://schemas.openxmlformats.org/officeDocument/2006/relationships/image" Target="media/image3028.png"/><Relationship Id="rId3036" Type="http://schemas.openxmlformats.org/officeDocument/2006/relationships/image" Target="media/image3029.png"/><Relationship Id="rId3037" Type="http://schemas.openxmlformats.org/officeDocument/2006/relationships/image" Target="media/image3030.png"/><Relationship Id="rId3038" Type="http://schemas.openxmlformats.org/officeDocument/2006/relationships/image" Target="media/image3031.png"/><Relationship Id="rId3039" Type="http://schemas.openxmlformats.org/officeDocument/2006/relationships/image" Target="media/image3032.png"/><Relationship Id="rId3040" Type="http://schemas.openxmlformats.org/officeDocument/2006/relationships/image" Target="media/image3033.png"/><Relationship Id="rId3041" Type="http://schemas.openxmlformats.org/officeDocument/2006/relationships/image" Target="media/image3034.png"/><Relationship Id="rId3042" Type="http://schemas.openxmlformats.org/officeDocument/2006/relationships/image" Target="media/image3035.png"/><Relationship Id="rId3043" Type="http://schemas.openxmlformats.org/officeDocument/2006/relationships/image" Target="media/image3036.png"/><Relationship Id="rId3044" Type="http://schemas.openxmlformats.org/officeDocument/2006/relationships/image" Target="media/image3037.png"/><Relationship Id="rId3045" Type="http://schemas.openxmlformats.org/officeDocument/2006/relationships/image" Target="media/image3038.png"/><Relationship Id="rId3046" Type="http://schemas.openxmlformats.org/officeDocument/2006/relationships/image" Target="media/image3039.png"/><Relationship Id="rId3047" Type="http://schemas.openxmlformats.org/officeDocument/2006/relationships/image" Target="media/image3040.png"/><Relationship Id="rId3048" Type="http://schemas.openxmlformats.org/officeDocument/2006/relationships/image" Target="media/image3041.png"/><Relationship Id="rId3049" Type="http://schemas.openxmlformats.org/officeDocument/2006/relationships/image" Target="media/image3042.png"/><Relationship Id="rId3050" Type="http://schemas.openxmlformats.org/officeDocument/2006/relationships/image" Target="media/image3043.png"/><Relationship Id="rId3051" Type="http://schemas.openxmlformats.org/officeDocument/2006/relationships/image" Target="media/image3044.png"/><Relationship Id="rId3052" Type="http://schemas.openxmlformats.org/officeDocument/2006/relationships/image" Target="media/image3045.png"/><Relationship Id="rId3053" Type="http://schemas.openxmlformats.org/officeDocument/2006/relationships/image" Target="media/image3046.png"/><Relationship Id="rId3054" Type="http://schemas.openxmlformats.org/officeDocument/2006/relationships/image" Target="media/image3047.png"/><Relationship Id="rId3055" Type="http://schemas.openxmlformats.org/officeDocument/2006/relationships/image" Target="media/image3048.png"/><Relationship Id="rId3056" Type="http://schemas.openxmlformats.org/officeDocument/2006/relationships/image" Target="media/image3049.png"/><Relationship Id="rId3057" Type="http://schemas.openxmlformats.org/officeDocument/2006/relationships/image" Target="media/image3050.png"/><Relationship Id="rId3058" Type="http://schemas.openxmlformats.org/officeDocument/2006/relationships/image" Target="media/image3051.png"/><Relationship Id="rId3059" Type="http://schemas.openxmlformats.org/officeDocument/2006/relationships/image" Target="media/image3052.png"/><Relationship Id="rId3060" Type="http://schemas.openxmlformats.org/officeDocument/2006/relationships/image" Target="media/image3053.png"/><Relationship Id="rId3061" Type="http://schemas.openxmlformats.org/officeDocument/2006/relationships/image" Target="media/image3054.png"/><Relationship Id="rId3062" Type="http://schemas.openxmlformats.org/officeDocument/2006/relationships/image" Target="media/image3055.png"/><Relationship Id="rId3063" Type="http://schemas.openxmlformats.org/officeDocument/2006/relationships/image" Target="media/image3056.png"/><Relationship Id="rId3064" Type="http://schemas.openxmlformats.org/officeDocument/2006/relationships/image" Target="media/image3057.png"/><Relationship Id="rId3065" Type="http://schemas.openxmlformats.org/officeDocument/2006/relationships/image" Target="media/image3058.png"/><Relationship Id="rId3066" Type="http://schemas.openxmlformats.org/officeDocument/2006/relationships/image" Target="media/image3059.png"/><Relationship Id="rId3067" Type="http://schemas.openxmlformats.org/officeDocument/2006/relationships/image" Target="media/image3060.png"/><Relationship Id="rId3068" Type="http://schemas.openxmlformats.org/officeDocument/2006/relationships/image" Target="media/image3061.png"/><Relationship Id="rId3069" Type="http://schemas.openxmlformats.org/officeDocument/2006/relationships/image" Target="media/image3062.png"/><Relationship Id="rId3070" Type="http://schemas.openxmlformats.org/officeDocument/2006/relationships/image" Target="media/image3063.png"/><Relationship Id="rId3071" Type="http://schemas.openxmlformats.org/officeDocument/2006/relationships/image" Target="media/image3064.png"/><Relationship Id="rId3072" Type="http://schemas.openxmlformats.org/officeDocument/2006/relationships/image" Target="media/image3065.png"/><Relationship Id="rId3073" Type="http://schemas.openxmlformats.org/officeDocument/2006/relationships/image" Target="media/image3066.png"/><Relationship Id="rId3074" Type="http://schemas.openxmlformats.org/officeDocument/2006/relationships/image" Target="media/image3067.png"/><Relationship Id="rId3075" Type="http://schemas.openxmlformats.org/officeDocument/2006/relationships/image" Target="media/image3068.png"/><Relationship Id="rId3076" Type="http://schemas.openxmlformats.org/officeDocument/2006/relationships/image" Target="media/image3069.png"/><Relationship Id="rId3077" Type="http://schemas.openxmlformats.org/officeDocument/2006/relationships/image" Target="media/image3070.png"/><Relationship Id="rId3078" Type="http://schemas.openxmlformats.org/officeDocument/2006/relationships/image" Target="media/image3071.png"/><Relationship Id="rId3079" Type="http://schemas.openxmlformats.org/officeDocument/2006/relationships/image" Target="media/image3072.png"/><Relationship Id="rId3080" Type="http://schemas.openxmlformats.org/officeDocument/2006/relationships/image" Target="media/image3073.png"/><Relationship Id="rId3081" Type="http://schemas.openxmlformats.org/officeDocument/2006/relationships/image" Target="media/image3074.png"/><Relationship Id="rId3082" Type="http://schemas.openxmlformats.org/officeDocument/2006/relationships/image" Target="media/image3075.png"/><Relationship Id="rId3083" Type="http://schemas.openxmlformats.org/officeDocument/2006/relationships/image" Target="media/image3076.png"/><Relationship Id="rId3084" Type="http://schemas.openxmlformats.org/officeDocument/2006/relationships/image" Target="media/image3077.png"/><Relationship Id="rId3085" Type="http://schemas.openxmlformats.org/officeDocument/2006/relationships/image" Target="media/image3078.png"/><Relationship Id="rId3086" Type="http://schemas.openxmlformats.org/officeDocument/2006/relationships/image" Target="media/image3079.png"/><Relationship Id="rId3087" Type="http://schemas.openxmlformats.org/officeDocument/2006/relationships/image" Target="media/image3080.png"/><Relationship Id="rId3088" Type="http://schemas.openxmlformats.org/officeDocument/2006/relationships/image" Target="media/image3081.png"/><Relationship Id="rId3089" Type="http://schemas.openxmlformats.org/officeDocument/2006/relationships/image" Target="media/image3082.png"/><Relationship Id="rId3090" Type="http://schemas.openxmlformats.org/officeDocument/2006/relationships/image" Target="media/image3083.png"/><Relationship Id="rId3091" Type="http://schemas.openxmlformats.org/officeDocument/2006/relationships/image" Target="media/image3084.png"/><Relationship Id="rId3092" Type="http://schemas.openxmlformats.org/officeDocument/2006/relationships/image" Target="media/image3085.png"/><Relationship Id="rId3093" Type="http://schemas.openxmlformats.org/officeDocument/2006/relationships/image" Target="media/image3086.png"/><Relationship Id="rId3094" Type="http://schemas.openxmlformats.org/officeDocument/2006/relationships/image" Target="media/image3087.png"/><Relationship Id="rId3095" Type="http://schemas.openxmlformats.org/officeDocument/2006/relationships/image" Target="media/image3088.png"/><Relationship Id="rId3096" Type="http://schemas.openxmlformats.org/officeDocument/2006/relationships/image" Target="media/image3089.png"/><Relationship Id="rId3097" Type="http://schemas.openxmlformats.org/officeDocument/2006/relationships/image" Target="media/image3090.png"/><Relationship Id="rId3098" Type="http://schemas.openxmlformats.org/officeDocument/2006/relationships/image" Target="media/image3091.png"/><Relationship Id="rId3099" Type="http://schemas.openxmlformats.org/officeDocument/2006/relationships/image" Target="media/image3092.png"/><Relationship Id="rId3100" Type="http://schemas.openxmlformats.org/officeDocument/2006/relationships/image" Target="media/image3093.png"/><Relationship Id="rId3101" Type="http://schemas.openxmlformats.org/officeDocument/2006/relationships/image" Target="media/image3094.png"/><Relationship Id="rId3102" Type="http://schemas.openxmlformats.org/officeDocument/2006/relationships/image" Target="media/image3095.png"/><Relationship Id="rId3103" Type="http://schemas.openxmlformats.org/officeDocument/2006/relationships/image" Target="media/image3096.png"/><Relationship Id="rId3104" Type="http://schemas.openxmlformats.org/officeDocument/2006/relationships/image" Target="media/image3097.png"/><Relationship Id="rId3105" Type="http://schemas.openxmlformats.org/officeDocument/2006/relationships/image" Target="media/image3098.png"/><Relationship Id="rId3106" Type="http://schemas.openxmlformats.org/officeDocument/2006/relationships/image" Target="media/image3099.png"/><Relationship Id="rId3107" Type="http://schemas.openxmlformats.org/officeDocument/2006/relationships/image" Target="media/image3100.png"/><Relationship Id="rId3108" Type="http://schemas.openxmlformats.org/officeDocument/2006/relationships/image" Target="media/image3101.png"/><Relationship Id="rId3109" Type="http://schemas.openxmlformats.org/officeDocument/2006/relationships/image" Target="media/image3102.png"/><Relationship Id="rId3110" Type="http://schemas.openxmlformats.org/officeDocument/2006/relationships/image" Target="media/image3103.png"/><Relationship Id="rId3111" Type="http://schemas.openxmlformats.org/officeDocument/2006/relationships/image" Target="media/image3104.png"/><Relationship Id="rId3112" Type="http://schemas.openxmlformats.org/officeDocument/2006/relationships/image" Target="media/image3105.png"/><Relationship Id="rId3113" Type="http://schemas.openxmlformats.org/officeDocument/2006/relationships/image" Target="media/image3106.png"/><Relationship Id="rId3114" Type="http://schemas.openxmlformats.org/officeDocument/2006/relationships/image" Target="media/image3107.png"/><Relationship Id="rId3115" Type="http://schemas.openxmlformats.org/officeDocument/2006/relationships/image" Target="media/image3108.png"/><Relationship Id="rId3116" Type="http://schemas.openxmlformats.org/officeDocument/2006/relationships/image" Target="media/image3109.png"/><Relationship Id="rId3117" Type="http://schemas.openxmlformats.org/officeDocument/2006/relationships/image" Target="media/image3110.png"/><Relationship Id="rId3118" Type="http://schemas.openxmlformats.org/officeDocument/2006/relationships/image" Target="media/image3111.png"/><Relationship Id="rId3119" Type="http://schemas.openxmlformats.org/officeDocument/2006/relationships/image" Target="media/image3112.png"/><Relationship Id="rId3120" Type="http://schemas.openxmlformats.org/officeDocument/2006/relationships/image" Target="media/image3113.png"/><Relationship Id="rId3121" Type="http://schemas.openxmlformats.org/officeDocument/2006/relationships/image" Target="media/image3114.png"/><Relationship Id="rId3122" Type="http://schemas.openxmlformats.org/officeDocument/2006/relationships/image" Target="media/image3115.png"/><Relationship Id="rId3123" Type="http://schemas.openxmlformats.org/officeDocument/2006/relationships/image" Target="media/image3116.png"/><Relationship Id="rId3124" Type="http://schemas.openxmlformats.org/officeDocument/2006/relationships/image" Target="media/image3117.png"/><Relationship Id="rId3125" Type="http://schemas.openxmlformats.org/officeDocument/2006/relationships/image" Target="media/image3118.png"/><Relationship Id="rId3126" Type="http://schemas.openxmlformats.org/officeDocument/2006/relationships/image" Target="media/image3119.png"/><Relationship Id="rId3127" Type="http://schemas.openxmlformats.org/officeDocument/2006/relationships/image" Target="media/image3120.png"/><Relationship Id="rId3128" Type="http://schemas.openxmlformats.org/officeDocument/2006/relationships/image" Target="media/image3121.png"/><Relationship Id="rId3129" Type="http://schemas.openxmlformats.org/officeDocument/2006/relationships/image" Target="media/image3122.png"/><Relationship Id="rId3130" Type="http://schemas.openxmlformats.org/officeDocument/2006/relationships/image" Target="media/image3123.png"/><Relationship Id="rId3131" Type="http://schemas.openxmlformats.org/officeDocument/2006/relationships/image" Target="media/image3124.png"/><Relationship Id="rId3132" Type="http://schemas.openxmlformats.org/officeDocument/2006/relationships/image" Target="media/image3125.png"/><Relationship Id="rId3133" Type="http://schemas.openxmlformats.org/officeDocument/2006/relationships/image" Target="media/image3126.png"/><Relationship Id="rId3134" Type="http://schemas.openxmlformats.org/officeDocument/2006/relationships/image" Target="media/image3127.png"/><Relationship Id="rId3135" Type="http://schemas.openxmlformats.org/officeDocument/2006/relationships/image" Target="media/image3128.png"/><Relationship Id="rId3136" Type="http://schemas.openxmlformats.org/officeDocument/2006/relationships/image" Target="media/image3129.png"/><Relationship Id="rId3137" Type="http://schemas.openxmlformats.org/officeDocument/2006/relationships/image" Target="media/image3130.png"/><Relationship Id="rId3138" Type="http://schemas.openxmlformats.org/officeDocument/2006/relationships/image" Target="media/image3131.png"/><Relationship Id="rId3139" Type="http://schemas.openxmlformats.org/officeDocument/2006/relationships/image" Target="media/image3132.png"/><Relationship Id="rId3140" Type="http://schemas.openxmlformats.org/officeDocument/2006/relationships/image" Target="media/image3133.png"/><Relationship Id="rId3141" Type="http://schemas.openxmlformats.org/officeDocument/2006/relationships/image" Target="media/image3134.png"/><Relationship Id="rId3142" Type="http://schemas.openxmlformats.org/officeDocument/2006/relationships/image" Target="media/image3135.png"/><Relationship Id="rId3143" Type="http://schemas.openxmlformats.org/officeDocument/2006/relationships/image" Target="media/image3136.png"/><Relationship Id="rId3144" Type="http://schemas.openxmlformats.org/officeDocument/2006/relationships/image" Target="media/image3137.png"/><Relationship Id="rId3145" Type="http://schemas.openxmlformats.org/officeDocument/2006/relationships/image" Target="media/image3138.png"/><Relationship Id="rId3146" Type="http://schemas.openxmlformats.org/officeDocument/2006/relationships/image" Target="media/image3139.png"/><Relationship Id="rId3147" Type="http://schemas.openxmlformats.org/officeDocument/2006/relationships/image" Target="media/image3140.png"/><Relationship Id="rId3148" Type="http://schemas.openxmlformats.org/officeDocument/2006/relationships/image" Target="media/image3141.png"/><Relationship Id="rId3149" Type="http://schemas.openxmlformats.org/officeDocument/2006/relationships/image" Target="media/image3142.png"/><Relationship Id="rId3150" Type="http://schemas.openxmlformats.org/officeDocument/2006/relationships/image" Target="media/image3143.png"/><Relationship Id="rId3151" Type="http://schemas.openxmlformats.org/officeDocument/2006/relationships/image" Target="media/image3144.png"/><Relationship Id="rId3152" Type="http://schemas.openxmlformats.org/officeDocument/2006/relationships/image" Target="media/image3145.png"/><Relationship Id="rId3153" Type="http://schemas.openxmlformats.org/officeDocument/2006/relationships/image" Target="media/image3146.png"/><Relationship Id="rId3154" Type="http://schemas.openxmlformats.org/officeDocument/2006/relationships/image" Target="media/image3147.png"/><Relationship Id="rId3155" Type="http://schemas.openxmlformats.org/officeDocument/2006/relationships/image" Target="media/image3148.png"/><Relationship Id="rId3156" Type="http://schemas.openxmlformats.org/officeDocument/2006/relationships/image" Target="media/image3149.png"/><Relationship Id="rId3157" Type="http://schemas.openxmlformats.org/officeDocument/2006/relationships/image" Target="media/image3150.png"/><Relationship Id="rId3158" Type="http://schemas.openxmlformats.org/officeDocument/2006/relationships/image" Target="media/image3151.png"/><Relationship Id="rId3159" Type="http://schemas.openxmlformats.org/officeDocument/2006/relationships/image" Target="media/image3152.png"/><Relationship Id="rId3160" Type="http://schemas.openxmlformats.org/officeDocument/2006/relationships/image" Target="media/image3153.png"/><Relationship Id="rId3161" Type="http://schemas.openxmlformats.org/officeDocument/2006/relationships/image" Target="media/image3154.png"/><Relationship Id="rId3162" Type="http://schemas.openxmlformats.org/officeDocument/2006/relationships/image" Target="media/image3155.png"/><Relationship Id="rId3163" Type="http://schemas.openxmlformats.org/officeDocument/2006/relationships/image" Target="media/image3156.png"/><Relationship Id="rId3164" Type="http://schemas.openxmlformats.org/officeDocument/2006/relationships/image" Target="media/image3157.png"/><Relationship Id="rId3165" Type="http://schemas.openxmlformats.org/officeDocument/2006/relationships/image" Target="media/image3158.png"/><Relationship Id="rId3166" Type="http://schemas.openxmlformats.org/officeDocument/2006/relationships/image" Target="media/image3159.png"/><Relationship Id="rId3167" Type="http://schemas.openxmlformats.org/officeDocument/2006/relationships/image" Target="media/image3160.png"/><Relationship Id="rId3168" Type="http://schemas.openxmlformats.org/officeDocument/2006/relationships/image" Target="media/image3161.png"/><Relationship Id="rId3169" Type="http://schemas.openxmlformats.org/officeDocument/2006/relationships/image" Target="media/image3162.png"/><Relationship Id="rId3170" Type="http://schemas.openxmlformats.org/officeDocument/2006/relationships/image" Target="media/image3163.png"/><Relationship Id="rId3171" Type="http://schemas.openxmlformats.org/officeDocument/2006/relationships/image" Target="media/image3164.png"/><Relationship Id="rId3172" Type="http://schemas.openxmlformats.org/officeDocument/2006/relationships/image" Target="media/image3165.png"/><Relationship Id="rId3173" Type="http://schemas.openxmlformats.org/officeDocument/2006/relationships/image" Target="media/image3166.png"/><Relationship Id="rId3174" Type="http://schemas.openxmlformats.org/officeDocument/2006/relationships/image" Target="media/image3167.png"/><Relationship Id="rId3175" Type="http://schemas.openxmlformats.org/officeDocument/2006/relationships/image" Target="media/image3168.png"/><Relationship Id="rId3176" Type="http://schemas.openxmlformats.org/officeDocument/2006/relationships/image" Target="media/image3169.png"/><Relationship Id="rId3177" Type="http://schemas.openxmlformats.org/officeDocument/2006/relationships/image" Target="media/image3170.png"/><Relationship Id="rId3178" Type="http://schemas.openxmlformats.org/officeDocument/2006/relationships/image" Target="media/image3171.png"/><Relationship Id="rId3179" Type="http://schemas.openxmlformats.org/officeDocument/2006/relationships/image" Target="media/image3172.png"/><Relationship Id="rId3180" Type="http://schemas.openxmlformats.org/officeDocument/2006/relationships/image" Target="media/image3173.png"/><Relationship Id="rId3181" Type="http://schemas.openxmlformats.org/officeDocument/2006/relationships/image" Target="media/image3174.png"/><Relationship Id="rId3182" Type="http://schemas.openxmlformats.org/officeDocument/2006/relationships/image" Target="media/image3175.png"/><Relationship Id="rId3183" Type="http://schemas.openxmlformats.org/officeDocument/2006/relationships/image" Target="media/image3176.png"/><Relationship Id="rId3184" Type="http://schemas.openxmlformats.org/officeDocument/2006/relationships/image" Target="media/image3177.png"/><Relationship Id="rId3185" Type="http://schemas.openxmlformats.org/officeDocument/2006/relationships/image" Target="media/image3178.png"/><Relationship Id="rId3186" Type="http://schemas.openxmlformats.org/officeDocument/2006/relationships/image" Target="media/image3179.png"/><Relationship Id="rId3187" Type="http://schemas.openxmlformats.org/officeDocument/2006/relationships/image" Target="media/image3180.png"/><Relationship Id="rId3188" Type="http://schemas.openxmlformats.org/officeDocument/2006/relationships/image" Target="media/image3181.png"/><Relationship Id="rId3189" Type="http://schemas.openxmlformats.org/officeDocument/2006/relationships/image" Target="media/image3182.png"/><Relationship Id="rId3190" Type="http://schemas.openxmlformats.org/officeDocument/2006/relationships/image" Target="media/image3183.png"/><Relationship Id="rId3191" Type="http://schemas.openxmlformats.org/officeDocument/2006/relationships/image" Target="media/image3184.png"/><Relationship Id="rId3192" Type="http://schemas.openxmlformats.org/officeDocument/2006/relationships/image" Target="media/image3185.png"/><Relationship Id="rId3193" Type="http://schemas.openxmlformats.org/officeDocument/2006/relationships/image" Target="media/image3186.png"/><Relationship Id="rId3194" Type="http://schemas.openxmlformats.org/officeDocument/2006/relationships/image" Target="media/image3187.png"/><Relationship Id="rId3195" Type="http://schemas.openxmlformats.org/officeDocument/2006/relationships/image" Target="media/image3188.png"/><Relationship Id="rId3196" Type="http://schemas.openxmlformats.org/officeDocument/2006/relationships/image" Target="media/image3189.png"/><Relationship Id="rId3197" Type="http://schemas.openxmlformats.org/officeDocument/2006/relationships/image" Target="media/image3190.png"/><Relationship Id="rId3198" Type="http://schemas.openxmlformats.org/officeDocument/2006/relationships/image" Target="media/image3191.png"/><Relationship Id="rId3199" Type="http://schemas.openxmlformats.org/officeDocument/2006/relationships/image" Target="media/image3192.png"/><Relationship Id="rId3200" Type="http://schemas.openxmlformats.org/officeDocument/2006/relationships/image" Target="media/image3193.png"/><Relationship Id="rId3201" Type="http://schemas.openxmlformats.org/officeDocument/2006/relationships/image" Target="media/image3194.png"/><Relationship Id="rId3202" Type="http://schemas.openxmlformats.org/officeDocument/2006/relationships/image" Target="media/image3195.png"/><Relationship Id="rId3203" Type="http://schemas.openxmlformats.org/officeDocument/2006/relationships/image" Target="media/image3196.png"/><Relationship Id="rId3204" Type="http://schemas.openxmlformats.org/officeDocument/2006/relationships/image" Target="media/image3197.png"/><Relationship Id="rId3205" Type="http://schemas.openxmlformats.org/officeDocument/2006/relationships/image" Target="media/image3198.png"/><Relationship Id="rId3206" Type="http://schemas.openxmlformats.org/officeDocument/2006/relationships/image" Target="media/image3199.png"/><Relationship Id="rId3207" Type="http://schemas.openxmlformats.org/officeDocument/2006/relationships/image" Target="media/image3200.png"/><Relationship Id="rId3208" Type="http://schemas.openxmlformats.org/officeDocument/2006/relationships/image" Target="media/image3201.png"/><Relationship Id="rId3209" Type="http://schemas.openxmlformats.org/officeDocument/2006/relationships/image" Target="media/image3202.png"/><Relationship Id="rId3210" Type="http://schemas.openxmlformats.org/officeDocument/2006/relationships/image" Target="media/image3203.png"/><Relationship Id="rId3211" Type="http://schemas.openxmlformats.org/officeDocument/2006/relationships/image" Target="media/image3204.png"/><Relationship Id="rId3212" Type="http://schemas.openxmlformats.org/officeDocument/2006/relationships/image" Target="media/image3205.png"/><Relationship Id="rId3213" Type="http://schemas.openxmlformats.org/officeDocument/2006/relationships/image" Target="media/image3206.png"/><Relationship Id="rId3214" Type="http://schemas.openxmlformats.org/officeDocument/2006/relationships/image" Target="media/image3207.png"/><Relationship Id="rId3215" Type="http://schemas.openxmlformats.org/officeDocument/2006/relationships/image" Target="media/image3208.png"/><Relationship Id="rId3216" Type="http://schemas.openxmlformats.org/officeDocument/2006/relationships/image" Target="media/image3209.png"/><Relationship Id="rId3217" Type="http://schemas.openxmlformats.org/officeDocument/2006/relationships/image" Target="media/image3210.png"/><Relationship Id="rId3218" Type="http://schemas.openxmlformats.org/officeDocument/2006/relationships/image" Target="media/image3211.png"/><Relationship Id="rId3219" Type="http://schemas.openxmlformats.org/officeDocument/2006/relationships/image" Target="media/image3212.png"/><Relationship Id="rId3220" Type="http://schemas.openxmlformats.org/officeDocument/2006/relationships/image" Target="media/image3213.png"/><Relationship Id="rId3221" Type="http://schemas.openxmlformats.org/officeDocument/2006/relationships/image" Target="media/image3214.png"/><Relationship Id="rId3222" Type="http://schemas.openxmlformats.org/officeDocument/2006/relationships/image" Target="media/image3215.png"/><Relationship Id="rId3223" Type="http://schemas.openxmlformats.org/officeDocument/2006/relationships/image" Target="media/image3216.png"/><Relationship Id="rId3224" Type="http://schemas.openxmlformats.org/officeDocument/2006/relationships/image" Target="media/image3217.png"/><Relationship Id="rId3225" Type="http://schemas.openxmlformats.org/officeDocument/2006/relationships/image" Target="media/image3218.png"/><Relationship Id="rId3226" Type="http://schemas.openxmlformats.org/officeDocument/2006/relationships/image" Target="media/image3219.png"/><Relationship Id="rId3227" Type="http://schemas.openxmlformats.org/officeDocument/2006/relationships/image" Target="media/image3220.png"/><Relationship Id="rId3228" Type="http://schemas.openxmlformats.org/officeDocument/2006/relationships/image" Target="media/image3221.png"/><Relationship Id="rId3229" Type="http://schemas.openxmlformats.org/officeDocument/2006/relationships/image" Target="media/image3222.png"/><Relationship Id="rId3230" Type="http://schemas.openxmlformats.org/officeDocument/2006/relationships/image" Target="media/image3223.png"/><Relationship Id="rId3231" Type="http://schemas.openxmlformats.org/officeDocument/2006/relationships/image" Target="media/image3224.png"/><Relationship Id="rId3232" Type="http://schemas.openxmlformats.org/officeDocument/2006/relationships/image" Target="media/image3225.png"/><Relationship Id="rId3233" Type="http://schemas.openxmlformats.org/officeDocument/2006/relationships/image" Target="media/image3226.png"/><Relationship Id="rId3234" Type="http://schemas.openxmlformats.org/officeDocument/2006/relationships/image" Target="media/image3227.png"/><Relationship Id="rId3235" Type="http://schemas.openxmlformats.org/officeDocument/2006/relationships/image" Target="media/image3228.png"/><Relationship Id="rId3236" Type="http://schemas.openxmlformats.org/officeDocument/2006/relationships/image" Target="media/image3229.png"/><Relationship Id="rId3237" Type="http://schemas.openxmlformats.org/officeDocument/2006/relationships/image" Target="media/image3230.png"/><Relationship Id="rId3238" Type="http://schemas.openxmlformats.org/officeDocument/2006/relationships/image" Target="media/image3231.png"/><Relationship Id="rId3239" Type="http://schemas.openxmlformats.org/officeDocument/2006/relationships/image" Target="media/image3232.png"/><Relationship Id="rId3240" Type="http://schemas.openxmlformats.org/officeDocument/2006/relationships/image" Target="media/image3233.png"/><Relationship Id="rId3241" Type="http://schemas.openxmlformats.org/officeDocument/2006/relationships/image" Target="media/image3234.png"/><Relationship Id="rId3242" Type="http://schemas.openxmlformats.org/officeDocument/2006/relationships/image" Target="media/image3235.png"/><Relationship Id="rId3243" Type="http://schemas.openxmlformats.org/officeDocument/2006/relationships/image" Target="media/image3236.png"/><Relationship Id="rId3244" Type="http://schemas.openxmlformats.org/officeDocument/2006/relationships/image" Target="media/image3237.png"/><Relationship Id="rId3245" Type="http://schemas.openxmlformats.org/officeDocument/2006/relationships/image" Target="media/image3238.png"/><Relationship Id="rId3246" Type="http://schemas.openxmlformats.org/officeDocument/2006/relationships/image" Target="media/image3239.png"/><Relationship Id="rId3247" Type="http://schemas.openxmlformats.org/officeDocument/2006/relationships/image" Target="media/image3240.png"/><Relationship Id="rId3248" Type="http://schemas.openxmlformats.org/officeDocument/2006/relationships/image" Target="media/image3241.png"/><Relationship Id="rId3249" Type="http://schemas.openxmlformats.org/officeDocument/2006/relationships/image" Target="media/image3242.png"/><Relationship Id="rId3250" Type="http://schemas.openxmlformats.org/officeDocument/2006/relationships/image" Target="media/image3243.png"/><Relationship Id="rId3251" Type="http://schemas.openxmlformats.org/officeDocument/2006/relationships/image" Target="media/image3244.png"/><Relationship Id="rId3252" Type="http://schemas.openxmlformats.org/officeDocument/2006/relationships/image" Target="media/image3245.png"/><Relationship Id="rId3253" Type="http://schemas.openxmlformats.org/officeDocument/2006/relationships/image" Target="media/image3246.png"/><Relationship Id="rId3254" Type="http://schemas.openxmlformats.org/officeDocument/2006/relationships/image" Target="media/image3247.png"/><Relationship Id="rId3255" Type="http://schemas.openxmlformats.org/officeDocument/2006/relationships/image" Target="media/image3248.png"/><Relationship Id="rId3256" Type="http://schemas.openxmlformats.org/officeDocument/2006/relationships/image" Target="media/image3249.png"/><Relationship Id="rId3257" Type="http://schemas.openxmlformats.org/officeDocument/2006/relationships/image" Target="media/image3250.png"/><Relationship Id="rId3258" Type="http://schemas.openxmlformats.org/officeDocument/2006/relationships/image" Target="media/image3251.png"/><Relationship Id="rId3259" Type="http://schemas.openxmlformats.org/officeDocument/2006/relationships/image" Target="media/image3252.png"/><Relationship Id="rId3260" Type="http://schemas.openxmlformats.org/officeDocument/2006/relationships/image" Target="media/image3253.png"/><Relationship Id="rId3261" Type="http://schemas.openxmlformats.org/officeDocument/2006/relationships/image" Target="media/image3254.png"/><Relationship Id="rId3262" Type="http://schemas.openxmlformats.org/officeDocument/2006/relationships/image" Target="media/image3255.png"/><Relationship Id="rId3263" Type="http://schemas.openxmlformats.org/officeDocument/2006/relationships/image" Target="media/image3256.png"/><Relationship Id="rId3264" Type="http://schemas.openxmlformats.org/officeDocument/2006/relationships/image" Target="media/image3257.png"/><Relationship Id="rId3265" Type="http://schemas.openxmlformats.org/officeDocument/2006/relationships/image" Target="media/image3258.png"/><Relationship Id="rId3266" Type="http://schemas.openxmlformats.org/officeDocument/2006/relationships/image" Target="media/image3259.png"/><Relationship Id="rId3267" Type="http://schemas.openxmlformats.org/officeDocument/2006/relationships/image" Target="media/image3260.png"/><Relationship Id="rId3268" Type="http://schemas.openxmlformats.org/officeDocument/2006/relationships/image" Target="media/image3261.png"/><Relationship Id="rId3269" Type="http://schemas.openxmlformats.org/officeDocument/2006/relationships/image" Target="media/image3262.png"/><Relationship Id="rId3270" Type="http://schemas.openxmlformats.org/officeDocument/2006/relationships/image" Target="media/image3263.png"/><Relationship Id="rId3271" Type="http://schemas.openxmlformats.org/officeDocument/2006/relationships/image" Target="media/image3264.png"/><Relationship Id="rId3272" Type="http://schemas.openxmlformats.org/officeDocument/2006/relationships/image" Target="media/image3265.png"/><Relationship Id="rId3273" Type="http://schemas.openxmlformats.org/officeDocument/2006/relationships/image" Target="media/image3266.png"/><Relationship Id="rId3274" Type="http://schemas.openxmlformats.org/officeDocument/2006/relationships/image" Target="media/image3267.png"/><Relationship Id="rId3275" Type="http://schemas.openxmlformats.org/officeDocument/2006/relationships/image" Target="media/image3268.png"/><Relationship Id="rId3276" Type="http://schemas.openxmlformats.org/officeDocument/2006/relationships/image" Target="media/image3269.png"/><Relationship Id="rId3277" Type="http://schemas.openxmlformats.org/officeDocument/2006/relationships/image" Target="media/image3270.png"/><Relationship Id="rId3278" Type="http://schemas.openxmlformats.org/officeDocument/2006/relationships/image" Target="media/image3271.png"/><Relationship Id="rId3279" Type="http://schemas.openxmlformats.org/officeDocument/2006/relationships/image" Target="media/image3272.png"/><Relationship Id="rId3280" Type="http://schemas.openxmlformats.org/officeDocument/2006/relationships/image" Target="media/image3273.png"/><Relationship Id="rId3281" Type="http://schemas.openxmlformats.org/officeDocument/2006/relationships/image" Target="media/image3274.png"/><Relationship Id="rId3282" Type="http://schemas.openxmlformats.org/officeDocument/2006/relationships/image" Target="media/image3275.png"/><Relationship Id="rId3283" Type="http://schemas.openxmlformats.org/officeDocument/2006/relationships/image" Target="media/image3276.png"/><Relationship Id="rId3284" Type="http://schemas.openxmlformats.org/officeDocument/2006/relationships/image" Target="media/image3277.png"/><Relationship Id="rId3285" Type="http://schemas.openxmlformats.org/officeDocument/2006/relationships/image" Target="media/image3278.png"/><Relationship Id="rId3286" Type="http://schemas.openxmlformats.org/officeDocument/2006/relationships/image" Target="media/image3279.png"/><Relationship Id="rId3287" Type="http://schemas.openxmlformats.org/officeDocument/2006/relationships/image" Target="media/image3280.png"/><Relationship Id="rId3288" Type="http://schemas.openxmlformats.org/officeDocument/2006/relationships/image" Target="media/image3281.png"/><Relationship Id="rId3289" Type="http://schemas.openxmlformats.org/officeDocument/2006/relationships/image" Target="media/image3282.png"/><Relationship Id="rId3290" Type="http://schemas.openxmlformats.org/officeDocument/2006/relationships/image" Target="media/image3283.png"/><Relationship Id="rId3291" Type="http://schemas.openxmlformats.org/officeDocument/2006/relationships/image" Target="media/image3284.png"/><Relationship Id="rId3292" Type="http://schemas.openxmlformats.org/officeDocument/2006/relationships/image" Target="media/image3285.png"/><Relationship Id="rId3293" Type="http://schemas.openxmlformats.org/officeDocument/2006/relationships/image" Target="media/image3286.png"/><Relationship Id="rId3294" Type="http://schemas.openxmlformats.org/officeDocument/2006/relationships/image" Target="media/image3287.png"/><Relationship Id="rId3295" Type="http://schemas.openxmlformats.org/officeDocument/2006/relationships/image" Target="media/image3288.png"/><Relationship Id="rId3296" Type="http://schemas.openxmlformats.org/officeDocument/2006/relationships/image" Target="media/image3289.png"/><Relationship Id="rId3297" Type="http://schemas.openxmlformats.org/officeDocument/2006/relationships/image" Target="media/image3290.png"/><Relationship Id="rId3298" Type="http://schemas.openxmlformats.org/officeDocument/2006/relationships/image" Target="media/image3291.png"/><Relationship Id="rId3299" Type="http://schemas.openxmlformats.org/officeDocument/2006/relationships/image" Target="media/image3292.png"/><Relationship Id="rId3300" Type="http://schemas.openxmlformats.org/officeDocument/2006/relationships/image" Target="media/image3293.png"/><Relationship Id="rId3301" Type="http://schemas.openxmlformats.org/officeDocument/2006/relationships/image" Target="media/image3294.png"/><Relationship Id="rId3302" Type="http://schemas.openxmlformats.org/officeDocument/2006/relationships/image" Target="media/image3295.png"/><Relationship Id="rId3303" Type="http://schemas.openxmlformats.org/officeDocument/2006/relationships/image" Target="media/image3296.png"/><Relationship Id="rId3304" Type="http://schemas.openxmlformats.org/officeDocument/2006/relationships/image" Target="media/image3297.png"/><Relationship Id="rId3305" Type="http://schemas.openxmlformats.org/officeDocument/2006/relationships/image" Target="media/image3298.png"/><Relationship Id="rId3306" Type="http://schemas.openxmlformats.org/officeDocument/2006/relationships/image" Target="media/image3299.png"/><Relationship Id="rId3307" Type="http://schemas.openxmlformats.org/officeDocument/2006/relationships/image" Target="media/image3300.png"/><Relationship Id="rId3308" Type="http://schemas.openxmlformats.org/officeDocument/2006/relationships/image" Target="media/image3301.png"/><Relationship Id="rId3309" Type="http://schemas.openxmlformats.org/officeDocument/2006/relationships/image" Target="media/image3302.png"/><Relationship Id="rId3310" Type="http://schemas.openxmlformats.org/officeDocument/2006/relationships/image" Target="media/image3303.png"/><Relationship Id="rId3311" Type="http://schemas.openxmlformats.org/officeDocument/2006/relationships/image" Target="media/image3304.png"/><Relationship Id="rId3312" Type="http://schemas.openxmlformats.org/officeDocument/2006/relationships/image" Target="media/image3305.png"/><Relationship Id="rId3313" Type="http://schemas.openxmlformats.org/officeDocument/2006/relationships/image" Target="media/image3306.png"/><Relationship Id="rId3314" Type="http://schemas.openxmlformats.org/officeDocument/2006/relationships/image" Target="media/image3307.png"/><Relationship Id="rId3315" Type="http://schemas.openxmlformats.org/officeDocument/2006/relationships/image" Target="media/image3308.png"/><Relationship Id="rId3316" Type="http://schemas.openxmlformats.org/officeDocument/2006/relationships/image" Target="media/image3309.png"/><Relationship Id="rId3317" Type="http://schemas.openxmlformats.org/officeDocument/2006/relationships/image" Target="media/image3310.png"/><Relationship Id="rId3318" Type="http://schemas.openxmlformats.org/officeDocument/2006/relationships/image" Target="media/image3311.png"/><Relationship Id="rId3319" Type="http://schemas.openxmlformats.org/officeDocument/2006/relationships/image" Target="media/image3312.png"/><Relationship Id="rId3320" Type="http://schemas.openxmlformats.org/officeDocument/2006/relationships/image" Target="media/image3313.png"/><Relationship Id="rId3321" Type="http://schemas.openxmlformats.org/officeDocument/2006/relationships/image" Target="media/image3314.png"/><Relationship Id="rId3322" Type="http://schemas.openxmlformats.org/officeDocument/2006/relationships/image" Target="media/image3315.png"/><Relationship Id="rId3323" Type="http://schemas.openxmlformats.org/officeDocument/2006/relationships/image" Target="media/image3316.png"/><Relationship Id="rId3324" Type="http://schemas.openxmlformats.org/officeDocument/2006/relationships/image" Target="media/image3317.png"/><Relationship Id="rId3325" Type="http://schemas.openxmlformats.org/officeDocument/2006/relationships/image" Target="media/image3318.png"/><Relationship Id="rId3326" Type="http://schemas.openxmlformats.org/officeDocument/2006/relationships/image" Target="media/image3319.png"/><Relationship Id="rId3327" Type="http://schemas.openxmlformats.org/officeDocument/2006/relationships/image" Target="media/image3320.png"/><Relationship Id="rId3328" Type="http://schemas.openxmlformats.org/officeDocument/2006/relationships/image" Target="media/image3321.png"/><Relationship Id="rId3329" Type="http://schemas.openxmlformats.org/officeDocument/2006/relationships/image" Target="media/image3322.png"/><Relationship Id="rId3330" Type="http://schemas.openxmlformats.org/officeDocument/2006/relationships/image" Target="media/image3323.png"/><Relationship Id="rId3331" Type="http://schemas.openxmlformats.org/officeDocument/2006/relationships/image" Target="media/image3324.png"/><Relationship Id="rId3332" Type="http://schemas.openxmlformats.org/officeDocument/2006/relationships/image" Target="media/image3325.png"/><Relationship Id="rId3333" Type="http://schemas.openxmlformats.org/officeDocument/2006/relationships/image" Target="media/image3326.png"/><Relationship Id="rId3334" Type="http://schemas.openxmlformats.org/officeDocument/2006/relationships/image" Target="media/image3327.png"/><Relationship Id="rId3335" Type="http://schemas.openxmlformats.org/officeDocument/2006/relationships/image" Target="media/image3328.png"/><Relationship Id="rId3336" Type="http://schemas.openxmlformats.org/officeDocument/2006/relationships/image" Target="media/image3329.png"/><Relationship Id="rId3337" Type="http://schemas.openxmlformats.org/officeDocument/2006/relationships/image" Target="media/image3330.png"/><Relationship Id="rId3338" Type="http://schemas.openxmlformats.org/officeDocument/2006/relationships/image" Target="media/image3331.png"/><Relationship Id="rId3339" Type="http://schemas.openxmlformats.org/officeDocument/2006/relationships/image" Target="media/image3332.png"/><Relationship Id="rId3340" Type="http://schemas.openxmlformats.org/officeDocument/2006/relationships/image" Target="media/image3333.png"/><Relationship Id="rId3341" Type="http://schemas.openxmlformats.org/officeDocument/2006/relationships/image" Target="media/image3334.png"/><Relationship Id="rId3342" Type="http://schemas.openxmlformats.org/officeDocument/2006/relationships/image" Target="media/image3335.png"/><Relationship Id="rId3343" Type="http://schemas.openxmlformats.org/officeDocument/2006/relationships/image" Target="media/image3336.png"/><Relationship Id="rId3344" Type="http://schemas.openxmlformats.org/officeDocument/2006/relationships/image" Target="media/image3337.png"/><Relationship Id="rId3345" Type="http://schemas.openxmlformats.org/officeDocument/2006/relationships/image" Target="media/image3338.png"/><Relationship Id="rId3346" Type="http://schemas.openxmlformats.org/officeDocument/2006/relationships/image" Target="media/image3339.png"/><Relationship Id="rId3347" Type="http://schemas.openxmlformats.org/officeDocument/2006/relationships/image" Target="media/image3340.png"/><Relationship Id="rId3348" Type="http://schemas.openxmlformats.org/officeDocument/2006/relationships/image" Target="media/image3341.png"/><Relationship Id="rId3349" Type="http://schemas.openxmlformats.org/officeDocument/2006/relationships/image" Target="media/image3342.png"/><Relationship Id="rId3350" Type="http://schemas.openxmlformats.org/officeDocument/2006/relationships/image" Target="media/image3343.png"/><Relationship Id="rId3351" Type="http://schemas.openxmlformats.org/officeDocument/2006/relationships/image" Target="media/image3344.png"/><Relationship Id="rId3352" Type="http://schemas.openxmlformats.org/officeDocument/2006/relationships/image" Target="media/image3345.png"/><Relationship Id="rId3353" Type="http://schemas.openxmlformats.org/officeDocument/2006/relationships/image" Target="media/image3346.png"/><Relationship Id="rId3354" Type="http://schemas.openxmlformats.org/officeDocument/2006/relationships/image" Target="media/image3347.png"/><Relationship Id="rId3355" Type="http://schemas.openxmlformats.org/officeDocument/2006/relationships/image" Target="media/image3348.png"/><Relationship Id="rId3356" Type="http://schemas.openxmlformats.org/officeDocument/2006/relationships/image" Target="media/image3349.png"/><Relationship Id="rId3357" Type="http://schemas.openxmlformats.org/officeDocument/2006/relationships/image" Target="media/image3350.png"/><Relationship Id="rId3358" Type="http://schemas.openxmlformats.org/officeDocument/2006/relationships/image" Target="media/image3351.png"/><Relationship Id="rId3359" Type="http://schemas.openxmlformats.org/officeDocument/2006/relationships/image" Target="media/image3352.png"/><Relationship Id="rId3360" Type="http://schemas.openxmlformats.org/officeDocument/2006/relationships/image" Target="media/image3353.png"/><Relationship Id="rId3361" Type="http://schemas.openxmlformats.org/officeDocument/2006/relationships/image" Target="media/image3354.png"/><Relationship Id="rId3362" Type="http://schemas.openxmlformats.org/officeDocument/2006/relationships/image" Target="media/image3355.png"/><Relationship Id="rId3363" Type="http://schemas.openxmlformats.org/officeDocument/2006/relationships/image" Target="media/image3356.png"/><Relationship Id="rId3364" Type="http://schemas.openxmlformats.org/officeDocument/2006/relationships/image" Target="media/image3357.png"/><Relationship Id="rId3365" Type="http://schemas.openxmlformats.org/officeDocument/2006/relationships/image" Target="media/image3358.png"/><Relationship Id="rId3366" Type="http://schemas.openxmlformats.org/officeDocument/2006/relationships/image" Target="media/image3359.png"/><Relationship Id="rId3367" Type="http://schemas.openxmlformats.org/officeDocument/2006/relationships/image" Target="media/image3360.png"/><Relationship Id="rId3368" Type="http://schemas.openxmlformats.org/officeDocument/2006/relationships/image" Target="media/image3361.png"/><Relationship Id="rId3369" Type="http://schemas.openxmlformats.org/officeDocument/2006/relationships/image" Target="media/image3362.png"/><Relationship Id="rId3370" Type="http://schemas.openxmlformats.org/officeDocument/2006/relationships/image" Target="media/image3363.png"/><Relationship Id="rId3371" Type="http://schemas.openxmlformats.org/officeDocument/2006/relationships/image" Target="media/image3364.png"/><Relationship Id="rId3372" Type="http://schemas.openxmlformats.org/officeDocument/2006/relationships/image" Target="media/image3365.png"/><Relationship Id="rId3373" Type="http://schemas.openxmlformats.org/officeDocument/2006/relationships/image" Target="media/image3366.png"/><Relationship Id="rId3374" Type="http://schemas.openxmlformats.org/officeDocument/2006/relationships/image" Target="media/image3367.png"/><Relationship Id="rId3375" Type="http://schemas.openxmlformats.org/officeDocument/2006/relationships/image" Target="media/image3368.png"/><Relationship Id="rId3376" Type="http://schemas.openxmlformats.org/officeDocument/2006/relationships/image" Target="media/image3369.png"/><Relationship Id="rId3377" Type="http://schemas.openxmlformats.org/officeDocument/2006/relationships/image" Target="media/image3370.png"/><Relationship Id="rId3378" Type="http://schemas.openxmlformats.org/officeDocument/2006/relationships/image" Target="media/image3371.png"/><Relationship Id="rId3379" Type="http://schemas.openxmlformats.org/officeDocument/2006/relationships/image" Target="media/image3372.png"/><Relationship Id="rId3380" Type="http://schemas.openxmlformats.org/officeDocument/2006/relationships/image" Target="media/image3373.png"/><Relationship Id="rId3381" Type="http://schemas.openxmlformats.org/officeDocument/2006/relationships/image" Target="media/image3374.png"/><Relationship Id="rId3382" Type="http://schemas.openxmlformats.org/officeDocument/2006/relationships/image" Target="media/image3375.png"/><Relationship Id="rId3383" Type="http://schemas.openxmlformats.org/officeDocument/2006/relationships/image" Target="media/image3376.png"/><Relationship Id="rId3384" Type="http://schemas.openxmlformats.org/officeDocument/2006/relationships/image" Target="media/image3377.png"/><Relationship Id="rId3385" Type="http://schemas.openxmlformats.org/officeDocument/2006/relationships/image" Target="media/image3378.png"/><Relationship Id="rId3386" Type="http://schemas.openxmlformats.org/officeDocument/2006/relationships/image" Target="media/image3379.png"/><Relationship Id="rId3387" Type="http://schemas.openxmlformats.org/officeDocument/2006/relationships/image" Target="media/image3380.png"/><Relationship Id="rId3388" Type="http://schemas.openxmlformats.org/officeDocument/2006/relationships/image" Target="media/image3381.png"/><Relationship Id="rId3389" Type="http://schemas.openxmlformats.org/officeDocument/2006/relationships/image" Target="media/image3382.png"/><Relationship Id="rId3390" Type="http://schemas.openxmlformats.org/officeDocument/2006/relationships/image" Target="media/image3383.png"/><Relationship Id="rId3391" Type="http://schemas.openxmlformats.org/officeDocument/2006/relationships/image" Target="media/image3384.png"/><Relationship Id="rId3392" Type="http://schemas.openxmlformats.org/officeDocument/2006/relationships/image" Target="media/image3385.png"/><Relationship Id="rId3393" Type="http://schemas.openxmlformats.org/officeDocument/2006/relationships/image" Target="media/image3386.png"/><Relationship Id="rId3394" Type="http://schemas.openxmlformats.org/officeDocument/2006/relationships/image" Target="media/image3387.png"/><Relationship Id="rId3395" Type="http://schemas.openxmlformats.org/officeDocument/2006/relationships/image" Target="media/image3388.png"/><Relationship Id="rId3396" Type="http://schemas.openxmlformats.org/officeDocument/2006/relationships/image" Target="media/image3389.png"/><Relationship Id="rId3397" Type="http://schemas.openxmlformats.org/officeDocument/2006/relationships/image" Target="media/image3390.png"/><Relationship Id="rId3398" Type="http://schemas.openxmlformats.org/officeDocument/2006/relationships/image" Target="media/image3391.png"/><Relationship Id="rId3399" Type="http://schemas.openxmlformats.org/officeDocument/2006/relationships/image" Target="media/image3392.png"/><Relationship Id="rId3400" Type="http://schemas.openxmlformats.org/officeDocument/2006/relationships/image" Target="media/image3393.png"/><Relationship Id="rId3401" Type="http://schemas.openxmlformats.org/officeDocument/2006/relationships/image" Target="media/image3394.png"/><Relationship Id="rId3402" Type="http://schemas.openxmlformats.org/officeDocument/2006/relationships/image" Target="media/image3395.png"/><Relationship Id="rId3403" Type="http://schemas.openxmlformats.org/officeDocument/2006/relationships/image" Target="media/image3396.png"/><Relationship Id="rId3404" Type="http://schemas.openxmlformats.org/officeDocument/2006/relationships/image" Target="media/image3397.png"/><Relationship Id="rId3405" Type="http://schemas.openxmlformats.org/officeDocument/2006/relationships/image" Target="media/image3398.png"/><Relationship Id="rId3406" Type="http://schemas.openxmlformats.org/officeDocument/2006/relationships/image" Target="media/image3399.png"/><Relationship Id="rId3407" Type="http://schemas.openxmlformats.org/officeDocument/2006/relationships/image" Target="media/image3400.png"/><Relationship Id="rId3408" Type="http://schemas.openxmlformats.org/officeDocument/2006/relationships/image" Target="media/image3401.png"/><Relationship Id="rId3409" Type="http://schemas.openxmlformats.org/officeDocument/2006/relationships/image" Target="media/image3402.png"/><Relationship Id="rId3410" Type="http://schemas.openxmlformats.org/officeDocument/2006/relationships/image" Target="media/image3403.png"/><Relationship Id="rId3411" Type="http://schemas.openxmlformats.org/officeDocument/2006/relationships/image" Target="media/image3404.png"/><Relationship Id="rId3412" Type="http://schemas.openxmlformats.org/officeDocument/2006/relationships/image" Target="media/image3405.png"/><Relationship Id="rId3413" Type="http://schemas.openxmlformats.org/officeDocument/2006/relationships/image" Target="media/image3406.png"/><Relationship Id="rId3414" Type="http://schemas.openxmlformats.org/officeDocument/2006/relationships/image" Target="media/image3407.png"/><Relationship Id="rId3415" Type="http://schemas.openxmlformats.org/officeDocument/2006/relationships/image" Target="media/image3408.png"/><Relationship Id="rId3416" Type="http://schemas.openxmlformats.org/officeDocument/2006/relationships/image" Target="media/image3409.png"/><Relationship Id="rId3417" Type="http://schemas.openxmlformats.org/officeDocument/2006/relationships/image" Target="media/image3410.png"/><Relationship Id="rId3418" Type="http://schemas.openxmlformats.org/officeDocument/2006/relationships/image" Target="media/image3411.png"/><Relationship Id="rId3419" Type="http://schemas.openxmlformats.org/officeDocument/2006/relationships/image" Target="media/image3412.png"/><Relationship Id="rId3420" Type="http://schemas.openxmlformats.org/officeDocument/2006/relationships/image" Target="media/image3413.png"/><Relationship Id="rId3421" Type="http://schemas.openxmlformats.org/officeDocument/2006/relationships/image" Target="media/image3414.png"/><Relationship Id="rId3422" Type="http://schemas.openxmlformats.org/officeDocument/2006/relationships/image" Target="media/image3415.png"/><Relationship Id="rId3423" Type="http://schemas.openxmlformats.org/officeDocument/2006/relationships/image" Target="media/image3416.png"/><Relationship Id="rId3424" Type="http://schemas.openxmlformats.org/officeDocument/2006/relationships/image" Target="media/image3417.png"/><Relationship Id="rId3425" Type="http://schemas.openxmlformats.org/officeDocument/2006/relationships/image" Target="media/image3418.png"/><Relationship Id="rId3426" Type="http://schemas.openxmlformats.org/officeDocument/2006/relationships/image" Target="media/image3419.png"/><Relationship Id="rId3427" Type="http://schemas.openxmlformats.org/officeDocument/2006/relationships/image" Target="media/image3420.png"/><Relationship Id="rId3428" Type="http://schemas.openxmlformats.org/officeDocument/2006/relationships/image" Target="media/image3421.png"/><Relationship Id="rId3429" Type="http://schemas.openxmlformats.org/officeDocument/2006/relationships/image" Target="media/image3422.png"/><Relationship Id="rId3430" Type="http://schemas.openxmlformats.org/officeDocument/2006/relationships/image" Target="media/image3423.png"/><Relationship Id="rId3431" Type="http://schemas.openxmlformats.org/officeDocument/2006/relationships/image" Target="media/image3424.png"/><Relationship Id="rId3432" Type="http://schemas.openxmlformats.org/officeDocument/2006/relationships/image" Target="media/image3425.png"/><Relationship Id="rId3433" Type="http://schemas.openxmlformats.org/officeDocument/2006/relationships/image" Target="media/image3426.png"/><Relationship Id="rId3434" Type="http://schemas.openxmlformats.org/officeDocument/2006/relationships/image" Target="media/image3427.png"/><Relationship Id="rId3435" Type="http://schemas.openxmlformats.org/officeDocument/2006/relationships/image" Target="media/image3428.png"/><Relationship Id="rId3436" Type="http://schemas.openxmlformats.org/officeDocument/2006/relationships/image" Target="media/image3429.png"/><Relationship Id="rId3437" Type="http://schemas.openxmlformats.org/officeDocument/2006/relationships/image" Target="media/image3430.png"/><Relationship Id="rId3438" Type="http://schemas.openxmlformats.org/officeDocument/2006/relationships/image" Target="media/image3431.png"/><Relationship Id="rId3439" Type="http://schemas.openxmlformats.org/officeDocument/2006/relationships/image" Target="media/image3432.png"/><Relationship Id="rId3440" Type="http://schemas.openxmlformats.org/officeDocument/2006/relationships/image" Target="media/image3433.png"/><Relationship Id="rId3441" Type="http://schemas.openxmlformats.org/officeDocument/2006/relationships/image" Target="media/image3434.png"/><Relationship Id="rId3442" Type="http://schemas.openxmlformats.org/officeDocument/2006/relationships/image" Target="media/image3435.png"/><Relationship Id="rId3443" Type="http://schemas.openxmlformats.org/officeDocument/2006/relationships/image" Target="media/image3436.png"/><Relationship Id="rId3444" Type="http://schemas.openxmlformats.org/officeDocument/2006/relationships/image" Target="media/image3437.png"/><Relationship Id="rId3445" Type="http://schemas.openxmlformats.org/officeDocument/2006/relationships/image" Target="media/image3438.png"/><Relationship Id="rId3446" Type="http://schemas.openxmlformats.org/officeDocument/2006/relationships/image" Target="media/image3439.png"/><Relationship Id="rId3447" Type="http://schemas.openxmlformats.org/officeDocument/2006/relationships/image" Target="media/image3440.png"/><Relationship Id="rId3448" Type="http://schemas.openxmlformats.org/officeDocument/2006/relationships/image" Target="media/image3441.png"/><Relationship Id="rId3449" Type="http://schemas.openxmlformats.org/officeDocument/2006/relationships/image" Target="media/image3442.png"/><Relationship Id="rId3450" Type="http://schemas.openxmlformats.org/officeDocument/2006/relationships/image" Target="media/image3443.png"/><Relationship Id="rId3451" Type="http://schemas.openxmlformats.org/officeDocument/2006/relationships/image" Target="media/image3444.png"/><Relationship Id="rId3452" Type="http://schemas.openxmlformats.org/officeDocument/2006/relationships/image" Target="media/image3445.png"/><Relationship Id="rId3453" Type="http://schemas.openxmlformats.org/officeDocument/2006/relationships/image" Target="media/image3446.png"/><Relationship Id="rId3454" Type="http://schemas.openxmlformats.org/officeDocument/2006/relationships/image" Target="media/image3447.png"/><Relationship Id="rId3455" Type="http://schemas.openxmlformats.org/officeDocument/2006/relationships/image" Target="media/image3448.png"/><Relationship Id="rId3456" Type="http://schemas.openxmlformats.org/officeDocument/2006/relationships/image" Target="media/image3449.png"/><Relationship Id="rId3457" Type="http://schemas.openxmlformats.org/officeDocument/2006/relationships/image" Target="media/image3450.png"/><Relationship Id="rId3458" Type="http://schemas.openxmlformats.org/officeDocument/2006/relationships/image" Target="media/image3451.png"/><Relationship Id="rId3459" Type="http://schemas.openxmlformats.org/officeDocument/2006/relationships/image" Target="media/image3452.png"/><Relationship Id="rId3460" Type="http://schemas.openxmlformats.org/officeDocument/2006/relationships/image" Target="media/image3453.png"/><Relationship Id="rId3461" Type="http://schemas.openxmlformats.org/officeDocument/2006/relationships/image" Target="media/image3454.png"/><Relationship Id="rId3462" Type="http://schemas.openxmlformats.org/officeDocument/2006/relationships/image" Target="media/image3455.png"/><Relationship Id="rId3463" Type="http://schemas.openxmlformats.org/officeDocument/2006/relationships/image" Target="media/image3456.png"/><Relationship Id="rId3464" Type="http://schemas.openxmlformats.org/officeDocument/2006/relationships/image" Target="media/image3457.png"/><Relationship Id="rId3465" Type="http://schemas.openxmlformats.org/officeDocument/2006/relationships/image" Target="media/image3458.png"/><Relationship Id="rId3466" Type="http://schemas.openxmlformats.org/officeDocument/2006/relationships/image" Target="media/image3459.png"/><Relationship Id="rId3467" Type="http://schemas.openxmlformats.org/officeDocument/2006/relationships/image" Target="media/image3460.png"/><Relationship Id="rId3468" Type="http://schemas.openxmlformats.org/officeDocument/2006/relationships/image" Target="media/image3461.png"/><Relationship Id="rId3469" Type="http://schemas.openxmlformats.org/officeDocument/2006/relationships/image" Target="media/image3462.png"/><Relationship Id="rId3470" Type="http://schemas.openxmlformats.org/officeDocument/2006/relationships/image" Target="media/image3463.png"/><Relationship Id="rId3471" Type="http://schemas.openxmlformats.org/officeDocument/2006/relationships/image" Target="media/image3464.png"/><Relationship Id="rId3472" Type="http://schemas.openxmlformats.org/officeDocument/2006/relationships/image" Target="media/image3465.png"/><Relationship Id="rId3473" Type="http://schemas.openxmlformats.org/officeDocument/2006/relationships/image" Target="media/image3466.png"/><Relationship Id="rId3474" Type="http://schemas.openxmlformats.org/officeDocument/2006/relationships/image" Target="media/image3467.png"/><Relationship Id="rId3475" Type="http://schemas.openxmlformats.org/officeDocument/2006/relationships/image" Target="media/image3468.png"/><Relationship Id="rId3476" Type="http://schemas.openxmlformats.org/officeDocument/2006/relationships/image" Target="media/image3469.png"/><Relationship Id="rId3477" Type="http://schemas.openxmlformats.org/officeDocument/2006/relationships/image" Target="media/image3470.png"/><Relationship Id="rId3478" Type="http://schemas.openxmlformats.org/officeDocument/2006/relationships/image" Target="media/image3471.png"/><Relationship Id="rId3479" Type="http://schemas.openxmlformats.org/officeDocument/2006/relationships/image" Target="media/image3472.png"/><Relationship Id="rId3480" Type="http://schemas.openxmlformats.org/officeDocument/2006/relationships/image" Target="media/image3473.png"/><Relationship Id="rId3481" Type="http://schemas.openxmlformats.org/officeDocument/2006/relationships/image" Target="media/image3474.png"/><Relationship Id="rId3482" Type="http://schemas.openxmlformats.org/officeDocument/2006/relationships/image" Target="media/image3475.png"/><Relationship Id="rId3483" Type="http://schemas.openxmlformats.org/officeDocument/2006/relationships/image" Target="media/image3476.png"/><Relationship Id="rId3484" Type="http://schemas.openxmlformats.org/officeDocument/2006/relationships/image" Target="media/image3477.png"/><Relationship Id="rId3485" Type="http://schemas.openxmlformats.org/officeDocument/2006/relationships/image" Target="media/image3478.png"/><Relationship Id="rId3486" Type="http://schemas.openxmlformats.org/officeDocument/2006/relationships/image" Target="media/image3479.png"/><Relationship Id="rId3487" Type="http://schemas.openxmlformats.org/officeDocument/2006/relationships/image" Target="media/image3480.png"/><Relationship Id="rId3488" Type="http://schemas.openxmlformats.org/officeDocument/2006/relationships/image" Target="media/image3481.png"/><Relationship Id="rId3489" Type="http://schemas.openxmlformats.org/officeDocument/2006/relationships/image" Target="media/image3482.png"/><Relationship Id="rId3490" Type="http://schemas.openxmlformats.org/officeDocument/2006/relationships/image" Target="media/image3483.png"/><Relationship Id="rId3491" Type="http://schemas.openxmlformats.org/officeDocument/2006/relationships/image" Target="media/image3484.png"/><Relationship Id="rId3492" Type="http://schemas.openxmlformats.org/officeDocument/2006/relationships/image" Target="media/image3485.png"/><Relationship Id="rId3493" Type="http://schemas.openxmlformats.org/officeDocument/2006/relationships/image" Target="media/image3486.png"/><Relationship Id="rId3494" Type="http://schemas.openxmlformats.org/officeDocument/2006/relationships/image" Target="media/image3487.png"/><Relationship Id="rId3495" Type="http://schemas.openxmlformats.org/officeDocument/2006/relationships/image" Target="media/image3488.png"/><Relationship Id="rId3496" Type="http://schemas.openxmlformats.org/officeDocument/2006/relationships/image" Target="media/image3489.png"/><Relationship Id="rId3497" Type="http://schemas.openxmlformats.org/officeDocument/2006/relationships/image" Target="media/image3490.png"/><Relationship Id="rId3498" Type="http://schemas.openxmlformats.org/officeDocument/2006/relationships/image" Target="media/image3491.png"/><Relationship Id="rId3499" Type="http://schemas.openxmlformats.org/officeDocument/2006/relationships/image" Target="media/image3492.png"/><Relationship Id="rId3500" Type="http://schemas.openxmlformats.org/officeDocument/2006/relationships/image" Target="media/image3493.png"/><Relationship Id="rId3501" Type="http://schemas.openxmlformats.org/officeDocument/2006/relationships/image" Target="media/image3494.png"/><Relationship Id="rId3502" Type="http://schemas.openxmlformats.org/officeDocument/2006/relationships/image" Target="media/image3495.png"/><Relationship Id="rId3503" Type="http://schemas.openxmlformats.org/officeDocument/2006/relationships/image" Target="media/image3496.png"/><Relationship Id="rId3504" Type="http://schemas.openxmlformats.org/officeDocument/2006/relationships/image" Target="media/image3497.png"/><Relationship Id="rId3505" Type="http://schemas.openxmlformats.org/officeDocument/2006/relationships/image" Target="media/image3498.png"/><Relationship Id="rId3506" Type="http://schemas.openxmlformats.org/officeDocument/2006/relationships/image" Target="media/image3499.png"/><Relationship Id="rId3507" Type="http://schemas.openxmlformats.org/officeDocument/2006/relationships/image" Target="media/image3500.png"/><Relationship Id="rId3508" Type="http://schemas.openxmlformats.org/officeDocument/2006/relationships/image" Target="media/image3501.png"/><Relationship Id="rId3509" Type="http://schemas.openxmlformats.org/officeDocument/2006/relationships/image" Target="media/image3502.png"/><Relationship Id="rId3510" Type="http://schemas.openxmlformats.org/officeDocument/2006/relationships/image" Target="media/image3503.png"/><Relationship Id="rId3511" Type="http://schemas.openxmlformats.org/officeDocument/2006/relationships/image" Target="media/image3504.png"/><Relationship Id="rId3512" Type="http://schemas.openxmlformats.org/officeDocument/2006/relationships/image" Target="media/image3505.png"/><Relationship Id="rId3513" Type="http://schemas.openxmlformats.org/officeDocument/2006/relationships/image" Target="media/image3506.png"/><Relationship Id="rId3514" Type="http://schemas.openxmlformats.org/officeDocument/2006/relationships/image" Target="media/image3507.png"/><Relationship Id="rId3515" Type="http://schemas.openxmlformats.org/officeDocument/2006/relationships/image" Target="media/image3508.png"/><Relationship Id="rId3516" Type="http://schemas.openxmlformats.org/officeDocument/2006/relationships/image" Target="media/image3509.png"/><Relationship Id="rId3517" Type="http://schemas.openxmlformats.org/officeDocument/2006/relationships/image" Target="media/image3510.png"/><Relationship Id="rId3518" Type="http://schemas.openxmlformats.org/officeDocument/2006/relationships/image" Target="media/image3511.png"/><Relationship Id="rId3519" Type="http://schemas.openxmlformats.org/officeDocument/2006/relationships/image" Target="media/image3512.png"/><Relationship Id="rId3520" Type="http://schemas.openxmlformats.org/officeDocument/2006/relationships/image" Target="media/image3513.png"/><Relationship Id="rId3521" Type="http://schemas.openxmlformats.org/officeDocument/2006/relationships/image" Target="media/image3514.png"/><Relationship Id="rId3522" Type="http://schemas.openxmlformats.org/officeDocument/2006/relationships/image" Target="media/image3515.png"/><Relationship Id="rId3523" Type="http://schemas.openxmlformats.org/officeDocument/2006/relationships/image" Target="media/image3516.png"/><Relationship Id="rId3524" Type="http://schemas.openxmlformats.org/officeDocument/2006/relationships/image" Target="media/image3517.png"/><Relationship Id="rId3525" Type="http://schemas.openxmlformats.org/officeDocument/2006/relationships/image" Target="media/image3518.png"/><Relationship Id="rId3526" Type="http://schemas.openxmlformats.org/officeDocument/2006/relationships/image" Target="media/image3519.png"/><Relationship Id="rId3527" Type="http://schemas.openxmlformats.org/officeDocument/2006/relationships/image" Target="media/image3520.png"/><Relationship Id="rId3528" Type="http://schemas.openxmlformats.org/officeDocument/2006/relationships/image" Target="media/image3521.png"/><Relationship Id="rId3529" Type="http://schemas.openxmlformats.org/officeDocument/2006/relationships/image" Target="media/image3522.png"/><Relationship Id="rId3530" Type="http://schemas.openxmlformats.org/officeDocument/2006/relationships/image" Target="media/image3523.png"/><Relationship Id="rId3531" Type="http://schemas.openxmlformats.org/officeDocument/2006/relationships/image" Target="media/image3524.png"/><Relationship Id="rId3532" Type="http://schemas.openxmlformats.org/officeDocument/2006/relationships/image" Target="media/image3525.png"/><Relationship Id="rId3533" Type="http://schemas.openxmlformats.org/officeDocument/2006/relationships/image" Target="media/image3526.png"/><Relationship Id="rId3534" Type="http://schemas.openxmlformats.org/officeDocument/2006/relationships/image" Target="media/image3527.png"/><Relationship Id="rId3535" Type="http://schemas.openxmlformats.org/officeDocument/2006/relationships/image" Target="media/image3528.png"/><Relationship Id="rId3536" Type="http://schemas.openxmlformats.org/officeDocument/2006/relationships/image" Target="media/image3529.png"/><Relationship Id="rId3537" Type="http://schemas.openxmlformats.org/officeDocument/2006/relationships/image" Target="media/image3530.png"/><Relationship Id="rId3538" Type="http://schemas.openxmlformats.org/officeDocument/2006/relationships/image" Target="media/image3531.png"/><Relationship Id="rId3539" Type="http://schemas.openxmlformats.org/officeDocument/2006/relationships/image" Target="media/image3532.png"/><Relationship Id="rId3540" Type="http://schemas.openxmlformats.org/officeDocument/2006/relationships/image" Target="media/image3533.png"/><Relationship Id="rId3541" Type="http://schemas.openxmlformats.org/officeDocument/2006/relationships/image" Target="media/image3534.png"/><Relationship Id="rId3542" Type="http://schemas.openxmlformats.org/officeDocument/2006/relationships/image" Target="media/image3535.png"/><Relationship Id="rId3543" Type="http://schemas.openxmlformats.org/officeDocument/2006/relationships/image" Target="media/image3536.png"/><Relationship Id="rId3544" Type="http://schemas.openxmlformats.org/officeDocument/2006/relationships/image" Target="media/image3537.png"/><Relationship Id="rId3545" Type="http://schemas.openxmlformats.org/officeDocument/2006/relationships/image" Target="media/image3538.png"/><Relationship Id="rId3546" Type="http://schemas.openxmlformats.org/officeDocument/2006/relationships/image" Target="media/image3539.png"/><Relationship Id="rId3547" Type="http://schemas.openxmlformats.org/officeDocument/2006/relationships/image" Target="media/image3540.png"/><Relationship Id="rId3548" Type="http://schemas.openxmlformats.org/officeDocument/2006/relationships/image" Target="media/image3541.png"/><Relationship Id="rId3549" Type="http://schemas.openxmlformats.org/officeDocument/2006/relationships/image" Target="media/image3542.png"/><Relationship Id="rId3550" Type="http://schemas.openxmlformats.org/officeDocument/2006/relationships/image" Target="media/image3543.png"/><Relationship Id="rId3551" Type="http://schemas.openxmlformats.org/officeDocument/2006/relationships/image" Target="media/image3544.png"/><Relationship Id="rId3552" Type="http://schemas.openxmlformats.org/officeDocument/2006/relationships/image" Target="media/image3545.png"/><Relationship Id="rId3553" Type="http://schemas.openxmlformats.org/officeDocument/2006/relationships/image" Target="media/image3546.png"/><Relationship Id="rId3554" Type="http://schemas.openxmlformats.org/officeDocument/2006/relationships/image" Target="media/image3547.png"/><Relationship Id="rId3555" Type="http://schemas.openxmlformats.org/officeDocument/2006/relationships/image" Target="media/image3548.png"/><Relationship Id="rId3556" Type="http://schemas.openxmlformats.org/officeDocument/2006/relationships/image" Target="media/image3549.png"/><Relationship Id="rId3557" Type="http://schemas.openxmlformats.org/officeDocument/2006/relationships/image" Target="media/image3550.png"/><Relationship Id="rId3558" Type="http://schemas.openxmlformats.org/officeDocument/2006/relationships/image" Target="media/image3551.png"/><Relationship Id="rId3559" Type="http://schemas.openxmlformats.org/officeDocument/2006/relationships/image" Target="media/image3552.png"/><Relationship Id="rId3560" Type="http://schemas.openxmlformats.org/officeDocument/2006/relationships/image" Target="media/image3553.png"/><Relationship Id="rId3561" Type="http://schemas.openxmlformats.org/officeDocument/2006/relationships/image" Target="media/image3554.png"/><Relationship Id="rId3562" Type="http://schemas.openxmlformats.org/officeDocument/2006/relationships/image" Target="media/image3555.png"/><Relationship Id="rId3563" Type="http://schemas.openxmlformats.org/officeDocument/2006/relationships/image" Target="media/image3556.png"/><Relationship Id="rId3564" Type="http://schemas.openxmlformats.org/officeDocument/2006/relationships/image" Target="media/image3557.png"/><Relationship Id="rId3565" Type="http://schemas.openxmlformats.org/officeDocument/2006/relationships/image" Target="media/image3558.png"/><Relationship Id="rId3566" Type="http://schemas.openxmlformats.org/officeDocument/2006/relationships/image" Target="media/image3559.png"/><Relationship Id="rId3567" Type="http://schemas.openxmlformats.org/officeDocument/2006/relationships/image" Target="media/image3560.png"/><Relationship Id="rId3568" Type="http://schemas.openxmlformats.org/officeDocument/2006/relationships/image" Target="media/image3561.png"/><Relationship Id="rId3569" Type="http://schemas.openxmlformats.org/officeDocument/2006/relationships/image" Target="media/image3562.png"/><Relationship Id="rId3570" Type="http://schemas.openxmlformats.org/officeDocument/2006/relationships/image" Target="media/image3563.png"/><Relationship Id="rId3571" Type="http://schemas.openxmlformats.org/officeDocument/2006/relationships/image" Target="media/image3564.png"/><Relationship Id="rId3572" Type="http://schemas.openxmlformats.org/officeDocument/2006/relationships/image" Target="media/image3565.png"/><Relationship Id="rId3573" Type="http://schemas.openxmlformats.org/officeDocument/2006/relationships/image" Target="media/image3566.png"/><Relationship Id="rId3574" Type="http://schemas.openxmlformats.org/officeDocument/2006/relationships/image" Target="media/image3567.png"/><Relationship Id="rId3575" Type="http://schemas.openxmlformats.org/officeDocument/2006/relationships/image" Target="media/image3568.png"/><Relationship Id="rId3576" Type="http://schemas.openxmlformats.org/officeDocument/2006/relationships/image" Target="media/image3569.png"/><Relationship Id="rId3577" Type="http://schemas.openxmlformats.org/officeDocument/2006/relationships/image" Target="media/image3570.png"/><Relationship Id="rId3578" Type="http://schemas.openxmlformats.org/officeDocument/2006/relationships/image" Target="media/image3571.png"/><Relationship Id="rId3579" Type="http://schemas.openxmlformats.org/officeDocument/2006/relationships/image" Target="media/image3572.png"/><Relationship Id="rId3580" Type="http://schemas.openxmlformats.org/officeDocument/2006/relationships/image" Target="media/image3573.png"/><Relationship Id="rId3581" Type="http://schemas.openxmlformats.org/officeDocument/2006/relationships/image" Target="media/image3574.png"/><Relationship Id="rId3582" Type="http://schemas.openxmlformats.org/officeDocument/2006/relationships/image" Target="media/image3575.png"/><Relationship Id="rId3583" Type="http://schemas.openxmlformats.org/officeDocument/2006/relationships/image" Target="media/image3576.png"/><Relationship Id="rId3584" Type="http://schemas.openxmlformats.org/officeDocument/2006/relationships/image" Target="media/image3577.png"/><Relationship Id="rId3585" Type="http://schemas.openxmlformats.org/officeDocument/2006/relationships/image" Target="media/image3578.png"/><Relationship Id="rId3586" Type="http://schemas.openxmlformats.org/officeDocument/2006/relationships/image" Target="media/image3579.png"/><Relationship Id="rId3587" Type="http://schemas.openxmlformats.org/officeDocument/2006/relationships/image" Target="media/image3580.png"/><Relationship Id="rId3588" Type="http://schemas.openxmlformats.org/officeDocument/2006/relationships/image" Target="media/image3581.png"/><Relationship Id="rId3589" Type="http://schemas.openxmlformats.org/officeDocument/2006/relationships/image" Target="media/image3582.png"/><Relationship Id="rId3590" Type="http://schemas.openxmlformats.org/officeDocument/2006/relationships/image" Target="media/image3583.png"/><Relationship Id="rId3591" Type="http://schemas.openxmlformats.org/officeDocument/2006/relationships/image" Target="media/image3584.png"/><Relationship Id="rId3592" Type="http://schemas.openxmlformats.org/officeDocument/2006/relationships/image" Target="media/image3585.png"/><Relationship Id="rId3593" Type="http://schemas.openxmlformats.org/officeDocument/2006/relationships/image" Target="media/image3586.png"/><Relationship Id="rId3594" Type="http://schemas.openxmlformats.org/officeDocument/2006/relationships/image" Target="media/image3587.png"/><Relationship Id="rId3595" Type="http://schemas.openxmlformats.org/officeDocument/2006/relationships/image" Target="media/image3588.png"/><Relationship Id="rId3596" Type="http://schemas.openxmlformats.org/officeDocument/2006/relationships/image" Target="media/image3589.png"/><Relationship Id="rId3597" Type="http://schemas.openxmlformats.org/officeDocument/2006/relationships/image" Target="media/image3590.png"/><Relationship Id="rId3598" Type="http://schemas.openxmlformats.org/officeDocument/2006/relationships/image" Target="media/image3591.png"/><Relationship Id="rId3599" Type="http://schemas.openxmlformats.org/officeDocument/2006/relationships/image" Target="media/image3592.png"/><Relationship Id="rId3600" Type="http://schemas.openxmlformats.org/officeDocument/2006/relationships/image" Target="media/image3593.png"/><Relationship Id="rId3601" Type="http://schemas.openxmlformats.org/officeDocument/2006/relationships/image" Target="media/image3594.png"/><Relationship Id="rId3602" Type="http://schemas.openxmlformats.org/officeDocument/2006/relationships/image" Target="media/image3595.png"/><Relationship Id="rId3603" Type="http://schemas.openxmlformats.org/officeDocument/2006/relationships/image" Target="media/image3596.png"/><Relationship Id="rId3604" Type="http://schemas.openxmlformats.org/officeDocument/2006/relationships/image" Target="media/image3597.png"/><Relationship Id="rId3605" Type="http://schemas.openxmlformats.org/officeDocument/2006/relationships/image" Target="media/image3598.png"/><Relationship Id="rId3606" Type="http://schemas.openxmlformats.org/officeDocument/2006/relationships/image" Target="media/image3599.png"/><Relationship Id="rId3607" Type="http://schemas.openxmlformats.org/officeDocument/2006/relationships/image" Target="media/image3600.png"/><Relationship Id="rId3608" Type="http://schemas.openxmlformats.org/officeDocument/2006/relationships/image" Target="media/image3601.png"/><Relationship Id="rId3609" Type="http://schemas.openxmlformats.org/officeDocument/2006/relationships/image" Target="media/image3602.png"/><Relationship Id="rId3610" Type="http://schemas.openxmlformats.org/officeDocument/2006/relationships/image" Target="media/image3603.png"/><Relationship Id="rId3611" Type="http://schemas.openxmlformats.org/officeDocument/2006/relationships/image" Target="media/image3604.png"/><Relationship Id="rId3612" Type="http://schemas.openxmlformats.org/officeDocument/2006/relationships/image" Target="media/image3605.png"/><Relationship Id="rId3613" Type="http://schemas.openxmlformats.org/officeDocument/2006/relationships/image" Target="media/image3606.png"/><Relationship Id="rId3614" Type="http://schemas.openxmlformats.org/officeDocument/2006/relationships/image" Target="media/image3607.png"/><Relationship Id="rId3615" Type="http://schemas.openxmlformats.org/officeDocument/2006/relationships/image" Target="media/image3608.png"/><Relationship Id="rId3616" Type="http://schemas.openxmlformats.org/officeDocument/2006/relationships/image" Target="media/image3609.png"/><Relationship Id="rId3617" Type="http://schemas.openxmlformats.org/officeDocument/2006/relationships/image" Target="media/image3610.png"/><Relationship Id="rId3618" Type="http://schemas.openxmlformats.org/officeDocument/2006/relationships/image" Target="media/image3611.png"/><Relationship Id="rId3619" Type="http://schemas.openxmlformats.org/officeDocument/2006/relationships/image" Target="media/image3612.png"/><Relationship Id="rId3620" Type="http://schemas.openxmlformats.org/officeDocument/2006/relationships/image" Target="media/image3613.png"/><Relationship Id="rId3621" Type="http://schemas.openxmlformats.org/officeDocument/2006/relationships/image" Target="media/image3614.png"/><Relationship Id="rId3622" Type="http://schemas.openxmlformats.org/officeDocument/2006/relationships/image" Target="media/image3615.png"/><Relationship Id="rId3623" Type="http://schemas.openxmlformats.org/officeDocument/2006/relationships/image" Target="media/image3616.png"/><Relationship Id="rId3624" Type="http://schemas.openxmlformats.org/officeDocument/2006/relationships/image" Target="media/image3617.png"/><Relationship Id="rId3625" Type="http://schemas.openxmlformats.org/officeDocument/2006/relationships/image" Target="media/image3618.png"/><Relationship Id="rId3626" Type="http://schemas.openxmlformats.org/officeDocument/2006/relationships/image" Target="media/image3619.png"/><Relationship Id="rId3627" Type="http://schemas.openxmlformats.org/officeDocument/2006/relationships/image" Target="media/image3620.png"/><Relationship Id="rId3628" Type="http://schemas.openxmlformats.org/officeDocument/2006/relationships/image" Target="media/image3621.png"/><Relationship Id="rId3629" Type="http://schemas.openxmlformats.org/officeDocument/2006/relationships/image" Target="media/image3622.png"/><Relationship Id="rId3630" Type="http://schemas.openxmlformats.org/officeDocument/2006/relationships/image" Target="media/image3623.png"/><Relationship Id="rId3631" Type="http://schemas.openxmlformats.org/officeDocument/2006/relationships/image" Target="media/image3624.png"/><Relationship Id="rId3632" Type="http://schemas.openxmlformats.org/officeDocument/2006/relationships/image" Target="media/image3625.png"/><Relationship Id="rId3633" Type="http://schemas.openxmlformats.org/officeDocument/2006/relationships/image" Target="media/image3626.png"/><Relationship Id="rId3634" Type="http://schemas.openxmlformats.org/officeDocument/2006/relationships/image" Target="media/image3627.png"/><Relationship Id="rId3635" Type="http://schemas.openxmlformats.org/officeDocument/2006/relationships/image" Target="media/image3628.png"/><Relationship Id="rId3636" Type="http://schemas.openxmlformats.org/officeDocument/2006/relationships/image" Target="media/image3629.png"/><Relationship Id="rId3637" Type="http://schemas.openxmlformats.org/officeDocument/2006/relationships/image" Target="media/image3630.png"/><Relationship Id="rId3638" Type="http://schemas.openxmlformats.org/officeDocument/2006/relationships/image" Target="media/image3631.png"/><Relationship Id="rId3639" Type="http://schemas.openxmlformats.org/officeDocument/2006/relationships/image" Target="media/image3632.png"/><Relationship Id="rId3640" Type="http://schemas.openxmlformats.org/officeDocument/2006/relationships/image" Target="media/image3633.png"/><Relationship Id="rId3641" Type="http://schemas.openxmlformats.org/officeDocument/2006/relationships/image" Target="media/image3634.png"/><Relationship Id="rId3642" Type="http://schemas.openxmlformats.org/officeDocument/2006/relationships/image" Target="media/image3635.png"/><Relationship Id="rId3643" Type="http://schemas.openxmlformats.org/officeDocument/2006/relationships/image" Target="media/image3636.png"/><Relationship Id="rId3644" Type="http://schemas.openxmlformats.org/officeDocument/2006/relationships/image" Target="media/image3637.png"/><Relationship Id="rId3645" Type="http://schemas.openxmlformats.org/officeDocument/2006/relationships/image" Target="media/image3638.png"/><Relationship Id="rId3646" Type="http://schemas.openxmlformats.org/officeDocument/2006/relationships/image" Target="media/image3639.png"/><Relationship Id="rId3647" Type="http://schemas.openxmlformats.org/officeDocument/2006/relationships/image" Target="media/image3640.png"/><Relationship Id="rId3648" Type="http://schemas.openxmlformats.org/officeDocument/2006/relationships/image" Target="media/image3641.png"/><Relationship Id="rId3649" Type="http://schemas.openxmlformats.org/officeDocument/2006/relationships/image" Target="media/image3642.png"/><Relationship Id="rId3650" Type="http://schemas.openxmlformats.org/officeDocument/2006/relationships/image" Target="media/image3643.png"/><Relationship Id="rId3651" Type="http://schemas.openxmlformats.org/officeDocument/2006/relationships/image" Target="media/image3644.png"/><Relationship Id="rId3652" Type="http://schemas.openxmlformats.org/officeDocument/2006/relationships/image" Target="media/image3645.png"/><Relationship Id="rId3653" Type="http://schemas.openxmlformats.org/officeDocument/2006/relationships/image" Target="media/image3646.png"/><Relationship Id="rId3654" Type="http://schemas.openxmlformats.org/officeDocument/2006/relationships/image" Target="media/image3647.png"/><Relationship Id="rId3655" Type="http://schemas.openxmlformats.org/officeDocument/2006/relationships/image" Target="media/image3648.png"/><Relationship Id="rId3656" Type="http://schemas.openxmlformats.org/officeDocument/2006/relationships/image" Target="media/image3649.png"/><Relationship Id="rId3657" Type="http://schemas.openxmlformats.org/officeDocument/2006/relationships/image" Target="media/image3650.png"/><Relationship Id="rId3658" Type="http://schemas.openxmlformats.org/officeDocument/2006/relationships/image" Target="media/image3651.png"/><Relationship Id="rId3659" Type="http://schemas.openxmlformats.org/officeDocument/2006/relationships/image" Target="media/image3652.png"/><Relationship Id="rId3660" Type="http://schemas.openxmlformats.org/officeDocument/2006/relationships/image" Target="media/image3653.png"/><Relationship Id="rId3661" Type="http://schemas.openxmlformats.org/officeDocument/2006/relationships/image" Target="media/image3654.png"/><Relationship Id="rId3662" Type="http://schemas.openxmlformats.org/officeDocument/2006/relationships/image" Target="media/image3655.png"/><Relationship Id="rId3663" Type="http://schemas.openxmlformats.org/officeDocument/2006/relationships/image" Target="media/image3656.png"/><Relationship Id="rId3664" Type="http://schemas.openxmlformats.org/officeDocument/2006/relationships/image" Target="media/image3657.png"/><Relationship Id="rId3665" Type="http://schemas.openxmlformats.org/officeDocument/2006/relationships/image" Target="media/image3658.png"/><Relationship Id="rId3666" Type="http://schemas.openxmlformats.org/officeDocument/2006/relationships/image" Target="media/image3659.png"/><Relationship Id="rId3667" Type="http://schemas.openxmlformats.org/officeDocument/2006/relationships/image" Target="media/image3660.png"/><Relationship Id="rId3668" Type="http://schemas.openxmlformats.org/officeDocument/2006/relationships/image" Target="media/image3661.png"/><Relationship Id="rId3669" Type="http://schemas.openxmlformats.org/officeDocument/2006/relationships/image" Target="media/image3662.png"/><Relationship Id="rId3670" Type="http://schemas.openxmlformats.org/officeDocument/2006/relationships/image" Target="media/image3663.png"/><Relationship Id="rId3671" Type="http://schemas.openxmlformats.org/officeDocument/2006/relationships/image" Target="media/image3664.png"/><Relationship Id="rId3672" Type="http://schemas.openxmlformats.org/officeDocument/2006/relationships/image" Target="media/image3665.png"/><Relationship Id="rId3673" Type="http://schemas.openxmlformats.org/officeDocument/2006/relationships/image" Target="media/image3666.png"/><Relationship Id="rId3674" Type="http://schemas.openxmlformats.org/officeDocument/2006/relationships/image" Target="media/image3667.png"/><Relationship Id="rId3675" Type="http://schemas.openxmlformats.org/officeDocument/2006/relationships/image" Target="media/image3668.png"/><Relationship Id="rId3676" Type="http://schemas.openxmlformats.org/officeDocument/2006/relationships/image" Target="media/image3669.png"/><Relationship Id="rId3677" Type="http://schemas.openxmlformats.org/officeDocument/2006/relationships/image" Target="media/image3670.png"/><Relationship Id="rId3678" Type="http://schemas.openxmlformats.org/officeDocument/2006/relationships/image" Target="media/image3671.png"/><Relationship Id="rId3679" Type="http://schemas.openxmlformats.org/officeDocument/2006/relationships/image" Target="media/image3672.png"/><Relationship Id="rId3680" Type="http://schemas.openxmlformats.org/officeDocument/2006/relationships/image" Target="media/image3673.png"/><Relationship Id="rId3681" Type="http://schemas.openxmlformats.org/officeDocument/2006/relationships/image" Target="media/image3674.png"/><Relationship Id="rId3682" Type="http://schemas.openxmlformats.org/officeDocument/2006/relationships/image" Target="media/image3675.png"/><Relationship Id="rId3683" Type="http://schemas.openxmlformats.org/officeDocument/2006/relationships/image" Target="media/image3676.png"/><Relationship Id="rId3684" Type="http://schemas.openxmlformats.org/officeDocument/2006/relationships/image" Target="media/image3677.png"/><Relationship Id="rId3685" Type="http://schemas.openxmlformats.org/officeDocument/2006/relationships/image" Target="media/image3678.png"/><Relationship Id="rId3686" Type="http://schemas.openxmlformats.org/officeDocument/2006/relationships/image" Target="media/image3679.png"/><Relationship Id="rId3687" Type="http://schemas.openxmlformats.org/officeDocument/2006/relationships/image" Target="media/image3680.png"/><Relationship Id="rId3688" Type="http://schemas.openxmlformats.org/officeDocument/2006/relationships/image" Target="media/image3681.png"/><Relationship Id="rId3689" Type="http://schemas.openxmlformats.org/officeDocument/2006/relationships/image" Target="media/image3682.png"/><Relationship Id="rId3690" Type="http://schemas.openxmlformats.org/officeDocument/2006/relationships/image" Target="media/image3683.png"/><Relationship Id="rId3691" Type="http://schemas.openxmlformats.org/officeDocument/2006/relationships/image" Target="media/image3684.png"/><Relationship Id="rId3692" Type="http://schemas.openxmlformats.org/officeDocument/2006/relationships/image" Target="media/image3685.png"/><Relationship Id="rId3693" Type="http://schemas.openxmlformats.org/officeDocument/2006/relationships/image" Target="media/image3686.png"/><Relationship Id="rId3694" Type="http://schemas.openxmlformats.org/officeDocument/2006/relationships/image" Target="media/image3687.png"/><Relationship Id="rId3695" Type="http://schemas.openxmlformats.org/officeDocument/2006/relationships/image" Target="media/image3688.png"/><Relationship Id="rId3696" Type="http://schemas.openxmlformats.org/officeDocument/2006/relationships/image" Target="media/image3689.png"/><Relationship Id="rId3697" Type="http://schemas.openxmlformats.org/officeDocument/2006/relationships/image" Target="media/image3690.png"/><Relationship Id="rId3698" Type="http://schemas.openxmlformats.org/officeDocument/2006/relationships/image" Target="media/image3691.png"/><Relationship Id="rId3699" Type="http://schemas.openxmlformats.org/officeDocument/2006/relationships/image" Target="media/image3692.png"/><Relationship Id="rId3700" Type="http://schemas.openxmlformats.org/officeDocument/2006/relationships/image" Target="media/image3693.png"/><Relationship Id="rId3701" Type="http://schemas.openxmlformats.org/officeDocument/2006/relationships/image" Target="media/image3694.png"/><Relationship Id="rId3702" Type="http://schemas.openxmlformats.org/officeDocument/2006/relationships/image" Target="media/image3695.png"/><Relationship Id="rId3703" Type="http://schemas.openxmlformats.org/officeDocument/2006/relationships/image" Target="media/image3696.png"/><Relationship Id="rId3704" Type="http://schemas.openxmlformats.org/officeDocument/2006/relationships/image" Target="media/image3697.png"/><Relationship Id="rId3705" Type="http://schemas.openxmlformats.org/officeDocument/2006/relationships/image" Target="media/image3698.png"/><Relationship Id="rId3706" Type="http://schemas.openxmlformats.org/officeDocument/2006/relationships/image" Target="media/image3699.png"/><Relationship Id="rId3707" Type="http://schemas.openxmlformats.org/officeDocument/2006/relationships/image" Target="media/image3700.png"/><Relationship Id="rId3708" Type="http://schemas.openxmlformats.org/officeDocument/2006/relationships/image" Target="media/image3701.png"/><Relationship Id="rId3709" Type="http://schemas.openxmlformats.org/officeDocument/2006/relationships/image" Target="media/image3702.png"/><Relationship Id="rId3710" Type="http://schemas.openxmlformats.org/officeDocument/2006/relationships/image" Target="media/image3703.png"/><Relationship Id="rId3711" Type="http://schemas.openxmlformats.org/officeDocument/2006/relationships/image" Target="media/image3704.png"/><Relationship Id="rId3712" Type="http://schemas.openxmlformats.org/officeDocument/2006/relationships/image" Target="media/image3705.png"/><Relationship Id="rId3713" Type="http://schemas.openxmlformats.org/officeDocument/2006/relationships/image" Target="media/image3706.png"/><Relationship Id="rId3714" Type="http://schemas.openxmlformats.org/officeDocument/2006/relationships/image" Target="media/image3707.png"/><Relationship Id="rId3715" Type="http://schemas.openxmlformats.org/officeDocument/2006/relationships/image" Target="media/image3708.png"/><Relationship Id="rId3716" Type="http://schemas.openxmlformats.org/officeDocument/2006/relationships/image" Target="media/image3709.png"/><Relationship Id="rId3717" Type="http://schemas.openxmlformats.org/officeDocument/2006/relationships/image" Target="media/image3710.png"/><Relationship Id="rId3718" Type="http://schemas.openxmlformats.org/officeDocument/2006/relationships/image" Target="media/image3711.png"/><Relationship Id="rId3719" Type="http://schemas.openxmlformats.org/officeDocument/2006/relationships/image" Target="media/image3712.png"/><Relationship Id="rId3720" Type="http://schemas.openxmlformats.org/officeDocument/2006/relationships/image" Target="media/image3713.png"/><Relationship Id="rId3721" Type="http://schemas.openxmlformats.org/officeDocument/2006/relationships/image" Target="media/image3714.png"/><Relationship Id="rId3722" Type="http://schemas.openxmlformats.org/officeDocument/2006/relationships/image" Target="media/image3715.png"/><Relationship Id="rId3723" Type="http://schemas.openxmlformats.org/officeDocument/2006/relationships/image" Target="media/image3716.png"/><Relationship Id="rId3724" Type="http://schemas.openxmlformats.org/officeDocument/2006/relationships/image" Target="media/image3717.png"/><Relationship Id="rId3725" Type="http://schemas.openxmlformats.org/officeDocument/2006/relationships/image" Target="media/image3718.png"/><Relationship Id="rId3726" Type="http://schemas.openxmlformats.org/officeDocument/2006/relationships/image" Target="media/image3719.png"/><Relationship Id="rId3727" Type="http://schemas.openxmlformats.org/officeDocument/2006/relationships/image" Target="media/image3720.png"/><Relationship Id="rId3728" Type="http://schemas.openxmlformats.org/officeDocument/2006/relationships/image" Target="media/image3721.png"/><Relationship Id="rId3729" Type="http://schemas.openxmlformats.org/officeDocument/2006/relationships/image" Target="media/image3722.png"/><Relationship Id="rId3730" Type="http://schemas.openxmlformats.org/officeDocument/2006/relationships/image" Target="media/image3723.png"/><Relationship Id="rId3731" Type="http://schemas.openxmlformats.org/officeDocument/2006/relationships/image" Target="media/image3724.png"/><Relationship Id="rId3732" Type="http://schemas.openxmlformats.org/officeDocument/2006/relationships/image" Target="media/image3725.png"/><Relationship Id="rId3733" Type="http://schemas.openxmlformats.org/officeDocument/2006/relationships/image" Target="media/image3726.png"/><Relationship Id="rId3734" Type="http://schemas.openxmlformats.org/officeDocument/2006/relationships/image" Target="media/image3727.png"/><Relationship Id="rId3735" Type="http://schemas.openxmlformats.org/officeDocument/2006/relationships/image" Target="media/image3728.png"/><Relationship Id="rId3736" Type="http://schemas.openxmlformats.org/officeDocument/2006/relationships/image" Target="media/image3729.png"/><Relationship Id="rId3737" Type="http://schemas.openxmlformats.org/officeDocument/2006/relationships/image" Target="media/image3730.png"/><Relationship Id="rId3738" Type="http://schemas.openxmlformats.org/officeDocument/2006/relationships/image" Target="media/image3731.png"/><Relationship Id="rId3739" Type="http://schemas.openxmlformats.org/officeDocument/2006/relationships/image" Target="media/image3732.png"/><Relationship Id="rId3740" Type="http://schemas.openxmlformats.org/officeDocument/2006/relationships/image" Target="media/image3733.png"/><Relationship Id="rId3741" Type="http://schemas.openxmlformats.org/officeDocument/2006/relationships/image" Target="media/image3734.png"/><Relationship Id="rId3742" Type="http://schemas.openxmlformats.org/officeDocument/2006/relationships/image" Target="media/image3735.png"/><Relationship Id="rId3743" Type="http://schemas.openxmlformats.org/officeDocument/2006/relationships/image" Target="media/image3736.png"/><Relationship Id="rId3744" Type="http://schemas.openxmlformats.org/officeDocument/2006/relationships/image" Target="media/image3737.png"/><Relationship Id="rId3745" Type="http://schemas.openxmlformats.org/officeDocument/2006/relationships/image" Target="media/image3738.png"/><Relationship Id="rId3746" Type="http://schemas.openxmlformats.org/officeDocument/2006/relationships/image" Target="media/image3739.png"/><Relationship Id="rId3747" Type="http://schemas.openxmlformats.org/officeDocument/2006/relationships/image" Target="media/image3740.png"/><Relationship Id="rId3748" Type="http://schemas.openxmlformats.org/officeDocument/2006/relationships/image" Target="media/image3741.png"/><Relationship Id="rId3749" Type="http://schemas.openxmlformats.org/officeDocument/2006/relationships/image" Target="media/image3742.png"/><Relationship Id="rId3750" Type="http://schemas.openxmlformats.org/officeDocument/2006/relationships/image" Target="media/image3743.png"/><Relationship Id="rId3751" Type="http://schemas.openxmlformats.org/officeDocument/2006/relationships/image" Target="media/image3744.png"/><Relationship Id="rId3752" Type="http://schemas.openxmlformats.org/officeDocument/2006/relationships/image" Target="media/image3745.png"/><Relationship Id="rId3753" Type="http://schemas.openxmlformats.org/officeDocument/2006/relationships/image" Target="media/image3746.png"/><Relationship Id="rId3754" Type="http://schemas.openxmlformats.org/officeDocument/2006/relationships/image" Target="media/image3747.png"/><Relationship Id="rId3755" Type="http://schemas.openxmlformats.org/officeDocument/2006/relationships/image" Target="media/image3748.png"/><Relationship Id="rId3756" Type="http://schemas.openxmlformats.org/officeDocument/2006/relationships/image" Target="media/image3749.png"/><Relationship Id="rId3757" Type="http://schemas.openxmlformats.org/officeDocument/2006/relationships/image" Target="media/image3750.png"/><Relationship Id="rId3758" Type="http://schemas.openxmlformats.org/officeDocument/2006/relationships/image" Target="media/image3751.png"/><Relationship Id="rId3759" Type="http://schemas.openxmlformats.org/officeDocument/2006/relationships/image" Target="media/image3752.png"/><Relationship Id="rId3760" Type="http://schemas.openxmlformats.org/officeDocument/2006/relationships/image" Target="media/image3753.png"/><Relationship Id="rId3761" Type="http://schemas.openxmlformats.org/officeDocument/2006/relationships/image" Target="media/image3754.png"/><Relationship Id="rId3762" Type="http://schemas.openxmlformats.org/officeDocument/2006/relationships/image" Target="media/image3755.png"/><Relationship Id="rId3763" Type="http://schemas.openxmlformats.org/officeDocument/2006/relationships/image" Target="media/image3756.png"/><Relationship Id="rId3764" Type="http://schemas.openxmlformats.org/officeDocument/2006/relationships/image" Target="media/image3757.png"/><Relationship Id="rId3765" Type="http://schemas.openxmlformats.org/officeDocument/2006/relationships/image" Target="media/image3758.png"/><Relationship Id="rId3766" Type="http://schemas.openxmlformats.org/officeDocument/2006/relationships/image" Target="media/image3759.png"/><Relationship Id="rId3767" Type="http://schemas.openxmlformats.org/officeDocument/2006/relationships/image" Target="media/image3760.png"/><Relationship Id="rId3768" Type="http://schemas.openxmlformats.org/officeDocument/2006/relationships/image" Target="media/image3761.png"/><Relationship Id="rId3769" Type="http://schemas.openxmlformats.org/officeDocument/2006/relationships/image" Target="media/image3762.png"/><Relationship Id="rId3770" Type="http://schemas.openxmlformats.org/officeDocument/2006/relationships/image" Target="media/image3763.png"/><Relationship Id="rId3771" Type="http://schemas.openxmlformats.org/officeDocument/2006/relationships/image" Target="media/image3764.png"/><Relationship Id="rId3772" Type="http://schemas.openxmlformats.org/officeDocument/2006/relationships/image" Target="media/image3765.png"/><Relationship Id="rId3773" Type="http://schemas.openxmlformats.org/officeDocument/2006/relationships/image" Target="media/image3766.png"/><Relationship Id="rId3774" Type="http://schemas.openxmlformats.org/officeDocument/2006/relationships/image" Target="media/image3767.png"/><Relationship Id="rId3775" Type="http://schemas.openxmlformats.org/officeDocument/2006/relationships/image" Target="media/image3768.png"/><Relationship Id="rId3776" Type="http://schemas.openxmlformats.org/officeDocument/2006/relationships/image" Target="media/image3769.png"/><Relationship Id="rId3777" Type="http://schemas.openxmlformats.org/officeDocument/2006/relationships/image" Target="media/image3770.png"/><Relationship Id="rId3778" Type="http://schemas.openxmlformats.org/officeDocument/2006/relationships/image" Target="media/image3771.png"/><Relationship Id="rId3779" Type="http://schemas.openxmlformats.org/officeDocument/2006/relationships/image" Target="media/image3772.png"/><Relationship Id="rId3780" Type="http://schemas.openxmlformats.org/officeDocument/2006/relationships/image" Target="media/image3773.png"/><Relationship Id="rId3781" Type="http://schemas.openxmlformats.org/officeDocument/2006/relationships/image" Target="media/image3774.png"/><Relationship Id="rId3782" Type="http://schemas.openxmlformats.org/officeDocument/2006/relationships/image" Target="media/image3775.png"/><Relationship Id="rId3783" Type="http://schemas.openxmlformats.org/officeDocument/2006/relationships/image" Target="media/image3776.png"/><Relationship Id="rId3784" Type="http://schemas.openxmlformats.org/officeDocument/2006/relationships/image" Target="media/image3777.png"/><Relationship Id="rId3785" Type="http://schemas.openxmlformats.org/officeDocument/2006/relationships/image" Target="media/image3778.png"/><Relationship Id="rId3786" Type="http://schemas.openxmlformats.org/officeDocument/2006/relationships/image" Target="media/image3779.png"/><Relationship Id="rId3787" Type="http://schemas.openxmlformats.org/officeDocument/2006/relationships/image" Target="media/image3780.png"/><Relationship Id="rId3788" Type="http://schemas.openxmlformats.org/officeDocument/2006/relationships/image" Target="media/image3781.png"/><Relationship Id="rId3789" Type="http://schemas.openxmlformats.org/officeDocument/2006/relationships/image" Target="media/image3782.png"/><Relationship Id="rId3790" Type="http://schemas.openxmlformats.org/officeDocument/2006/relationships/image" Target="media/image3783.png"/><Relationship Id="rId3791" Type="http://schemas.openxmlformats.org/officeDocument/2006/relationships/image" Target="media/image3784.png"/><Relationship Id="rId3792" Type="http://schemas.openxmlformats.org/officeDocument/2006/relationships/image" Target="media/image3785.png"/><Relationship Id="rId3793" Type="http://schemas.openxmlformats.org/officeDocument/2006/relationships/image" Target="media/image3786.png"/><Relationship Id="rId3794" Type="http://schemas.openxmlformats.org/officeDocument/2006/relationships/image" Target="media/image3787.png"/><Relationship Id="rId3795" Type="http://schemas.openxmlformats.org/officeDocument/2006/relationships/image" Target="media/image3788.png"/><Relationship Id="rId3796" Type="http://schemas.openxmlformats.org/officeDocument/2006/relationships/image" Target="media/image3789.png"/><Relationship Id="rId3797" Type="http://schemas.openxmlformats.org/officeDocument/2006/relationships/image" Target="media/image3790.png"/><Relationship Id="rId3798" Type="http://schemas.openxmlformats.org/officeDocument/2006/relationships/image" Target="media/image3791.png"/><Relationship Id="rId3799" Type="http://schemas.openxmlformats.org/officeDocument/2006/relationships/image" Target="media/image3792.png"/><Relationship Id="rId3800" Type="http://schemas.openxmlformats.org/officeDocument/2006/relationships/image" Target="media/image3793.png"/><Relationship Id="rId3801" Type="http://schemas.openxmlformats.org/officeDocument/2006/relationships/image" Target="media/image3794.png"/><Relationship Id="rId3802" Type="http://schemas.openxmlformats.org/officeDocument/2006/relationships/image" Target="media/image3795.png"/><Relationship Id="rId3803" Type="http://schemas.openxmlformats.org/officeDocument/2006/relationships/image" Target="media/image3796.png"/><Relationship Id="rId3804" Type="http://schemas.openxmlformats.org/officeDocument/2006/relationships/image" Target="media/image3797.png"/><Relationship Id="rId3805" Type="http://schemas.openxmlformats.org/officeDocument/2006/relationships/image" Target="media/image3798.png"/><Relationship Id="rId3806" Type="http://schemas.openxmlformats.org/officeDocument/2006/relationships/image" Target="media/image3799.png"/><Relationship Id="rId3807" Type="http://schemas.openxmlformats.org/officeDocument/2006/relationships/image" Target="media/image3800.png"/><Relationship Id="rId3808" Type="http://schemas.openxmlformats.org/officeDocument/2006/relationships/image" Target="media/image3801.png"/><Relationship Id="rId3809" Type="http://schemas.openxmlformats.org/officeDocument/2006/relationships/image" Target="media/image3802.png"/><Relationship Id="rId3810" Type="http://schemas.openxmlformats.org/officeDocument/2006/relationships/image" Target="media/image3803.png"/><Relationship Id="rId3811" Type="http://schemas.openxmlformats.org/officeDocument/2006/relationships/image" Target="media/image3804.png"/><Relationship Id="rId3812" Type="http://schemas.openxmlformats.org/officeDocument/2006/relationships/image" Target="media/image3805.png"/><Relationship Id="rId3813" Type="http://schemas.openxmlformats.org/officeDocument/2006/relationships/image" Target="media/image3806.png"/><Relationship Id="rId3814" Type="http://schemas.openxmlformats.org/officeDocument/2006/relationships/image" Target="media/image3807.png"/><Relationship Id="rId3815" Type="http://schemas.openxmlformats.org/officeDocument/2006/relationships/image" Target="media/image3808.png"/><Relationship Id="rId3816" Type="http://schemas.openxmlformats.org/officeDocument/2006/relationships/image" Target="media/image3809.png"/><Relationship Id="rId3817" Type="http://schemas.openxmlformats.org/officeDocument/2006/relationships/image" Target="media/image3810.png"/><Relationship Id="rId3818" Type="http://schemas.openxmlformats.org/officeDocument/2006/relationships/image" Target="media/image3811.png"/><Relationship Id="rId3819" Type="http://schemas.openxmlformats.org/officeDocument/2006/relationships/image" Target="media/image3812.png"/><Relationship Id="rId3820" Type="http://schemas.openxmlformats.org/officeDocument/2006/relationships/image" Target="media/image3813.png"/><Relationship Id="rId3821" Type="http://schemas.openxmlformats.org/officeDocument/2006/relationships/image" Target="media/image3814.png"/><Relationship Id="rId3822" Type="http://schemas.openxmlformats.org/officeDocument/2006/relationships/image" Target="media/image3815.png"/><Relationship Id="rId3823" Type="http://schemas.openxmlformats.org/officeDocument/2006/relationships/image" Target="media/image3816.png"/><Relationship Id="rId3824" Type="http://schemas.openxmlformats.org/officeDocument/2006/relationships/image" Target="media/image3817.png"/><Relationship Id="rId3825" Type="http://schemas.openxmlformats.org/officeDocument/2006/relationships/image" Target="media/image3818.png"/><Relationship Id="rId3826" Type="http://schemas.openxmlformats.org/officeDocument/2006/relationships/image" Target="media/image3819.png"/><Relationship Id="rId3827" Type="http://schemas.openxmlformats.org/officeDocument/2006/relationships/image" Target="media/image3820.png"/><Relationship Id="rId3828" Type="http://schemas.openxmlformats.org/officeDocument/2006/relationships/image" Target="media/image3821.png"/><Relationship Id="rId3829" Type="http://schemas.openxmlformats.org/officeDocument/2006/relationships/image" Target="media/image3822.png"/><Relationship Id="rId3830" Type="http://schemas.openxmlformats.org/officeDocument/2006/relationships/image" Target="media/image3823.png"/><Relationship Id="rId3831" Type="http://schemas.openxmlformats.org/officeDocument/2006/relationships/image" Target="media/image3824.png"/><Relationship Id="rId3832" Type="http://schemas.openxmlformats.org/officeDocument/2006/relationships/image" Target="media/image3825.png"/><Relationship Id="rId3833" Type="http://schemas.openxmlformats.org/officeDocument/2006/relationships/image" Target="media/image3826.png"/><Relationship Id="rId3834" Type="http://schemas.openxmlformats.org/officeDocument/2006/relationships/image" Target="media/image3827.png"/><Relationship Id="rId3835" Type="http://schemas.openxmlformats.org/officeDocument/2006/relationships/image" Target="media/image3828.png"/><Relationship Id="rId3836" Type="http://schemas.openxmlformats.org/officeDocument/2006/relationships/image" Target="media/image3829.png"/><Relationship Id="rId3837" Type="http://schemas.openxmlformats.org/officeDocument/2006/relationships/image" Target="media/image3830.png"/><Relationship Id="rId3838" Type="http://schemas.openxmlformats.org/officeDocument/2006/relationships/image" Target="media/image3831.png"/><Relationship Id="rId3839" Type="http://schemas.openxmlformats.org/officeDocument/2006/relationships/image" Target="media/image3832.png"/><Relationship Id="rId3840" Type="http://schemas.openxmlformats.org/officeDocument/2006/relationships/image" Target="media/image3833.png"/><Relationship Id="rId3841" Type="http://schemas.openxmlformats.org/officeDocument/2006/relationships/image" Target="media/image3834.png"/><Relationship Id="rId3842" Type="http://schemas.openxmlformats.org/officeDocument/2006/relationships/image" Target="media/image3835.png"/><Relationship Id="rId3843" Type="http://schemas.openxmlformats.org/officeDocument/2006/relationships/image" Target="media/image3836.png"/><Relationship Id="rId3844" Type="http://schemas.openxmlformats.org/officeDocument/2006/relationships/image" Target="media/image3837.png"/><Relationship Id="rId3845" Type="http://schemas.openxmlformats.org/officeDocument/2006/relationships/image" Target="media/image3838.png"/><Relationship Id="rId3846" Type="http://schemas.openxmlformats.org/officeDocument/2006/relationships/image" Target="media/image3839.png"/><Relationship Id="rId3847" Type="http://schemas.openxmlformats.org/officeDocument/2006/relationships/image" Target="media/image3840.png"/><Relationship Id="rId3848" Type="http://schemas.openxmlformats.org/officeDocument/2006/relationships/image" Target="media/image3841.png"/><Relationship Id="rId3849" Type="http://schemas.openxmlformats.org/officeDocument/2006/relationships/image" Target="media/image3842.png"/><Relationship Id="rId3850" Type="http://schemas.openxmlformats.org/officeDocument/2006/relationships/image" Target="media/image3843.png"/><Relationship Id="rId3851" Type="http://schemas.openxmlformats.org/officeDocument/2006/relationships/image" Target="media/image3844.png"/><Relationship Id="rId3852" Type="http://schemas.openxmlformats.org/officeDocument/2006/relationships/image" Target="media/image3845.png"/><Relationship Id="rId3853" Type="http://schemas.openxmlformats.org/officeDocument/2006/relationships/image" Target="media/image3846.png"/><Relationship Id="rId3854" Type="http://schemas.openxmlformats.org/officeDocument/2006/relationships/image" Target="media/image3847.png"/><Relationship Id="rId3855" Type="http://schemas.openxmlformats.org/officeDocument/2006/relationships/image" Target="media/image3848.png"/><Relationship Id="rId3856" Type="http://schemas.openxmlformats.org/officeDocument/2006/relationships/image" Target="media/image3849.png"/><Relationship Id="rId3857" Type="http://schemas.openxmlformats.org/officeDocument/2006/relationships/image" Target="media/image3850.png"/><Relationship Id="rId3858" Type="http://schemas.openxmlformats.org/officeDocument/2006/relationships/image" Target="media/image3851.png"/><Relationship Id="rId3859" Type="http://schemas.openxmlformats.org/officeDocument/2006/relationships/image" Target="media/image3852.png"/><Relationship Id="rId3860" Type="http://schemas.openxmlformats.org/officeDocument/2006/relationships/image" Target="media/image3853.png"/><Relationship Id="rId3861" Type="http://schemas.openxmlformats.org/officeDocument/2006/relationships/image" Target="media/image3854.png"/><Relationship Id="rId3862" Type="http://schemas.openxmlformats.org/officeDocument/2006/relationships/image" Target="media/image3855.png"/><Relationship Id="rId3863" Type="http://schemas.openxmlformats.org/officeDocument/2006/relationships/image" Target="media/image3856.png"/><Relationship Id="rId3864" Type="http://schemas.openxmlformats.org/officeDocument/2006/relationships/image" Target="media/image3857.png"/><Relationship Id="rId3865" Type="http://schemas.openxmlformats.org/officeDocument/2006/relationships/image" Target="media/image3858.png"/><Relationship Id="rId3866" Type="http://schemas.openxmlformats.org/officeDocument/2006/relationships/image" Target="media/image3859.png"/><Relationship Id="rId3867" Type="http://schemas.openxmlformats.org/officeDocument/2006/relationships/image" Target="media/image3860.png"/><Relationship Id="rId3868" Type="http://schemas.openxmlformats.org/officeDocument/2006/relationships/image" Target="media/image3861.png"/><Relationship Id="rId3869" Type="http://schemas.openxmlformats.org/officeDocument/2006/relationships/image" Target="media/image3862.png"/><Relationship Id="rId3870" Type="http://schemas.openxmlformats.org/officeDocument/2006/relationships/image" Target="media/image3863.png"/><Relationship Id="rId3871" Type="http://schemas.openxmlformats.org/officeDocument/2006/relationships/image" Target="media/image3864.png"/><Relationship Id="rId3872" Type="http://schemas.openxmlformats.org/officeDocument/2006/relationships/image" Target="media/image3865.png"/><Relationship Id="rId3873" Type="http://schemas.openxmlformats.org/officeDocument/2006/relationships/image" Target="media/image3866.png"/><Relationship Id="rId3874" Type="http://schemas.openxmlformats.org/officeDocument/2006/relationships/image" Target="media/image3867.png"/><Relationship Id="rId3875" Type="http://schemas.openxmlformats.org/officeDocument/2006/relationships/image" Target="media/image3868.png"/><Relationship Id="rId3876" Type="http://schemas.openxmlformats.org/officeDocument/2006/relationships/image" Target="media/image3869.png"/><Relationship Id="rId3877" Type="http://schemas.openxmlformats.org/officeDocument/2006/relationships/image" Target="media/image3870.png"/><Relationship Id="rId3878" Type="http://schemas.openxmlformats.org/officeDocument/2006/relationships/image" Target="media/image3871.png"/><Relationship Id="rId3879" Type="http://schemas.openxmlformats.org/officeDocument/2006/relationships/image" Target="media/image3872.png"/><Relationship Id="rId3880" Type="http://schemas.openxmlformats.org/officeDocument/2006/relationships/image" Target="media/image3873.png"/><Relationship Id="rId3881" Type="http://schemas.openxmlformats.org/officeDocument/2006/relationships/image" Target="media/image3874.png"/><Relationship Id="rId3882" Type="http://schemas.openxmlformats.org/officeDocument/2006/relationships/image" Target="media/image3875.png"/><Relationship Id="rId3883" Type="http://schemas.openxmlformats.org/officeDocument/2006/relationships/image" Target="media/image3876.png"/><Relationship Id="rId3884" Type="http://schemas.openxmlformats.org/officeDocument/2006/relationships/image" Target="media/image3877.png"/><Relationship Id="rId3885" Type="http://schemas.openxmlformats.org/officeDocument/2006/relationships/image" Target="media/image3878.png"/><Relationship Id="rId3886" Type="http://schemas.openxmlformats.org/officeDocument/2006/relationships/image" Target="media/image3879.png"/><Relationship Id="rId3887" Type="http://schemas.openxmlformats.org/officeDocument/2006/relationships/image" Target="media/image3880.png"/><Relationship Id="rId3888" Type="http://schemas.openxmlformats.org/officeDocument/2006/relationships/image" Target="media/image3881.png"/><Relationship Id="rId3889" Type="http://schemas.openxmlformats.org/officeDocument/2006/relationships/image" Target="media/image3882.png"/><Relationship Id="rId3890" Type="http://schemas.openxmlformats.org/officeDocument/2006/relationships/image" Target="media/image3883.png"/><Relationship Id="rId3891" Type="http://schemas.openxmlformats.org/officeDocument/2006/relationships/image" Target="media/image3884.png"/><Relationship Id="rId3892" Type="http://schemas.openxmlformats.org/officeDocument/2006/relationships/image" Target="media/image3885.png"/><Relationship Id="rId3893" Type="http://schemas.openxmlformats.org/officeDocument/2006/relationships/image" Target="media/image3886.png"/><Relationship Id="rId3894" Type="http://schemas.openxmlformats.org/officeDocument/2006/relationships/image" Target="media/image3887.png"/><Relationship Id="rId3895" Type="http://schemas.openxmlformats.org/officeDocument/2006/relationships/image" Target="media/image3888.png"/><Relationship Id="rId3896" Type="http://schemas.openxmlformats.org/officeDocument/2006/relationships/image" Target="media/image3889.png"/><Relationship Id="rId3897" Type="http://schemas.openxmlformats.org/officeDocument/2006/relationships/image" Target="media/image3890.png"/><Relationship Id="rId3898" Type="http://schemas.openxmlformats.org/officeDocument/2006/relationships/image" Target="media/image3891.png"/><Relationship Id="rId3899" Type="http://schemas.openxmlformats.org/officeDocument/2006/relationships/image" Target="media/image3892.png"/><Relationship Id="rId3900" Type="http://schemas.openxmlformats.org/officeDocument/2006/relationships/image" Target="media/image3893.png"/><Relationship Id="rId3901" Type="http://schemas.openxmlformats.org/officeDocument/2006/relationships/image" Target="media/image3894.png"/><Relationship Id="rId3902" Type="http://schemas.openxmlformats.org/officeDocument/2006/relationships/image" Target="media/image3895.png"/><Relationship Id="rId3903" Type="http://schemas.openxmlformats.org/officeDocument/2006/relationships/image" Target="media/image3896.png"/><Relationship Id="rId3904" Type="http://schemas.openxmlformats.org/officeDocument/2006/relationships/image" Target="media/image3897.png"/><Relationship Id="rId3905" Type="http://schemas.openxmlformats.org/officeDocument/2006/relationships/image" Target="media/image3898.png"/><Relationship Id="rId3906" Type="http://schemas.openxmlformats.org/officeDocument/2006/relationships/image" Target="media/image3899.png"/><Relationship Id="rId3907" Type="http://schemas.openxmlformats.org/officeDocument/2006/relationships/image" Target="media/image3900.png"/><Relationship Id="rId3908" Type="http://schemas.openxmlformats.org/officeDocument/2006/relationships/image" Target="media/image3901.png"/><Relationship Id="rId3909" Type="http://schemas.openxmlformats.org/officeDocument/2006/relationships/image" Target="media/image3902.png"/><Relationship Id="rId3910" Type="http://schemas.openxmlformats.org/officeDocument/2006/relationships/image" Target="media/image3903.png"/><Relationship Id="rId3911" Type="http://schemas.openxmlformats.org/officeDocument/2006/relationships/image" Target="media/image3904.png"/><Relationship Id="rId3912" Type="http://schemas.openxmlformats.org/officeDocument/2006/relationships/image" Target="media/image3905.png"/><Relationship Id="rId3913" Type="http://schemas.openxmlformats.org/officeDocument/2006/relationships/image" Target="media/image3906.png"/><Relationship Id="rId3914" Type="http://schemas.openxmlformats.org/officeDocument/2006/relationships/image" Target="media/image3907.png"/><Relationship Id="rId3915" Type="http://schemas.openxmlformats.org/officeDocument/2006/relationships/image" Target="media/image3908.png"/><Relationship Id="rId3916" Type="http://schemas.openxmlformats.org/officeDocument/2006/relationships/image" Target="media/image3909.png"/><Relationship Id="rId3917" Type="http://schemas.openxmlformats.org/officeDocument/2006/relationships/image" Target="media/image3910.png"/><Relationship Id="rId3918" Type="http://schemas.openxmlformats.org/officeDocument/2006/relationships/image" Target="media/image3911.png"/><Relationship Id="rId3919" Type="http://schemas.openxmlformats.org/officeDocument/2006/relationships/image" Target="media/image3912.png"/><Relationship Id="rId3920" Type="http://schemas.openxmlformats.org/officeDocument/2006/relationships/image" Target="media/image3913.png"/><Relationship Id="rId3921" Type="http://schemas.openxmlformats.org/officeDocument/2006/relationships/image" Target="media/image3914.png"/><Relationship Id="rId3922" Type="http://schemas.openxmlformats.org/officeDocument/2006/relationships/image" Target="media/image3915.png"/><Relationship Id="rId3923" Type="http://schemas.openxmlformats.org/officeDocument/2006/relationships/image" Target="media/image3916.png"/><Relationship Id="rId3924" Type="http://schemas.openxmlformats.org/officeDocument/2006/relationships/image" Target="media/image3917.png"/><Relationship Id="rId3925" Type="http://schemas.openxmlformats.org/officeDocument/2006/relationships/image" Target="media/image3918.png"/><Relationship Id="rId3926" Type="http://schemas.openxmlformats.org/officeDocument/2006/relationships/image" Target="media/image3919.png"/><Relationship Id="rId3927" Type="http://schemas.openxmlformats.org/officeDocument/2006/relationships/image" Target="media/image3920.png"/><Relationship Id="rId3928" Type="http://schemas.openxmlformats.org/officeDocument/2006/relationships/image" Target="media/image3921.png"/><Relationship Id="rId3929" Type="http://schemas.openxmlformats.org/officeDocument/2006/relationships/image" Target="media/image3922.png"/><Relationship Id="rId3930" Type="http://schemas.openxmlformats.org/officeDocument/2006/relationships/image" Target="media/image3923.png"/><Relationship Id="rId3931" Type="http://schemas.openxmlformats.org/officeDocument/2006/relationships/image" Target="media/image3924.png"/><Relationship Id="rId3932" Type="http://schemas.openxmlformats.org/officeDocument/2006/relationships/image" Target="media/image3925.png"/><Relationship Id="rId3933" Type="http://schemas.openxmlformats.org/officeDocument/2006/relationships/image" Target="media/image3926.png"/><Relationship Id="rId3934" Type="http://schemas.openxmlformats.org/officeDocument/2006/relationships/image" Target="media/image3927.png"/><Relationship Id="rId3935" Type="http://schemas.openxmlformats.org/officeDocument/2006/relationships/image" Target="media/image3928.png"/><Relationship Id="rId3936" Type="http://schemas.openxmlformats.org/officeDocument/2006/relationships/image" Target="media/image3929.png"/><Relationship Id="rId3937" Type="http://schemas.openxmlformats.org/officeDocument/2006/relationships/image" Target="media/image3930.png"/><Relationship Id="rId3938" Type="http://schemas.openxmlformats.org/officeDocument/2006/relationships/image" Target="media/image3931.png"/><Relationship Id="rId3939" Type="http://schemas.openxmlformats.org/officeDocument/2006/relationships/image" Target="media/image3932.png"/><Relationship Id="rId3940" Type="http://schemas.openxmlformats.org/officeDocument/2006/relationships/image" Target="media/image3933.png"/><Relationship Id="rId3941" Type="http://schemas.openxmlformats.org/officeDocument/2006/relationships/image" Target="media/image3934.png"/><Relationship Id="rId3942" Type="http://schemas.openxmlformats.org/officeDocument/2006/relationships/image" Target="media/image3935.png"/><Relationship Id="rId3943" Type="http://schemas.openxmlformats.org/officeDocument/2006/relationships/image" Target="media/image3936.png"/><Relationship Id="rId3944" Type="http://schemas.openxmlformats.org/officeDocument/2006/relationships/image" Target="media/image3937.png"/><Relationship Id="rId3945" Type="http://schemas.openxmlformats.org/officeDocument/2006/relationships/image" Target="media/image3938.png"/><Relationship Id="rId3946" Type="http://schemas.openxmlformats.org/officeDocument/2006/relationships/image" Target="media/image3939.png"/><Relationship Id="rId3947" Type="http://schemas.openxmlformats.org/officeDocument/2006/relationships/image" Target="media/image3940.png"/><Relationship Id="rId3948" Type="http://schemas.openxmlformats.org/officeDocument/2006/relationships/image" Target="media/image3941.png"/><Relationship Id="rId3949" Type="http://schemas.openxmlformats.org/officeDocument/2006/relationships/image" Target="media/image3942.png"/><Relationship Id="rId3950" Type="http://schemas.openxmlformats.org/officeDocument/2006/relationships/image" Target="media/image3943.png"/><Relationship Id="rId3951" Type="http://schemas.openxmlformats.org/officeDocument/2006/relationships/image" Target="media/image3944.png"/><Relationship Id="rId3952" Type="http://schemas.openxmlformats.org/officeDocument/2006/relationships/image" Target="media/image3945.png"/><Relationship Id="rId3953" Type="http://schemas.openxmlformats.org/officeDocument/2006/relationships/image" Target="media/image3946.png"/><Relationship Id="rId3954" Type="http://schemas.openxmlformats.org/officeDocument/2006/relationships/image" Target="media/image3947.png"/><Relationship Id="rId3955" Type="http://schemas.openxmlformats.org/officeDocument/2006/relationships/image" Target="media/image3948.png"/><Relationship Id="rId3956" Type="http://schemas.openxmlformats.org/officeDocument/2006/relationships/image" Target="media/image3949.png"/><Relationship Id="rId3957" Type="http://schemas.openxmlformats.org/officeDocument/2006/relationships/image" Target="media/image3950.png"/><Relationship Id="rId3958" Type="http://schemas.openxmlformats.org/officeDocument/2006/relationships/image" Target="media/image3951.png"/><Relationship Id="rId3959" Type="http://schemas.openxmlformats.org/officeDocument/2006/relationships/image" Target="media/image3952.png"/><Relationship Id="rId3960" Type="http://schemas.openxmlformats.org/officeDocument/2006/relationships/image" Target="media/image3953.png"/><Relationship Id="rId3961" Type="http://schemas.openxmlformats.org/officeDocument/2006/relationships/image" Target="media/image3954.png"/><Relationship Id="rId3962" Type="http://schemas.openxmlformats.org/officeDocument/2006/relationships/image" Target="media/image3955.png"/><Relationship Id="rId3963" Type="http://schemas.openxmlformats.org/officeDocument/2006/relationships/image" Target="media/image3956.png"/><Relationship Id="rId3964" Type="http://schemas.openxmlformats.org/officeDocument/2006/relationships/image" Target="media/image3957.png"/><Relationship Id="rId3965" Type="http://schemas.openxmlformats.org/officeDocument/2006/relationships/image" Target="media/image3958.png"/><Relationship Id="rId3966" Type="http://schemas.openxmlformats.org/officeDocument/2006/relationships/image" Target="media/image3959.png"/><Relationship Id="rId3967" Type="http://schemas.openxmlformats.org/officeDocument/2006/relationships/image" Target="media/image3960.png"/><Relationship Id="rId3968" Type="http://schemas.openxmlformats.org/officeDocument/2006/relationships/image" Target="media/image3961.png"/><Relationship Id="rId3969" Type="http://schemas.openxmlformats.org/officeDocument/2006/relationships/image" Target="media/image3962.png"/><Relationship Id="rId3970" Type="http://schemas.openxmlformats.org/officeDocument/2006/relationships/image" Target="media/image3963.png"/><Relationship Id="rId3971" Type="http://schemas.openxmlformats.org/officeDocument/2006/relationships/image" Target="media/image3964.png"/><Relationship Id="rId3972" Type="http://schemas.openxmlformats.org/officeDocument/2006/relationships/image" Target="media/image3965.png"/><Relationship Id="rId3973" Type="http://schemas.openxmlformats.org/officeDocument/2006/relationships/image" Target="media/image3966.png"/><Relationship Id="rId3974" Type="http://schemas.openxmlformats.org/officeDocument/2006/relationships/image" Target="media/image3967.png"/><Relationship Id="rId3975" Type="http://schemas.openxmlformats.org/officeDocument/2006/relationships/image" Target="media/image3968.png"/><Relationship Id="rId3976" Type="http://schemas.openxmlformats.org/officeDocument/2006/relationships/image" Target="media/image3969.png"/><Relationship Id="rId3977" Type="http://schemas.openxmlformats.org/officeDocument/2006/relationships/image" Target="media/image3970.png"/><Relationship Id="rId3978" Type="http://schemas.openxmlformats.org/officeDocument/2006/relationships/image" Target="media/image3971.png"/><Relationship Id="rId3979" Type="http://schemas.openxmlformats.org/officeDocument/2006/relationships/image" Target="media/image3972.png"/><Relationship Id="rId3980" Type="http://schemas.openxmlformats.org/officeDocument/2006/relationships/image" Target="media/image3973.png"/><Relationship Id="rId3981" Type="http://schemas.openxmlformats.org/officeDocument/2006/relationships/image" Target="media/image3974.png"/><Relationship Id="rId3982" Type="http://schemas.openxmlformats.org/officeDocument/2006/relationships/image" Target="media/image3975.png"/><Relationship Id="rId3983" Type="http://schemas.openxmlformats.org/officeDocument/2006/relationships/image" Target="media/image3976.png"/><Relationship Id="rId3984" Type="http://schemas.openxmlformats.org/officeDocument/2006/relationships/image" Target="media/image3977.png"/><Relationship Id="rId3985" Type="http://schemas.openxmlformats.org/officeDocument/2006/relationships/image" Target="media/image3978.png"/><Relationship Id="rId3986" Type="http://schemas.openxmlformats.org/officeDocument/2006/relationships/image" Target="media/image3979.png"/><Relationship Id="rId3987" Type="http://schemas.openxmlformats.org/officeDocument/2006/relationships/image" Target="media/image3980.png"/><Relationship Id="rId3988" Type="http://schemas.openxmlformats.org/officeDocument/2006/relationships/image" Target="media/image3981.png"/><Relationship Id="rId3989" Type="http://schemas.openxmlformats.org/officeDocument/2006/relationships/image" Target="media/image3982.png"/><Relationship Id="rId3990" Type="http://schemas.openxmlformats.org/officeDocument/2006/relationships/image" Target="media/image3983.png"/><Relationship Id="rId3991" Type="http://schemas.openxmlformats.org/officeDocument/2006/relationships/image" Target="media/image3984.png"/><Relationship Id="rId3992" Type="http://schemas.openxmlformats.org/officeDocument/2006/relationships/image" Target="media/image3985.png"/><Relationship Id="rId3993" Type="http://schemas.openxmlformats.org/officeDocument/2006/relationships/image" Target="media/image3986.png"/><Relationship Id="rId3994" Type="http://schemas.openxmlformats.org/officeDocument/2006/relationships/image" Target="media/image3987.png"/><Relationship Id="rId3995" Type="http://schemas.openxmlformats.org/officeDocument/2006/relationships/image" Target="media/image3988.png"/><Relationship Id="rId3996" Type="http://schemas.openxmlformats.org/officeDocument/2006/relationships/image" Target="media/image3989.png"/><Relationship Id="rId3997" Type="http://schemas.openxmlformats.org/officeDocument/2006/relationships/image" Target="media/image3990.png"/><Relationship Id="rId3998" Type="http://schemas.openxmlformats.org/officeDocument/2006/relationships/image" Target="media/image3991.png"/><Relationship Id="rId3999" Type="http://schemas.openxmlformats.org/officeDocument/2006/relationships/image" Target="media/image3992.png"/><Relationship Id="rId4000" Type="http://schemas.openxmlformats.org/officeDocument/2006/relationships/image" Target="media/image3993.png"/><Relationship Id="rId4001" Type="http://schemas.openxmlformats.org/officeDocument/2006/relationships/image" Target="media/image3994.png"/><Relationship Id="rId4002" Type="http://schemas.openxmlformats.org/officeDocument/2006/relationships/image" Target="media/image3995.png"/><Relationship Id="rId4003" Type="http://schemas.openxmlformats.org/officeDocument/2006/relationships/image" Target="media/image3996.png"/><Relationship Id="rId4004" Type="http://schemas.openxmlformats.org/officeDocument/2006/relationships/image" Target="media/image3997.png"/><Relationship Id="rId4005" Type="http://schemas.openxmlformats.org/officeDocument/2006/relationships/image" Target="media/image3998.png"/><Relationship Id="rId4006" Type="http://schemas.openxmlformats.org/officeDocument/2006/relationships/image" Target="media/image3999.png"/><Relationship Id="rId4007" Type="http://schemas.openxmlformats.org/officeDocument/2006/relationships/image" Target="media/image4000.png"/><Relationship Id="rId4008" Type="http://schemas.openxmlformats.org/officeDocument/2006/relationships/image" Target="media/image4001.png"/><Relationship Id="rId4009" Type="http://schemas.openxmlformats.org/officeDocument/2006/relationships/image" Target="media/image4002.png"/><Relationship Id="rId4010" Type="http://schemas.openxmlformats.org/officeDocument/2006/relationships/image" Target="media/image4003.png"/><Relationship Id="rId4011" Type="http://schemas.openxmlformats.org/officeDocument/2006/relationships/image" Target="media/image4004.png"/><Relationship Id="rId4012" Type="http://schemas.openxmlformats.org/officeDocument/2006/relationships/image" Target="media/image4005.png"/><Relationship Id="rId4013" Type="http://schemas.openxmlformats.org/officeDocument/2006/relationships/image" Target="media/image4006.png"/><Relationship Id="rId4014" Type="http://schemas.openxmlformats.org/officeDocument/2006/relationships/image" Target="media/image4007.png"/><Relationship Id="rId4015" Type="http://schemas.openxmlformats.org/officeDocument/2006/relationships/image" Target="media/image4008.png"/><Relationship Id="rId4016" Type="http://schemas.openxmlformats.org/officeDocument/2006/relationships/image" Target="media/image4009.png"/><Relationship Id="rId4017" Type="http://schemas.openxmlformats.org/officeDocument/2006/relationships/image" Target="media/image4010.png"/><Relationship Id="rId4018" Type="http://schemas.openxmlformats.org/officeDocument/2006/relationships/image" Target="media/image4011.png"/><Relationship Id="rId4019" Type="http://schemas.openxmlformats.org/officeDocument/2006/relationships/image" Target="media/image4012.png"/><Relationship Id="rId4020" Type="http://schemas.openxmlformats.org/officeDocument/2006/relationships/image" Target="media/image4013.png"/><Relationship Id="rId4021" Type="http://schemas.openxmlformats.org/officeDocument/2006/relationships/image" Target="media/image4014.png"/><Relationship Id="rId4022" Type="http://schemas.openxmlformats.org/officeDocument/2006/relationships/image" Target="media/image4015.png"/><Relationship Id="rId4023" Type="http://schemas.openxmlformats.org/officeDocument/2006/relationships/image" Target="media/image4016.png"/><Relationship Id="rId4024" Type="http://schemas.openxmlformats.org/officeDocument/2006/relationships/image" Target="media/image4017.png"/><Relationship Id="rId4025" Type="http://schemas.openxmlformats.org/officeDocument/2006/relationships/image" Target="media/image4018.png"/><Relationship Id="rId4026" Type="http://schemas.openxmlformats.org/officeDocument/2006/relationships/image" Target="media/image4019.png"/><Relationship Id="rId4027" Type="http://schemas.openxmlformats.org/officeDocument/2006/relationships/image" Target="media/image4020.png"/><Relationship Id="rId4028" Type="http://schemas.openxmlformats.org/officeDocument/2006/relationships/image" Target="media/image4021.png"/><Relationship Id="rId4029" Type="http://schemas.openxmlformats.org/officeDocument/2006/relationships/image" Target="media/image4022.png"/><Relationship Id="rId4030" Type="http://schemas.openxmlformats.org/officeDocument/2006/relationships/image" Target="media/image4023.png"/><Relationship Id="rId4031" Type="http://schemas.openxmlformats.org/officeDocument/2006/relationships/image" Target="media/image4024.png"/><Relationship Id="rId4032" Type="http://schemas.openxmlformats.org/officeDocument/2006/relationships/image" Target="media/image4025.png"/><Relationship Id="rId4033" Type="http://schemas.openxmlformats.org/officeDocument/2006/relationships/image" Target="media/image4026.png"/><Relationship Id="rId4034" Type="http://schemas.openxmlformats.org/officeDocument/2006/relationships/image" Target="media/image4027.png"/><Relationship Id="rId4035" Type="http://schemas.openxmlformats.org/officeDocument/2006/relationships/image" Target="media/image4028.png"/><Relationship Id="rId4036" Type="http://schemas.openxmlformats.org/officeDocument/2006/relationships/image" Target="media/image4029.png"/><Relationship Id="rId4037" Type="http://schemas.openxmlformats.org/officeDocument/2006/relationships/image" Target="media/image4030.png"/><Relationship Id="rId4038" Type="http://schemas.openxmlformats.org/officeDocument/2006/relationships/image" Target="media/image4031.png"/><Relationship Id="rId4039" Type="http://schemas.openxmlformats.org/officeDocument/2006/relationships/image" Target="media/image4032.png"/><Relationship Id="rId4040" Type="http://schemas.openxmlformats.org/officeDocument/2006/relationships/image" Target="media/image4033.png"/><Relationship Id="rId4041" Type="http://schemas.openxmlformats.org/officeDocument/2006/relationships/image" Target="media/image4034.png"/><Relationship Id="rId4042" Type="http://schemas.openxmlformats.org/officeDocument/2006/relationships/image" Target="media/image4035.png"/><Relationship Id="rId4043" Type="http://schemas.openxmlformats.org/officeDocument/2006/relationships/image" Target="media/image4036.png"/><Relationship Id="rId4044" Type="http://schemas.openxmlformats.org/officeDocument/2006/relationships/image" Target="media/image4037.png"/><Relationship Id="rId4045" Type="http://schemas.openxmlformats.org/officeDocument/2006/relationships/image" Target="media/image4038.png"/><Relationship Id="rId4046" Type="http://schemas.openxmlformats.org/officeDocument/2006/relationships/image" Target="media/image4039.png"/><Relationship Id="rId4047" Type="http://schemas.openxmlformats.org/officeDocument/2006/relationships/image" Target="media/image4040.png"/><Relationship Id="rId4048" Type="http://schemas.openxmlformats.org/officeDocument/2006/relationships/image" Target="media/image4041.png"/><Relationship Id="rId4049" Type="http://schemas.openxmlformats.org/officeDocument/2006/relationships/image" Target="media/image4042.png"/><Relationship Id="rId4050" Type="http://schemas.openxmlformats.org/officeDocument/2006/relationships/image" Target="media/image4043.png"/><Relationship Id="rId4051" Type="http://schemas.openxmlformats.org/officeDocument/2006/relationships/image" Target="media/image4044.png"/><Relationship Id="rId4052" Type="http://schemas.openxmlformats.org/officeDocument/2006/relationships/image" Target="media/image4045.png"/><Relationship Id="rId4053" Type="http://schemas.openxmlformats.org/officeDocument/2006/relationships/image" Target="media/image4046.png"/><Relationship Id="rId4054" Type="http://schemas.openxmlformats.org/officeDocument/2006/relationships/image" Target="media/image4047.png"/><Relationship Id="rId4055" Type="http://schemas.openxmlformats.org/officeDocument/2006/relationships/image" Target="media/image4048.png"/><Relationship Id="rId4056" Type="http://schemas.openxmlformats.org/officeDocument/2006/relationships/image" Target="media/image4049.png"/><Relationship Id="rId4057" Type="http://schemas.openxmlformats.org/officeDocument/2006/relationships/image" Target="media/image4050.png"/><Relationship Id="rId4058" Type="http://schemas.openxmlformats.org/officeDocument/2006/relationships/image" Target="media/image4051.png"/><Relationship Id="rId4059" Type="http://schemas.openxmlformats.org/officeDocument/2006/relationships/image" Target="media/image4052.png"/><Relationship Id="rId4060" Type="http://schemas.openxmlformats.org/officeDocument/2006/relationships/image" Target="media/image4053.png"/><Relationship Id="rId4061" Type="http://schemas.openxmlformats.org/officeDocument/2006/relationships/image" Target="media/image4054.png"/><Relationship Id="rId4062" Type="http://schemas.openxmlformats.org/officeDocument/2006/relationships/image" Target="media/image4055.png"/><Relationship Id="rId4063" Type="http://schemas.openxmlformats.org/officeDocument/2006/relationships/image" Target="media/image4056.png"/><Relationship Id="rId4064" Type="http://schemas.openxmlformats.org/officeDocument/2006/relationships/image" Target="media/image4057.png"/><Relationship Id="rId4065" Type="http://schemas.openxmlformats.org/officeDocument/2006/relationships/image" Target="media/image4058.png"/><Relationship Id="rId4066" Type="http://schemas.openxmlformats.org/officeDocument/2006/relationships/image" Target="media/image4059.png"/><Relationship Id="rId4067" Type="http://schemas.openxmlformats.org/officeDocument/2006/relationships/image" Target="media/image4060.png"/><Relationship Id="rId4068" Type="http://schemas.openxmlformats.org/officeDocument/2006/relationships/image" Target="media/image4061.png"/><Relationship Id="rId4069" Type="http://schemas.openxmlformats.org/officeDocument/2006/relationships/image" Target="media/image4062.png"/><Relationship Id="rId4070" Type="http://schemas.openxmlformats.org/officeDocument/2006/relationships/image" Target="media/image4063.png"/><Relationship Id="rId4071" Type="http://schemas.openxmlformats.org/officeDocument/2006/relationships/image" Target="media/image4064.png"/><Relationship Id="rId4072" Type="http://schemas.openxmlformats.org/officeDocument/2006/relationships/image" Target="media/image4065.png"/><Relationship Id="rId4073" Type="http://schemas.openxmlformats.org/officeDocument/2006/relationships/image" Target="media/image4066.png"/><Relationship Id="rId4074" Type="http://schemas.openxmlformats.org/officeDocument/2006/relationships/image" Target="media/image4067.png"/><Relationship Id="rId4075" Type="http://schemas.openxmlformats.org/officeDocument/2006/relationships/image" Target="media/image4068.png"/><Relationship Id="rId4076" Type="http://schemas.openxmlformats.org/officeDocument/2006/relationships/image" Target="media/image4069.png"/><Relationship Id="rId4077" Type="http://schemas.openxmlformats.org/officeDocument/2006/relationships/image" Target="media/image4070.png"/><Relationship Id="rId4078" Type="http://schemas.openxmlformats.org/officeDocument/2006/relationships/image" Target="media/image4071.png"/><Relationship Id="rId4079" Type="http://schemas.openxmlformats.org/officeDocument/2006/relationships/image" Target="media/image4072.png"/><Relationship Id="rId4080" Type="http://schemas.openxmlformats.org/officeDocument/2006/relationships/image" Target="media/image4073.png"/><Relationship Id="rId4081" Type="http://schemas.openxmlformats.org/officeDocument/2006/relationships/image" Target="media/image4074.png"/><Relationship Id="rId4082" Type="http://schemas.openxmlformats.org/officeDocument/2006/relationships/image" Target="media/image4075.png"/><Relationship Id="rId4083" Type="http://schemas.openxmlformats.org/officeDocument/2006/relationships/image" Target="media/image4076.png"/><Relationship Id="rId4084" Type="http://schemas.openxmlformats.org/officeDocument/2006/relationships/image" Target="media/image4077.png"/><Relationship Id="rId4085" Type="http://schemas.openxmlformats.org/officeDocument/2006/relationships/image" Target="media/image4078.png"/><Relationship Id="rId4086" Type="http://schemas.openxmlformats.org/officeDocument/2006/relationships/image" Target="media/image4079.png"/><Relationship Id="rId4087" Type="http://schemas.openxmlformats.org/officeDocument/2006/relationships/image" Target="media/image4080.png"/><Relationship Id="rId4088" Type="http://schemas.openxmlformats.org/officeDocument/2006/relationships/image" Target="media/image4081.png"/><Relationship Id="rId4089" Type="http://schemas.openxmlformats.org/officeDocument/2006/relationships/image" Target="media/image4082.png"/><Relationship Id="rId4090" Type="http://schemas.openxmlformats.org/officeDocument/2006/relationships/image" Target="media/image4083.png"/><Relationship Id="rId4091" Type="http://schemas.openxmlformats.org/officeDocument/2006/relationships/image" Target="media/image4084.png"/><Relationship Id="rId4092" Type="http://schemas.openxmlformats.org/officeDocument/2006/relationships/image" Target="media/image4085.png"/><Relationship Id="rId4093" Type="http://schemas.openxmlformats.org/officeDocument/2006/relationships/image" Target="media/image4086.png"/><Relationship Id="rId4094" Type="http://schemas.openxmlformats.org/officeDocument/2006/relationships/image" Target="media/image4087.png"/><Relationship Id="rId4095" Type="http://schemas.openxmlformats.org/officeDocument/2006/relationships/image" Target="media/image4088.png"/><Relationship Id="rId4096" Type="http://schemas.openxmlformats.org/officeDocument/2006/relationships/image" Target="media/image4089.png"/><Relationship Id="rId4097" Type="http://schemas.openxmlformats.org/officeDocument/2006/relationships/image" Target="media/image4090.png"/><Relationship Id="rId4098" Type="http://schemas.openxmlformats.org/officeDocument/2006/relationships/image" Target="media/image4091.png"/><Relationship Id="rId4099" Type="http://schemas.openxmlformats.org/officeDocument/2006/relationships/image" Target="media/image4092.png"/><Relationship Id="rId4100" Type="http://schemas.openxmlformats.org/officeDocument/2006/relationships/image" Target="media/image4093.png"/><Relationship Id="rId4101" Type="http://schemas.openxmlformats.org/officeDocument/2006/relationships/image" Target="media/image4094.png"/><Relationship Id="rId4102" Type="http://schemas.openxmlformats.org/officeDocument/2006/relationships/image" Target="media/image4095.png"/><Relationship Id="rId4103" Type="http://schemas.openxmlformats.org/officeDocument/2006/relationships/image" Target="media/image4096.png"/><Relationship Id="rId4104" Type="http://schemas.openxmlformats.org/officeDocument/2006/relationships/image" Target="media/image4097.png"/><Relationship Id="rId4105" Type="http://schemas.openxmlformats.org/officeDocument/2006/relationships/image" Target="media/image4098.png"/><Relationship Id="rId4106" Type="http://schemas.openxmlformats.org/officeDocument/2006/relationships/image" Target="media/image4099.png"/><Relationship Id="rId4107" Type="http://schemas.openxmlformats.org/officeDocument/2006/relationships/image" Target="media/image4100.png"/><Relationship Id="rId4108" Type="http://schemas.openxmlformats.org/officeDocument/2006/relationships/image" Target="media/image4101.png"/><Relationship Id="rId4109" Type="http://schemas.openxmlformats.org/officeDocument/2006/relationships/image" Target="media/image4102.png"/><Relationship Id="rId4110" Type="http://schemas.openxmlformats.org/officeDocument/2006/relationships/image" Target="media/image4103.png"/><Relationship Id="rId4111" Type="http://schemas.openxmlformats.org/officeDocument/2006/relationships/image" Target="media/image4104.png"/><Relationship Id="rId4112" Type="http://schemas.openxmlformats.org/officeDocument/2006/relationships/image" Target="media/image4105.png"/><Relationship Id="rId4113" Type="http://schemas.openxmlformats.org/officeDocument/2006/relationships/image" Target="media/image4106.png"/><Relationship Id="rId4114" Type="http://schemas.openxmlformats.org/officeDocument/2006/relationships/image" Target="media/image4107.png"/><Relationship Id="rId4115" Type="http://schemas.openxmlformats.org/officeDocument/2006/relationships/image" Target="media/image4108.png"/><Relationship Id="rId4116" Type="http://schemas.openxmlformats.org/officeDocument/2006/relationships/image" Target="media/image4109.png"/><Relationship Id="rId4117" Type="http://schemas.openxmlformats.org/officeDocument/2006/relationships/image" Target="media/image4110.png"/><Relationship Id="rId4118" Type="http://schemas.openxmlformats.org/officeDocument/2006/relationships/image" Target="media/image4111.png"/><Relationship Id="rId4119" Type="http://schemas.openxmlformats.org/officeDocument/2006/relationships/image" Target="media/image4112.png"/><Relationship Id="rId4120" Type="http://schemas.openxmlformats.org/officeDocument/2006/relationships/image" Target="media/image4113.png"/><Relationship Id="rId4121" Type="http://schemas.openxmlformats.org/officeDocument/2006/relationships/image" Target="media/image4114.png"/><Relationship Id="rId4122" Type="http://schemas.openxmlformats.org/officeDocument/2006/relationships/image" Target="media/image4115.png"/><Relationship Id="rId4123" Type="http://schemas.openxmlformats.org/officeDocument/2006/relationships/image" Target="media/image4116.png"/><Relationship Id="rId4124" Type="http://schemas.openxmlformats.org/officeDocument/2006/relationships/image" Target="media/image4117.png"/><Relationship Id="rId4125" Type="http://schemas.openxmlformats.org/officeDocument/2006/relationships/image" Target="media/image4118.png"/><Relationship Id="rId4126" Type="http://schemas.openxmlformats.org/officeDocument/2006/relationships/image" Target="media/image4119.png"/><Relationship Id="rId4127" Type="http://schemas.openxmlformats.org/officeDocument/2006/relationships/image" Target="media/image4120.png"/><Relationship Id="rId4128" Type="http://schemas.openxmlformats.org/officeDocument/2006/relationships/image" Target="media/image4121.png"/><Relationship Id="rId4129" Type="http://schemas.openxmlformats.org/officeDocument/2006/relationships/image" Target="media/image4122.png"/><Relationship Id="rId4130" Type="http://schemas.openxmlformats.org/officeDocument/2006/relationships/image" Target="media/image4123.png"/><Relationship Id="rId4131" Type="http://schemas.openxmlformats.org/officeDocument/2006/relationships/image" Target="media/image4124.png"/><Relationship Id="rId4132" Type="http://schemas.openxmlformats.org/officeDocument/2006/relationships/image" Target="media/image4125.png"/><Relationship Id="rId4133" Type="http://schemas.openxmlformats.org/officeDocument/2006/relationships/image" Target="media/image4126.png"/><Relationship Id="rId4134" Type="http://schemas.openxmlformats.org/officeDocument/2006/relationships/image" Target="media/image4127.png"/><Relationship Id="rId4135" Type="http://schemas.openxmlformats.org/officeDocument/2006/relationships/image" Target="media/image4128.png"/><Relationship Id="rId4136" Type="http://schemas.openxmlformats.org/officeDocument/2006/relationships/image" Target="media/image4129.png"/><Relationship Id="rId4137" Type="http://schemas.openxmlformats.org/officeDocument/2006/relationships/image" Target="media/image4130.png"/><Relationship Id="rId4138" Type="http://schemas.openxmlformats.org/officeDocument/2006/relationships/image" Target="media/image4131.png"/><Relationship Id="rId4139" Type="http://schemas.openxmlformats.org/officeDocument/2006/relationships/image" Target="media/image4132.png"/><Relationship Id="rId4140" Type="http://schemas.openxmlformats.org/officeDocument/2006/relationships/image" Target="media/image4133.png"/><Relationship Id="rId4141" Type="http://schemas.openxmlformats.org/officeDocument/2006/relationships/image" Target="media/image4134.png"/><Relationship Id="rId4142" Type="http://schemas.openxmlformats.org/officeDocument/2006/relationships/image" Target="media/image4135.png"/><Relationship Id="rId4143" Type="http://schemas.openxmlformats.org/officeDocument/2006/relationships/image" Target="media/image4136.png"/><Relationship Id="rId4144" Type="http://schemas.openxmlformats.org/officeDocument/2006/relationships/image" Target="media/image4137.png"/><Relationship Id="rId4145" Type="http://schemas.openxmlformats.org/officeDocument/2006/relationships/image" Target="media/image4138.png"/><Relationship Id="rId4146" Type="http://schemas.openxmlformats.org/officeDocument/2006/relationships/image" Target="media/image4139.png"/><Relationship Id="rId4147" Type="http://schemas.openxmlformats.org/officeDocument/2006/relationships/image" Target="media/image4140.png"/><Relationship Id="rId4148" Type="http://schemas.openxmlformats.org/officeDocument/2006/relationships/image" Target="media/image4141.png"/><Relationship Id="rId4149" Type="http://schemas.openxmlformats.org/officeDocument/2006/relationships/image" Target="media/image4142.png"/><Relationship Id="rId4150" Type="http://schemas.openxmlformats.org/officeDocument/2006/relationships/image" Target="media/image4143.png"/><Relationship Id="rId4151" Type="http://schemas.openxmlformats.org/officeDocument/2006/relationships/image" Target="media/image4144.png"/><Relationship Id="rId4152" Type="http://schemas.openxmlformats.org/officeDocument/2006/relationships/image" Target="media/image4145.png"/><Relationship Id="rId4153" Type="http://schemas.openxmlformats.org/officeDocument/2006/relationships/image" Target="media/image4146.png"/><Relationship Id="rId4154" Type="http://schemas.openxmlformats.org/officeDocument/2006/relationships/image" Target="media/image4147.png"/><Relationship Id="rId4155" Type="http://schemas.openxmlformats.org/officeDocument/2006/relationships/image" Target="media/image4148.png"/><Relationship Id="rId4156" Type="http://schemas.openxmlformats.org/officeDocument/2006/relationships/image" Target="media/image4149.png"/><Relationship Id="rId4157" Type="http://schemas.openxmlformats.org/officeDocument/2006/relationships/image" Target="media/image4150.png"/><Relationship Id="rId4158" Type="http://schemas.openxmlformats.org/officeDocument/2006/relationships/image" Target="media/image4151.png"/><Relationship Id="rId4159" Type="http://schemas.openxmlformats.org/officeDocument/2006/relationships/image" Target="media/image4152.png"/><Relationship Id="rId4160" Type="http://schemas.openxmlformats.org/officeDocument/2006/relationships/image" Target="media/image4153.png"/><Relationship Id="rId4161" Type="http://schemas.openxmlformats.org/officeDocument/2006/relationships/image" Target="media/image4154.png"/><Relationship Id="rId4162" Type="http://schemas.openxmlformats.org/officeDocument/2006/relationships/image" Target="media/image4155.png"/><Relationship Id="rId4163" Type="http://schemas.openxmlformats.org/officeDocument/2006/relationships/image" Target="media/image4156.png"/><Relationship Id="rId4164" Type="http://schemas.openxmlformats.org/officeDocument/2006/relationships/image" Target="media/image4157.png"/><Relationship Id="rId4165" Type="http://schemas.openxmlformats.org/officeDocument/2006/relationships/image" Target="media/image4158.png"/><Relationship Id="rId4166" Type="http://schemas.openxmlformats.org/officeDocument/2006/relationships/image" Target="media/image4159.png"/><Relationship Id="rId4167" Type="http://schemas.openxmlformats.org/officeDocument/2006/relationships/image" Target="media/image4160.png"/><Relationship Id="rId4168" Type="http://schemas.openxmlformats.org/officeDocument/2006/relationships/image" Target="media/image4161.png"/><Relationship Id="rId4169" Type="http://schemas.openxmlformats.org/officeDocument/2006/relationships/image" Target="media/image4162.png"/><Relationship Id="rId4170" Type="http://schemas.openxmlformats.org/officeDocument/2006/relationships/image" Target="media/image4163.png"/><Relationship Id="rId4171" Type="http://schemas.openxmlformats.org/officeDocument/2006/relationships/image" Target="media/image4164.png"/><Relationship Id="rId4172" Type="http://schemas.openxmlformats.org/officeDocument/2006/relationships/image" Target="media/image4165.png"/><Relationship Id="rId4173" Type="http://schemas.openxmlformats.org/officeDocument/2006/relationships/image" Target="media/image4166.png"/><Relationship Id="rId4174" Type="http://schemas.openxmlformats.org/officeDocument/2006/relationships/image" Target="media/image4167.png"/><Relationship Id="rId4175" Type="http://schemas.openxmlformats.org/officeDocument/2006/relationships/image" Target="media/image4168.png"/><Relationship Id="rId4176" Type="http://schemas.openxmlformats.org/officeDocument/2006/relationships/image" Target="media/image4169.png"/><Relationship Id="rId4177" Type="http://schemas.openxmlformats.org/officeDocument/2006/relationships/image" Target="media/image4170.png"/><Relationship Id="rId4178" Type="http://schemas.openxmlformats.org/officeDocument/2006/relationships/image" Target="media/image4171.png"/><Relationship Id="rId4179" Type="http://schemas.openxmlformats.org/officeDocument/2006/relationships/image" Target="media/image4172.png"/><Relationship Id="rId4180" Type="http://schemas.openxmlformats.org/officeDocument/2006/relationships/image" Target="media/image4173.png"/><Relationship Id="rId4181" Type="http://schemas.openxmlformats.org/officeDocument/2006/relationships/image" Target="media/image4174.png"/><Relationship Id="rId4182" Type="http://schemas.openxmlformats.org/officeDocument/2006/relationships/image" Target="media/image4175.png"/><Relationship Id="rId4183" Type="http://schemas.openxmlformats.org/officeDocument/2006/relationships/image" Target="media/image4176.png"/><Relationship Id="rId4184" Type="http://schemas.openxmlformats.org/officeDocument/2006/relationships/image" Target="media/image4177.png"/><Relationship Id="rId4185" Type="http://schemas.openxmlformats.org/officeDocument/2006/relationships/image" Target="media/image4178.png"/><Relationship Id="rId4186" Type="http://schemas.openxmlformats.org/officeDocument/2006/relationships/image" Target="media/image4179.png"/><Relationship Id="rId4187" Type="http://schemas.openxmlformats.org/officeDocument/2006/relationships/image" Target="media/image4180.png"/><Relationship Id="rId4188" Type="http://schemas.openxmlformats.org/officeDocument/2006/relationships/image" Target="media/image4181.png"/><Relationship Id="rId4189" Type="http://schemas.openxmlformats.org/officeDocument/2006/relationships/image" Target="media/image4182.png"/><Relationship Id="rId4190" Type="http://schemas.openxmlformats.org/officeDocument/2006/relationships/image" Target="media/image4183.png"/><Relationship Id="rId4191" Type="http://schemas.openxmlformats.org/officeDocument/2006/relationships/image" Target="media/image4184.png"/><Relationship Id="rId4192" Type="http://schemas.openxmlformats.org/officeDocument/2006/relationships/image" Target="media/image4185.png"/><Relationship Id="rId4193" Type="http://schemas.openxmlformats.org/officeDocument/2006/relationships/image" Target="media/image4186.png"/><Relationship Id="rId4194" Type="http://schemas.openxmlformats.org/officeDocument/2006/relationships/image" Target="media/image4187.png"/><Relationship Id="rId4195" Type="http://schemas.openxmlformats.org/officeDocument/2006/relationships/image" Target="media/image4188.png"/><Relationship Id="rId4196" Type="http://schemas.openxmlformats.org/officeDocument/2006/relationships/image" Target="media/image4189.png"/><Relationship Id="rId4197" Type="http://schemas.openxmlformats.org/officeDocument/2006/relationships/image" Target="media/image4190.png"/><Relationship Id="rId4198" Type="http://schemas.openxmlformats.org/officeDocument/2006/relationships/image" Target="media/image4191.png"/><Relationship Id="rId4199" Type="http://schemas.openxmlformats.org/officeDocument/2006/relationships/image" Target="media/image4192.png"/><Relationship Id="rId4200" Type="http://schemas.openxmlformats.org/officeDocument/2006/relationships/image" Target="media/image4193.png"/><Relationship Id="rId4201" Type="http://schemas.openxmlformats.org/officeDocument/2006/relationships/image" Target="media/image4194.png"/><Relationship Id="rId4202" Type="http://schemas.openxmlformats.org/officeDocument/2006/relationships/image" Target="media/image4195.png"/><Relationship Id="rId4203" Type="http://schemas.openxmlformats.org/officeDocument/2006/relationships/image" Target="media/image4196.png"/><Relationship Id="rId4204" Type="http://schemas.openxmlformats.org/officeDocument/2006/relationships/image" Target="media/image4197.png"/><Relationship Id="rId4205" Type="http://schemas.openxmlformats.org/officeDocument/2006/relationships/image" Target="media/image4198.png"/><Relationship Id="rId4206" Type="http://schemas.openxmlformats.org/officeDocument/2006/relationships/image" Target="media/image4199.png"/><Relationship Id="rId4207" Type="http://schemas.openxmlformats.org/officeDocument/2006/relationships/image" Target="media/image4200.png"/><Relationship Id="rId4208" Type="http://schemas.openxmlformats.org/officeDocument/2006/relationships/image" Target="media/image4201.png"/><Relationship Id="rId4209" Type="http://schemas.openxmlformats.org/officeDocument/2006/relationships/image" Target="media/image4202.png"/><Relationship Id="rId4210" Type="http://schemas.openxmlformats.org/officeDocument/2006/relationships/image" Target="media/image4203.png"/><Relationship Id="rId4211" Type="http://schemas.openxmlformats.org/officeDocument/2006/relationships/image" Target="media/image4204.png"/><Relationship Id="rId4212" Type="http://schemas.openxmlformats.org/officeDocument/2006/relationships/image" Target="media/image4205.png"/><Relationship Id="rId4213" Type="http://schemas.openxmlformats.org/officeDocument/2006/relationships/image" Target="media/image4206.png"/><Relationship Id="rId4214" Type="http://schemas.openxmlformats.org/officeDocument/2006/relationships/image" Target="media/image4207.png"/><Relationship Id="rId4215" Type="http://schemas.openxmlformats.org/officeDocument/2006/relationships/image" Target="media/image4208.png"/><Relationship Id="rId4216" Type="http://schemas.openxmlformats.org/officeDocument/2006/relationships/image" Target="media/image4209.png"/><Relationship Id="rId4217" Type="http://schemas.openxmlformats.org/officeDocument/2006/relationships/image" Target="media/image4210.png"/><Relationship Id="rId4218" Type="http://schemas.openxmlformats.org/officeDocument/2006/relationships/image" Target="media/image4211.png"/><Relationship Id="rId4219" Type="http://schemas.openxmlformats.org/officeDocument/2006/relationships/image" Target="media/image4212.png"/><Relationship Id="rId4220" Type="http://schemas.openxmlformats.org/officeDocument/2006/relationships/image" Target="media/image4213.png"/><Relationship Id="rId4221" Type="http://schemas.openxmlformats.org/officeDocument/2006/relationships/image" Target="media/image4214.png"/><Relationship Id="rId4222" Type="http://schemas.openxmlformats.org/officeDocument/2006/relationships/image" Target="media/image4215.png"/><Relationship Id="rId4223" Type="http://schemas.openxmlformats.org/officeDocument/2006/relationships/image" Target="media/image4216.png"/><Relationship Id="rId4224" Type="http://schemas.openxmlformats.org/officeDocument/2006/relationships/image" Target="media/image4217.png"/><Relationship Id="rId4225" Type="http://schemas.openxmlformats.org/officeDocument/2006/relationships/image" Target="media/image4218.png"/><Relationship Id="rId4226" Type="http://schemas.openxmlformats.org/officeDocument/2006/relationships/image" Target="media/image4219.png"/><Relationship Id="rId4227" Type="http://schemas.openxmlformats.org/officeDocument/2006/relationships/image" Target="media/image4220.png"/><Relationship Id="rId4228" Type="http://schemas.openxmlformats.org/officeDocument/2006/relationships/image" Target="media/image4221.png"/><Relationship Id="rId4229" Type="http://schemas.openxmlformats.org/officeDocument/2006/relationships/image" Target="media/image4222.png"/><Relationship Id="rId4230" Type="http://schemas.openxmlformats.org/officeDocument/2006/relationships/image" Target="media/image4223.png"/><Relationship Id="rId4231" Type="http://schemas.openxmlformats.org/officeDocument/2006/relationships/image" Target="media/image4224.png"/><Relationship Id="rId4232" Type="http://schemas.openxmlformats.org/officeDocument/2006/relationships/image" Target="media/image4225.png"/><Relationship Id="rId4233" Type="http://schemas.openxmlformats.org/officeDocument/2006/relationships/image" Target="media/image4226.png"/><Relationship Id="rId4234" Type="http://schemas.openxmlformats.org/officeDocument/2006/relationships/image" Target="media/image4227.png"/><Relationship Id="rId4235" Type="http://schemas.openxmlformats.org/officeDocument/2006/relationships/image" Target="media/image4228.png"/><Relationship Id="rId4236" Type="http://schemas.openxmlformats.org/officeDocument/2006/relationships/image" Target="media/image4229.png"/><Relationship Id="rId4237" Type="http://schemas.openxmlformats.org/officeDocument/2006/relationships/image" Target="media/image4230.png"/><Relationship Id="rId4238" Type="http://schemas.openxmlformats.org/officeDocument/2006/relationships/image" Target="media/image4231.png"/><Relationship Id="rId4239" Type="http://schemas.openxmlformats.org/officeDocument/2006/relationships/image" Target="media/image4232.png"/><Relationship Id="rId4240" Type="http://schemas.openxmlformats.org/officeDocument/2006/relationships/image" Target="media/image4233.png"/><Relationship Id="rId4241" Type="http://schemas.openxmlformats.org/officeDocument/2006/relationships/image" Target="media/image4234.png"/><Relationship Id="rId4242" Type="http://schemas.openxmlformats.org/officeDocument/2006/relationships/image" Target="media/image4235.png"/><Relationship Id="rId4243" Type="http://schemas.openxmlformats.org/officeDocument/2006/relationships/image" Target="media/image4236.png"/><Relationship Id="rId4244" Type="http://schemas.openxmlformats.org/officeDocument/2006/relationships/image" Target="media/image4237.png"/><Relationship Id="rId4245" Type="http://schemas.openxmlformats.org/officeDocument/2006/relationships/image" Target="media/image4238.png"/><Relationship Id="rId4246" Type="http://schemas.openxmlformats.org/officeDocument/2006/relationships/image" Target="media/image4239.png"/><Relationship Id="rId4247" Type="http://schemas.openxmlformats.org/officeDocument/2006/relationships/image" Target="media/image4240.png"/><Relationship Id="rId4248" Type="http://schemas.openxmlformats.org/officeDocument/2006/relationships/image" Target="media/image4241.png"/><Relationship Id="rId4249" Type="http://schemas.openxmlformats.org/officeDocument/2006/relationships/image" Target="media/image4242.png"/><Relationship Id="rId4250" Type="http://schemas.openxmlformats.org/officeDocument/2006/relationships/image" Target="media/image4243.png"/><Relationship Id="rId4251" Type="http://schemas.openxmlformats.org/officeDocument/2006/relationships/image" Target="media/image4244.png"/><Relationship Id="rId4252" Type="http://schemas.openxmlformats.org/officeDocument/2006/relationships/image" Target="media/image4245.png"/><Relationship Id="rId4253" Type="http://schemas.openxmlformats.org/officeDocument/2006/relationships/image" Target="media/image4246.png"/><Relationship Id="rId4254" Type="http://schemas.openxmlformats.org/officeDocument/2006/relationships/image" Target="media/image4247.png"/><Relationship Id="rId4255" Type="http://schemas.openxmlformats.org/officeDocument/2006/relationships/image" Target="media/image4248.png"/><Relationship Id="rId4256" Type="http://schemas.openxmlformats.org/officeDocument/2006/relationships/image" Target="media/image4249.png"/><Relationship Id="rId4257" Type="http://schemas.openxmlformats.org/officeDocument/2006/relationships/image" Target="media/image4250.png"/><Relationship Id="rId4258" Type="http://schemas.openxmlformats.org/officeDocument/2006/relationships/image" Target="media/image4251.png"/><Relationship Id="rId4259" Type="http://schemas.openxmlformats.org/officeDocument/2006/relationships/image" Target="media/image4252.png"/><Relationship Id="rId4260" Type="http://schemas.openxmlformats.org/officeDocument/2006/relationships/image" Target="media/image4253.png"/><Relationship Id="rId4261" Type="http://schemas.openxmlformats.org/officeDocument/2006/relationships/image" Target="media/image4254.png"/><Relationship Id="rId4262" Type="http://schemas.openxmlformats.org/officeDocument/2006/relationships/image" Target="media/image4255.png"/><Relationship Id="rId4263" Type="http://schemas.openxmlformats.org/officeDocument/2006/relationships/image" Target="media/image4256.png"/><Relationship Id="rId4264" Type="http://schemas.openxmlformats.org/officeDocument/2006/relationships/image" Target="media/image4257.png"/><Relationship Id="rId4265" Type="http://schemas.openxmlformats.org/officeDocument/2006/relationships/image" Target="media/image4258.png"/><Relationship Id="rId4266" Type="http://schemas.openxmlformats.org/officeDocument/2006/relationships/image" Target="media/image4259.png"/><Relationship Id="rId4267" Type="http://schemas.openxmlformats.org/officeDocument/2006/relationships/image" Target="media/image4260.png"/><Relationship Id="rId4268" Type="http://schemas.openxmlformats.org/officeDocument/2006/relationships/image" Target="media/image4261.png"/><Relationship Id="rId4269" Type="http://schemas.openxmlformats.org/officeDocument/2006/relationships/image" Target="media/image4262.png"/><Relationship Id="rId4270" Type="http://schemas.openxmlformats.org/officeDocument/2006/relationships/image" Target="media/image4263.png"/><Relationship Id="rId4271" Type="http://schemas.openxmlformats.org/officeDocument/2006/relationships/image" Target="media/image4264.png"/><Relationship Id="rId4272" Type="http://schemas.openxmlformats.org/officeDocument/2006/relationships/image" Target="media/image4265.png"/><Relationship Id="rId4273" Type="http://schemas.openxmlformats.org/officeDocument/2006/relationships/image" Target="media/image4266.png"/><Relationship Id="rId4274" Type="http://schemas.openxmlformats.org/officeDocument/2006/relationships/image" Target="media/image4267.png"/><Relationship Id="rId4275" Type="http://schemas.openxmlformats.org/officeDocument/2006/relationships/image" Target="media/image4268.png"/><Relationship Id="rId4276" Type="http://schemas.openxmlformats.org/officeDocument/2006/relationships/image" Target="media/image4269.png"/><Relationship Id="rId4277" Type="http://schemas.openxmlformats.org/officeDocument/2006/relationships/image" Target="media/image4270.png"/><Relationship Id="rId4278" Type="http://schemas.openxmlformats.org/officeDocument/2006/relationships/image" Target="media/image4271.png"/><Relationship Id="rId4279" Type="http://schemas.openxmlformats.org/officeDocument/2006/relationships/image" Target="media/image4272.png"/><Relationship Id="rId4280" Type="http://schemas.openxmlformats.org/officeDocument/2006/relationships/image" Target="media/image4273.png"/><Relationship Id="rId4281" Type="http://schemas.openxmlformats.org/officeDocument/2006/relationships/image" Target="media/image4274.png"/><Relationship Id="rId4282" Type="http://schemas.openxmlformats.org/officeDocument/2006/relationships/image" Target="media/image4275.png"/><Relationship Id="rId4283" Type="http://schemas.openxmlformats.org/officeDocument/2006/relationships/image" Target="media/image4276.png"/><Relationship Id="rId4284" Type="http://schemas.openxmlformats.org/officeDocument/2006/relationships/image" Target="media/image4277.png"/><Relationship Id="rId4285" Type="http://schemas.openxmlformats.org/officeDocument/2006/relationships/image" Target="media/image4278.png"/><Relationship Id="rId4286" Type="http://schemas.openxmlformats.org/officeDocument/2006/relationships/image" Target="media/image4279.png"/><Relationship Id="rId4287" Type="http://schemas.openxmlformats.org/officeDocument/2006/relationships/image" Target="media/image4280.png"/><Relationship Id="rId4288" Type="http://schemas.openxmlformats.org/officeDocument/2006/relationships/image" Target="media/image4281.png"/><Relationship Id="rId4289" Type="http://schemas.openxmlformats.org/officeDocument/2006/relationships/image" Target="media/image4282.png"/><Relationship Id="rId4290" Type="http://schemas.openxmlformats.org/officeDocument/2006/relationships/image" Target="media/image4283.png"/><Relationship Id="rId4291" Type="http://schemas.openxmlformats.org/officeDocument/2006/relationships/image" Target="media/image4284.png"/><Relationship Id="rId4292" Type="http://schemas.openxmlformats.org/officeDocument/2006/relationships/image" Target="media/image4285.png"/><Relationship Id="rId4293" Type="http://schemas.openxmlformats.org/officeDocument/2006/relationships/image" Target="media/image4286.png"/><Relationship Id="rId4294" Type="http://schemas.openxmlformats.org/officeDocument/2006/relationships/image" Target="media/image4287.png"/><Relationship Id="rId4295" Type="http://schemas.openxmlformats.org/officeDocument/2006/relationships/image" Target="media/image4288.png"/><Relationship Id="rId4296" Type="http://schemas.openxmlformats.org/officeDocument/2006/relationships/image" Target="media/image4289.png"/><Relationship Id="rId4297" Type="http://schemas.openxmlformats.org/officeDocument/2006/relationships/image" Target="media/image4290.png"/><Relationship Id="rId4298" Type="http://schemas.openxmlformats.org/officeDocument/2006/relationships/image" Target="media/image4291.png"/><Relationship Id="rId4299" Type="http://schemas.openxmlformats.org/officeDocument/2006/relationships/image" Target="media/image4292.png"/><Relationship Id="rId4300" Type="http://schemas.openxmlformats.org/officeDocument/2006/relationships/image" Target="media/image4293.png"/><Relationship Id="rId4301" Type="http://schemas.openxmlformats.org/officeDocument/2006/relationships/image" Target="media/image4294.png"/><Relationship Id="rId4302" Type="http://schemas.openxmlformats.org/officeDocument/2006/relationships/image" Target="media/image4295.png"/><Relationship Id="rId4303" Type="http://schemas.openxmlformats.org/officeDocument/2006/relationships/image" Target="media/image4296.png"/><Relationship Id="rId4304" Type="http://schemas.openxmlformats.org/officeDocument/2006/relationships/image" Target="media/image4297.png"/><Relationship Id="rId4305" Type="http://schemas.openxmlformats.org/officeDocument/2006/relationships/image" Target="media/image4298.png"/><Relationship Id="rId4306" Type="http://schemas.openxmlformats.org/officeDocument/2006/relationships/image" Target="media/image4299.png"/><Relationship Id="rId4307" Type="http://schemas.openxmlformats.org/officeDocument/2006/relationships/image" Target="media/image4300.png"/><Relationship Id="rId4308" Type="http://schemas.openxmlformats.org/officeDocument/2006/relationships/image" Target="media/image4301.png"/><Relationship Id="rId4309" Type="http://schemas.openxmlformats.org/officeDocument/2006/relationships/image" Target="media/image4302.png"/><Relationship Id="rId4310" Type="http://schemas.openxmlformats.org/officeDocument/2006/relationships/image" Target="media/image4303.png"/><Relationship Id="rId4311" Type="http://schemas.openxmlformats.org/officeDocument/2006/relationships/image" Target="media/image4304.png"/><Relationship Id="rId4312" Type="http://schemas.openxmlformats.org/officeDocument/2006/relationships/image" Target="media/image4305.png"/><Relationship Id="rId4313" Type="http://schemas.openxmlformats.org/officeDocument/2006/relationships/image" Target="media/image4306.png"/><Relationship Id="rId4314" Type="http://schemas.openxmlformats.org/officeDocument/2006/relationships/image" Target="media/image4307.png"/><Relationship Id="rId4315" Type="http://schemas.openxmlformats.org/officeDocument/2006/relationships/image" Target="media/image4308.png"/><Relationship Id="rId4316" Type="http://schemas.openxmlformats.org/officeDocument/2006/relationships/image" Target="media/image4309.png"/><Relationship Id="rId4317" Type="http://schemas.openxmlformats.org/officeDocument/2006/relationships/image" Target="media/image4310.png"/><Relationship Id="rId4318" Type="http://schemas.openxmlformats.org/officeDocument/2006/relationships/image" Target="media/image4311.png"/><Relationship Id="rId4319" Type="http://schemas.openxmlformats.org/officeDocument/2006/relationships/image" Target="media/image4312.png"/><Relationship Id="rId4320" Type="http://schemas.openxmlformats.org/officeDocument/2006/relationships/image" Target="media/image4313.png"/><Relationship Id="rId4321" Type="http://schemas.openxmlformats.org/officeDocument/2006/relationships/image" Target="media/image4314.png"/><Relationship Id="rId4322" Type="http://schemas.openxmlformats.org/officeDocument/2006/relationships/image" Target="media/image4315.png"/><Relationship Id="rId4323" Type="http://schemas.openxmlformats.org/officeDocument/2006/relationships/image" Target="media/image4316.png"/><Relationship Id="rId4324" Type="http://schemas.openxmlformats.org/officeDocument/2006/relationships/image" Target="media/image4317.png"/><Relationship Id="rId4325" Type="http://schemas.openxmlformats.org/officeDocument/2006/relationships/image" Target="media/image4318.png"/><Relationship Id="rId4326" Type="http://schemas.openxmlformats.org/officeDocument/2006/relationships/image" Target="media/image4319.png"/><Relationship Id="rId4327" Type="http://schemas.openxmlformats.org/officeDocument/2006/relationships/image" Target="media/image4320.png"/><Relationship Id="rId4328" Type="http://schemas.openxmlformats.org/officeDocument/2006/relationships/image" Target="media/image4321.png"/><Relationship Id="rId4329" Type="http://schemas.openxmlformats.org/officeDocument/2006/relationships/image" Target="media/image4322.png"/><Relationship Id="rId4330" Type="http://schemas.openxmlformats.org/officeDocument/2006/relationships/image" Target="media/image4323.png"/><Relationship Id="rId4331" Type="http://schemas.openxmlformats.org/officeDocument/2006/relationships/image" Target="media/image4324.png"/><Relationship Id="rId4332" Type="http://schemas.openxmlformats.org/officeDocument/2006/relationships/image" Target="media/image4325.png"/><Relationship Id="rId4333" Type="http://schemas.openxmlformats.org/officeDocument/2006/relationships/image" Target="media/image4326.png"/><Relationship Id="rId4334" Type="http://schemas.openxmlformats.org/officeDocument/2006/relationships/image" Target="media/image4327.png"/><Relationship Id="rId4335" Type="http://schemas.openxmlformats.org/officeDocument/2006/relationships/image" Target="media/image4328.png"/><Relationship Id="rId4336" Type="http://schemas.openxmlformats.org/officeDocument/2006/relationships/image" Target="media/image4329.png"/><Relationship Id="rId4337" Type="http://schemas.openxmlformats.org/officeDocument/2006/relationships/image" Target="media/image4330.png"/><Relationship Id="rId4338" Type="http://schemas.openxmlformats.org/officeDocument/2006/relationships/image" Target="media/image4331.png"/><Relationship Id="rId4339" Type="http://schemas.openxmlformats.org/officeDocument/2006/relationships/image" Target="media/image4332.png"/><Relationship Id="rId4340" Type="http://schemas.openxmlformats.org/officeDocument/2006/relationships/image" Target="media/image4333.png"/><Relationship Id="rId4341" Type="http://schemas.openxmlformats.org/officeDocument/2006/relationships/image" Target="media/image4334.png"/><Relationship Id="rId4342" Type="http://schemas.openxmlformats.org/officeDocument/2006/relationships/image" Target="media/image4335.png"/><Relationship Id="rId4343" Type="http://schemas.openxmlformats.org/officeDocument/2006/relationships/image" Target="media/image4336.png"/><Relationship Id="rId4344" Type="http://schemas.openxmlformats.org/officeDocument/2006/relationships/image" Target="media/image4337.png"/><Relationship Id="rId4345" Type="http://schemas.openxmlformats.org/officeDocument/2006/relationships/image" Target="media/image4338.png"/><Relationship Id="rId4346" Type="http://schemas.openxmlformats.org/officeDocument/2006/relationships/image" Target="media/image4339.png"/><Relationship Id="rId4347" Type="http://schemas.openxmlformats.org/officeDocument/2006/relationships/image" Target="media/image4340.png"/><Relationship Id="rId4348" Type="http://schemas.openxmlformats.org/officeDocument/2006/relationships/image" Target="media/image4341.png"/><Relationship Id="rId4349" Type="http://schemas.openxmlformats.org/officeDocument/2006/relationships/image" Target="media/image4342.png"/><Relationship Id="rId4350" Type="http://schemas.openxmlformats.org/officeDocument/2006/relationships/image" Target="media/image4343.png"/><Relationship Id="rId4351" Type="http://schemas.openxmlformats.org/officeDocument/2006/relationships/image" Target="media/image4344.png"/><Relationship Id="rId4352" Type="http://schemas.openxmlformats.org/officeDocument/2006/relationships/image" Target="media/image4345.png"/><Relationship Id="rId4353" Type="http://schemas.openxmlformats.org/officeDocument/2006/relationships/image" Target="media/image4346.png"/><Relationship Id="rId4354" Type="http://schemas.openxmlformats.org/officeDocument/2006/relationships/image" Target="media/image4347.png"/><Relationship Id="rId4355" Type="http://schemas.openxmlformats.org/officeDocument/2006/relationships/image" Target="media/image4348.png"/><Relationship Id="rId4356" Type="http://schemas.openxmlformats.org/officeDocument/2006/relationships/image" Target="media/image4349.png"/><Relationship Id="rId4357" Type="http://schemas.openxmlformats.org/officeDocument/2006/relationships/image" Target="media/image4350.png"/><Relationship Id="rId4358" Type="http://schemas.openxmlformats.org/officeDocument/2006/relationships/image" Target="media/image4351.png"/><Relationship Id="rId4359" Type="http://schemas.openxmlformats.org/officeDocument/2006/relationships/image" Target="media/image4352.png"/><Relationship Id="rId4360" Type="http://schemas.openxmlformats.org/officeDocument/2006/relationships/image" Target="media/image4353.png"/><Relationship Id="rId4361" Type="http://schemas.openxmlformats.org/officeDocument/2006/relationships/image" Target="media/image4354.png"/><Relationship Id="rId4362" Type="http://schemas.openxmlformats.org/officeDocument/2006/relationships/image" Target="media/image4355.png"/><Relationship Id="rId4363" Type="http://schemas.openxmlformats.org/officeDocument/2006/relationships/image" Target="media/image4356.png"/><Relationship Id="rId4364" Type="http://schemas.openxmlformats.org/officeDocument/2006/relationships/image" Target="media/image4357.png"/><Relationship Id="rId4365" Type="http://schemas.openxmlformats.org/officeDocument/2006/relationships/image" Target="media/image4358.png"/><Relationship Id="rId4366" Type="http://schemas.openxmlformats.org/officeDocument/2006/relationships/image" Target="media/image4359.png"/><Relationship Id="rId4367" Type="http://schemas.openxmlformats.org/officeDocument/2006/relationships/image" Target="media/image4360.png"/><Relationship Id="rId4368" Type="http://schemas.openxmlformats.org/officeDocument/2006/relationships/image" Target="media/image4361.png"/><Relationship Id="rId4369" Type="http://schemas.openxmlformats.org/officeDocument/2006/relationships/image" Target="media/image4362.png"/><Relationship Id="rId4370" Type="http://schemas.openxmlformats.org/officeDocument/2006/relationships/image" Target="media/image4363.png"/><Relationship Id="rId4371" Type="http://schemas.openxmlformats.org/officeDocument/2006/relationships/image" Target="media/image4364.png"/><Relationship Id="rId4372" Type="http://schemas.openxmlformats.org/officeDocument/2006/relationships/image" Target="media/image4365.png"/><Relationship Id="rId4373" Type="http://schemas.openxmlformats.org/officeDocument/2006/relationships/image" Target="media/image4366.png"/><Relationship Id="rId4374" Type="http://schemas.openxmlformats.org/officeDocument/2006/relationships/image" Target="media/image4367.png"/><Relationship Id="rId4375" Type="http://schemas.openxmlformats.org/officeDocument/2006/relationships/image" Target="media/image4368.png"/><Relationship Id="rId4376" Type="http://schemas.openxmlformats.org/officeDocument/2006/relationships/image" Target="media/image4369.png"/><Relationship Id="rId4377" Type="http://schemas.openxmlformats.org/officeDocument/2006/relationships/image" Target="media/image4370.png"/><Relationship Id="rId4378" Type="http://schemas.openxmlformats.org/officeDocument/2006/relationships/image" Target="media/image4371.png"/><Relationship Id="rId4379" Type="http://schemas.openxmlformats.org/officeDocument/2006/relationships/image" Target="media/image4372.png"/><Relationship Id="rId4380" Type="http://schemas.openxmlformats.org/officeDocument/2006/relationships/image" Target="media/image4373.png"/><Relationship Id="rId4381" Type="http://schemas.openxmlformats.org/officeDocument/2006/relationships/image" Target="media/image4374.png"/><Relationship Id="rId4382" Type="http://schemas.openxmlformats.org/officeDocument/2006/relationships/image" Target="media/image4375.png"/><Relationship Id="rId4383" Type="http://schemas.openxmlformats.org/officeDocument/2006/relationships/image" Target="media/image4376.png"/><Relationship Id="rId4384" Type="http://schemas.openxmlformats.org/officeDocument/2006/relationships/image" Target="media/image4377.png"/><Relationship Id="rId4385" Type="http://schemas.openxmlformats.org/officeDocument/2006/relationships/image" Target="media/image4378.png"/><Relationship Id="rId4386" Type="http://schemas.openxmlformats.org/officeDocument/2006/relationships/image" Target="media/image4379.png"/><Relationship Id="rId4387" Type="http://schemas.openxmlformats.org/officeDocument/2006/relationships/image" Target="media/image4380.png"/><Relationship Id="rId4388" Type="http://schemas.openxmlformats.org/officeDocument/2006/relationships/image" Target="media/image4381.png"/><Relationship Id="rId4389" Type="http://schemas.openxmlformats.org/officeDocument/2006/relationships/image" Target="media/image4382.png"/><Relationship Id="rId4390" Type="http://schemas.openxmlformats.org/officeDocument/2006/relationships/image" Target="media/image4383.png"/><Relationship Id="rId4391" Type="http://schemas.openxmlformats.org/officeDocument/2006/relationships/image" Target="media/image4384.png"/><Relationship Id="rId4392" Type="http://schemas.openxmlformats.org/officeDocument/2006/relationships/image" Target="media/image4385.png"/><Relationship Id="rId4393" Type="http://schemas.openxmlformats.org/officeDocument/2006/relationships/image" Target="media/image4386.png"/><Relationship Id="rId4394" Type="http://schemas.openxmlformats.org/officeDocument/2006/relationships/image" Target="media/image4387.png"/><Relationship Id="rId4395" Type="http://schemas.openxmlformats.org/officeDocument/2006/relationships/image" Target="media/image4388.png"/><Relationship Id="rId4396" Type="http://schemas.openxmlformats.org/officeDocument/2006/relationships/image" Target="media/image4389.png"/><Relationship Id="rId4397" Type="http://schemas.openxmlformats.org/officeDocument/2006/relationships/image" Target="media/image4390.png"/><Relationship Id="rId4398" Type="http://schemas.openxmlformats.org/officeDocument/2006/relationships/image" Target="media/image4391.png"/><Relationship Id="rId4399" Type="http://schemas.openxmlformats.org/officeDocument/2006/relationships/image" Target="media/image4392.png"/><Relationship Id="rId4400" Type="http://schemas.openxmlformats.org/officeDocument/2006/relationships/image" Target="media/image4393.png"/><Relationship Id="rId4401" Type="http://schemas.openxmlformats.org/officeDocument/2006/relationships/image" Target="media/image4394.png"/><Relationship Id="rId4402" Type="http://schemas.openxmlformats.org/officeDocument/2006/relationships/image" Target="media/image4395.png"/><Relationship Id="rId4403" Type="http://schemas.openxmlformats.org/officeDocument/2006/relationships/image" Target="media/image4396.png"/><Relationship Id="rId4404" Type="http://schemas.openxmlformats.org/officeDocument/2006/relationships/image" Target="media/image4397.png"/><Relationship Id="rId4405" Type="http://schemas.openxmlformats.org/officeDocument/2006/relationships/image" Target="media/image4398.png"/><Relationship Id="rId4406" Type="http://schemas.openxmlformats.org/officeDocument/2006/relationships/image" Target="media/image4399.png"/><Relationship Id="rId4407" Type="http://schemas.openxmlformats.org/officeDocument/2006/relationships/image" Target="media/image4400.png"/><Relationship Id="rId4408" Type="http://schemas.openxmlformats.org/officeDocument/2006/relationships/image" Target="media/image4401.png"/><Relationship Id="rId4409" Type="http://schemas.openxmlformats.org/officeDocument/2006/relationships/image" Target="media/image4402.png"/><Relationship Id="rId4410" Type="http://schemas.openxmlformats.org/officeDocument/2006/relationships/image" Target="media/image4403.png"/><Relationship Id="rId4411" Type="http://schemas.openxmlformats.org/officeDocument/2006/relationships/image" Target="media/image4404.png"/><Relationship Id="rId4412" Type="http://schemas.openxmlformats.org/officeDocument/2006/relationships/image" Target="media/image4405.png"/><Relationship Id="rId4413" Type="http://schemas.openxmlformats.org/officeDocument/2006/relationships/image" Target="media/image4406.png"/><Relationship Id="rId4414" Type="http://schemas.openxmlformats.org/officeDocument/2006/relationships/image" Target="media/image4407.png"/><Relationship Id="rId4415" Type="http://schemas.openxmlformats.org/officeDocument/2006/relationships/image" Target="media/image4408.png"/><Relationship Id="rId4416" Type="http://schemas.openxmlformats.org/officeDocument/2006/relationships/image" Target="media/image4409.png"/><Relationship Id="rId4417" Type="http://schemas.openxmlformats.org/officeDocument/2006/relationships/image" Target="media/image4410.png"/><Relationship Id="rId4418" Type="http://schemas.openxmlformats.org/officeDocument/2006/relationships/image" Target="media/image4411.png"/><Relationship Id="rId4419" Type="http://schemas.openxmlformats.org/officeDocument/2006/relationships/image" Target="media/image4412.png"/><Relationship Id="rId4420" Type="http://schemas.openxmlformats.org/officeDocument/2006/relationships/image" Target="media/image4413.png"/><Relationship Id="rId4421" Type="http://schemas.openxmlformats.org/officeDocument/2006/relationships/image" Target="media/image4414.png"/><Relationship Id="rId4422" Type="http://schemas.openxmlformats.org/officeDocument/2006/relationships/image" Target="media/image4415.png"/><Relationship Id="rId4423" Type="http://schemas.openxmlformats.org/officeDocument/2006/relationships/image" Target="media/image4416.png"/><Relationship Id="rId4424" Type="http://schemas.openxmlformats.org/officeDocument/2006/relationships/image" Target="media/image4417.png"/><Relationship Id="rId4425" Type="http://schemas.openxmlformats.org/officeDocument/2006/relationships/image" Target="media/image4418.png"/><Relationship Id="rId4426" Type="http://schemas.openxmlformats.org/officeDocument/2006/relationships/image" Target="media/image4419.png"/><Relationship Id="rId4427" Type="http://schemas.openxmlformats.org/officeDocument/2006/relationships/image" Target="media/image4420.png"/><Relationship Id="rId4428" Type="http://schemas.openxmlformats.org/officeDocument/2006/relationships/image" Target="media/image4421.png"/><Relationship Id="rId4429" Type="http://schemas.openxmlformats.org/officeDocument/2006/relationships/image" Target="media/image4422.png"/><Relationship Id="rId4430" Type="http://schemas.openxmlformats.org/officeDocument/2006/relationships/image" Target="media/image4423.png"/><Relationship Id="rId4431" Type="http://schemas.openxmlformats.org/officeDocument/2006/relationships/image" Target="media/image4424.png"/><Relationship Id="rId4432" Type="http://schemas.openxmlformats.org/officeDocument/2006/relationships/image" Target="media/image4425.png"/><Relationship Id="rId4433" Type="http://schemas.openxmlformats.org/officeDocument/2006/relationships/image" Target="media/image4426.png"/><Relationship Id="rId4434" Type="http://schemas.openxmlformats.org/officeDocument/2006/relationships/image" Target="media/image4427.png"/><Relationship Id="rId4435" Type="http://schemas.openxmlformats.org/officeDocument/2006/relationships/image" Target="media/image4428.png"/><Relationship Id="rId4436" Type="http://schemas.openxmlformats.org/officeDocument/2006/relationships/image" Target="media/image4429.png"/><Relationship Id="rId4437" Type="http://schemas.openxmlformats.org/officeDocument/2006/relationships/image" Target="media/image4430.png"/><Relationship Id="rId4438" Type="http://schemas.openxmlformats.org/officeDocument/2006/relationships/image" Target="media/image4431.png"/><Relationship Id="rId4439" Type="http://schemas.openxmlformats.org/officeDocument/2006/relationships/image" Target="media/image4432.png"/><Relationship Id="rId4440" Type="http://schemas.openxmlformats.org/officeDocument/2006/relationships/image" Target="media/image4433.png"/><Relationship Id="rId4441" Type="http://schemas.openxmlformats.org/officeDocument/2006/relationships/image" Target="media/image4434.png"/><Relationship Id="rId4442" Type="http://schemas.openxmlformats.org/officeDocument/2006/relationships/image" Target="media/image4435.png"/><Relationship Id="rId4443" Type="http://schemas.openxmlformats.org/officeDocument/2006/relationships/image" Target="media/image4436.png"/><Relationship Id="rId4444" Type="http://schemas.openxmlformats.org/officeDocument/2006/relationships/image" Target="media/image4437.png"/><Relationship Id="rId4445" Type="http://schemas.openxmlformats.org/officeDocument/2006/relationships/image" Target="media/image4438.png"/><Relationship Id="rId4446" Type="http://schemas.openxmlformats.org/officeDocument/2006/relationships/image" Target="media/image4439.png"/><Relationship Id="rId4447" Type="http://schemas.openxmlformats.org/officeDocument/2006/relationships/image" Target="media/image4440.png"/><Relationship Id="rId4448" Type="http://schemas.openxmlformats.org/officeDocument/2006/relationships/image" Target="media/image4441.png"/><Relationship Id="rId4449" Type="http://schemas.openxmlformats.org/officeDocument/2006/relationships/image" Target="media/image4442.png"/><Relationship Id="rId4450" Type="http://schemas.openxmlformats.org/officeDocument/2006/relationships/image" Target="media/image4443.png"/><Relationship Id="rId4451" Type="http://schemas.openxmlformats.org/officeDocument/2006/relationships/image" Target="media/image4444.png"/><Relationship Id="rId4452" Type="http://schemas.openxmlformats.org/officeDocument/2006/relationships/image" Target="media/image4445.png"/><Relationship Id="rId4453" Type="http://schemas.openxmlformats.org/officeDocument/2006/relationships/image" Target="media/image4446.png"/><Relationship Id="rId4454" Type="http://schemas.openxmlformats.org/officeDocument/2006/relationships/image" Target="media/image4447.png"/><Relationship Id="rId4455" Type="http://schemas.openxmlformats.org/officeDocument/2006/relationships/image" Target="media/image4448.png"/><Relationship Id="rId4456" Type="http://schemas.openxmlformats.org/officeDocument/2006/relationships/image" Target="media/image4449.png"/><Relationship Id="rId4457" Type="http://schemas.openxmlformats.org/officeDocument/2006/relationships/image" Target="media/image4450.png"/><Relationship Id="rId4458" Type="http://schemas.openxmlformats.org/officeDocument/2006/relationships/image" Target="media/image4451.png"/><Relationship Id="rId4459" Type="http://schemas.openxmlformats.org/officeDocument/2006/relationships/image" Target="media/image4452.png"/><Relationship Id="rId4460" Type="http://schemas.openxmlformats.org/officeDocument/2006/relationships/image" Target="media/image4453.png"/><Relationship Id="rId4461" Type="http://schemas.openxmlformats.org/officeDocument/2006/relationships/image" Target="media/image4454.png"/><Relationship Id="rId4462" Type="http://schemas.openxmlformats.org/officeDocument/2006/relationships/image" Target="media/image4455.png"/><Relationship Id="rId4463" Type="http://schemas.openxmlformats.org/officeDocument/2006/relationships/image" Target="media/image4456.png"/><Relationship Id="rId4464" Type="http://schemas.openxmlformats.org/officeDocument/2006/relationships/image" Target="media/image4457.png"/><Relationship Id="rId4465" Type="http://schemas.openxmlformats.org/officeDocument/2006/relationships/image" Target="media/image4458.png"/><Relationship Id="rId4466" Type="http://schemas.openxmlformats.org/officeDocument/2006/relationships/image" Target="media/image4459.png"/><Relationship Id="rId4467" Type="http://schemas.openxmlformats.org/officeDocument/2006/relationships/image" Target="media/image4460.png"/><Relationship Id="rId4468" Type="http://schemas.openxmlformats.org/officeDocument/2006/relationships/image" Target="media/image4461.png"/><Relationship Id="rId4469" Type="http://schemas.openxmlformats.org/officeDocument/2006/relationships/image" Target="media/image4462.png"/><Relationship Id="rId4470" Type="http://schemas.openxmlformats.org/officeDocument/2006/relationships/image" Target="media/image4463.png"/><Relationship Id="rId4471" Type="http://schemas.openxmlformats.org/officeDocument/2006/relationships/image" Target="media/image4464.png"/><Relationship Id="rId4472" Type="http://schemas.openxmlformats.org/officeDocument/2006/relationships/image" Target="media/image4465.png"/><Relationship Id="rId4473" Type="http://schemas.openxmlformats.org/officeDocument/2006/relationships/image" Target="media/image4466.png"/><Relationship Id="rId4474" Type="http://schemas.openxmlformats.org/officeDocument/2006/relationships/image" Target="media/image4467.png"/><Relationship Id="rId4475" Type="http://schemas.openxmlformats.org/officeDocument/2006/relationships/image" Target="media/image4468.png"/><Relationship Id="rId4476" Type="http://schemas.openxmlformats.org/officeDocument/2006/relationships/image" Target="media/image4469.png"/><Relationship Id="rId4477" Type="http://schemas.openxmlformats.org/officeDocument/2006/relationships/image" Target="media/image4470.png"/><Relationship Id="rId4478" Type="http://schemas.openxmlformats.org/officeDocument/2006/relationships/image" Target="media/image4471.png"/><Relationship Id="rId4479" Type="http://schemas.openxmlformats.org/officeDocument/2006/relationships/image" Target="media/image4472.png"/><Relationship Id="rId4480" Type="http://schemas.openxmlformats.org/officeDocument/2006/relationships/image" Target="media/image4473.png"/><Relationship Id="rId4481" Type="http://schemas.openxmlformats.org/officeDocument/2006/relationships/image" Target="media/image4474.png"/><Relationship Id="rId4482" Type="http://schemas.openxmlformats.org/officeDocument/2006/relationships/image" Target="media/image4475.png"/><Relationship Id="rId4483" Type="http://schemas.openxmlformats.org/officeDocument/2006/relationships/image" Target="media/image4476.png"/><Relationship Id="rId4484" Type="http://schemas.openxmlformats.org/officeDocument/2006/relationships/image" Target="media/image4477.png"/><Relationship Id="rId4485" Type="http://schemas.openxmlformats.org/officeDocument/2006/relationships/image" Target="media/image4478.png"/><Relationship Id="rId4486" Type="http://schemas.openxmlformats.org/officeDocument/2006/relationships/image" Target="media/image4479.png"/><Relationship Id="rId4487" Type="http://schemas.openxmlformats.org/officeDocument/2006/relationships/image" Target="media/image4480.png"/><Relationship Id="rId4488" Type="http://schemas.openxmlformats.org/officeDocument/2006/relationships/image" Target="media/image4481.png"/><Relationship Id="rId4489" Type="http://schemas.openxmlformats.org/officeDocument/2006/relationships/image" Target="media/image4482.png"/><Relationship Id="rId4490" Type="http://schemas.openxmlformats.org/officeDocument/2006/relationships/image" Target="media/image4483.png"/><Relationship Id="rId4491" Type="http://schemas.openxmlformats.org/officeDocument/2006/relationships/image" Target="media/image4484.png"/><Relationship Id="rId4492" Type="http://schemas.openxmlformats.org/officeDocument/2006/relationships/image" Target="media/image4485.png"/><Relationship Id="rId4493" Type="http://schemas.openxmlformats.org/officeDocument/2006/relationships/image" Target="media/image4486.png"/><Relationship Id="rId4494" Type="http://schemas.openxmlformats.org/officeDocument/2006/relationships/image" Target="media/image4487.png"/><Relationship Id="rId4495" Type="http://schemas.openxmlformats.org/officeDocument/2006/relationships/image" Target="media/image4488.png"/><Relationship Id="rId4496" Type="http://schemas.openxmlformats.org/officeDocument/2006/relationships/image" Target="media/image4489.png"/><Relationship Id="rId4497" Type="http://schemas.openxmlformats.org/officeDocument/2006/relationships/image" Target="media/image4490.png"/><Relationship Id="rId4498" Type="http://schemas.openxmlformats.org/officeDocument/2006/relationships/image" Target="media/image4491.png"/><Relationship Id="rId4499" Type="http://schemas.openxmlformats.org/officeDocument/2006/relationships/image" Target="media/image4492.png"/><Relationship Id="rId4500" Type="http://schemas.openxmlformats.org/officeDocument/2006/relationships/image" Target="media/image4493.png"/><Relationship Id="rId4501" Type="http://schemas.openxmlformats.org/officeDocument/2006/relationships/image" Target="media/image4494.png"/><Relationship Id="rId4502" Type="http://schemas.openxmlformats.org/officeDocument/2006/relationships/image" Target="media/image4495.png"/><Relationship Id="rId4503" Type="http://schemas.openxmlformats.org/officeDocument/2006/relationships/image" Target="media/image4496.png"/><Relationship Id="rId4504" Type="http://schemas.openxmlformats.org/officeDocument/2006/relationships/image" Target="media/image4497.png"/><Relationship Id="rId4505" Type="http://schemas.openxmlformats.org/officeDocument/2006/relationships/image" Target="media/image4498.png"/><Relationship Id="rId4506" Type="http://schemas.openxmlformats.org/officeDocument/2006/relationships/image" Target="media/image4499.png"/><Relationship Id="rId4507" Type="http://schemas.openxmlformats.org/officeDocument/2006/relationships/image" Target="media/image4500.png"/><Relationship Id="rId4508" Type="http://schemas.openxmlformats.org/officeDocument/2006/relationships/image" Target="media/image4501.png"/><Relationship Id="rId4509" Type="http://schemas.openxmlformats.org/officeDocument/2006/relationships/image" Target="media/image4502.png"/><Relationship Id="rId4510" Type="http://schemas.openxmlformats.org/officeDocument/2006/relationships/image" Target="media/image4503.png"/><Relationship Id="rId4511" Type="http://schemas.openxmlformats.org/officeDocument/2006/relationships/image" Target="media/image4504.png"/><Relationship Id="rId4512" Type="http://schemas.openxmlformats.org/officeDocument/2006/relationships/image" Target="media/image4505.png"/><Relationship Id="rId4513" Type="http://schemas.openxmlformats.org/officeDocument/2006/relationships/image" Target="media/image4506.png"/><Relationship Id="rId4514" Type="http://schemas.openxmlformats.org/officeDocument/2006/relationships/image" Target="media/image4507.png"/><Relationship Id="rId4515" Type="http://schemas.openxmlformats.org/officeDocument/2006/relationships/image" Target="media/image4508.png"/><Relationship Id="rId4516" Type="http://schemas.openxmlformats.org/officeDocument/2006/relationships/image" Target="media/image4509.png"/><Relationship Id="rId4517" Type="http://schemas.openxmlformats.org/officeDocument/2006/relationships/image" Target="media/image4510.png"/><Relationship Id="rId4518" Type="http://schemas.openxmlformats.org/officeDocument/2006/relationships/image" Target="media/image4511.png"/><Relationship Id="rId4519" Type="http://schemas.openxmlformats.org/officeDocument/2006/relationships/image" Target="media/image4512.png"/><Relationship Id="rId4520" Type="http://schemas.openxmlformats.org/officeDocument/2006/relationships/image" Target="media/image4513.png"/><Relationship Id="rId4521" Type="http://schemas.openxmlformats.org/officeDocument/2006/relationships/image" Target="media/image4514.png"/><Relationship Id="rId4522" Type="http://schemas.openxmlformats.org/officeDocument/2006/relationships/image" Target="media/image4515.png"/><Relationship Id="rId4523" Type="http://schemas.openxmlformats.org/officeDocument/2006/relationships/image" Target="media/image4516.png"/><Relationship Id="rId4524" Type="http://schemas.openxmlformats.org/officeDocument/2006/relationships/image" Target="media/image4517.png"/><Relationship Id="rId4525" Type="http://schemas.openxmlformats.org/officeDocument/2006/relationships/image" Target="media/image4518.png"/><Relationship Id="rId4526" Type="http://schemas.openxmlformats.org/officeDocument/2006/relationships/image" Target="media/image4519.png"/><Relationship Id="rId4527" Type="http://schemas.openxmlformats.org/officeDocument/2006/relationships/image" Target="media/image4520.png"/><Relationship Id="rId4528" Type="http://schemas.openxmlformats.org/officeDocument/2006/relationships/image" Target="media/image4521.png"/><Relationship Id="rId4529" Type="http://schemas.openxmlformats.org/officeDocument/2006/relationships/image" Target="media/image4522.png"/><Relationship Id="rId4530" Type="http://schemas.openxmlformats.org/officeDocument/2006/relationships/image" Target="media/image4523.png"/><Relationship Id="rId4531" Type="http://schemas.openxmlformats.org/officeDocument/2006/relationships/image" Target="media/image4524.png"/><Relationship Id="rId4532" Type="http://schemas.openxmlformats.org/officeDocument/2006/relationships/image" Target="media/image4525.png"/><Relationship Id="rId4533" Type="http://schemas.openxmlformats.org/officeDocument/2006/relationships/image" Target="media/image4526.png"/><Relationship Id="rId4534" Type="http://schemas.openxmlformats.org/officeDocument/2006/relationships/image" Target="media/image4527.png"/><Relationship Id="rId4535" Type="http://schemas.openxmlformats.org/officeDocument/2006/relationships/image" Target="media/image4528.png"/><Relationship Id="rId4536" Type="http://schemas.openxmlformats.org/officeDocument/2006/relationships/image" Target="media/image4529.png"/><Relationship Id="rId4537" Type="http://schemas.openxmlformats.org/officeDocument/2006/relationships/image" Target="media/image4530.png"/><Relationship Id="rId4538" Type="http://schemas.openxmlformats.org/officeDocument/2006/relationships/image" Target="media/image4531.png"/><Relationship Id="rId4539" Type="http://schemas.openxmlformats.org/officeDocument/2006/relationships/image" Target="media/image4532.png"/><Relationship Id="rId4540" Type="http://schemas.openxmlformats.org/officeDocument/2006/relationships/image" Target="media/image4533.png"/><Relationship Id="rId4541" Type="http://schemas.openxmlformats.org/officeDocument/2006/relationships/image" Target="media/image4534.png"/><Relationship Id="rId4542" Type="http://schemas.openxmlformats.org/officeDocument/2006/relationships/image" Target="media/image4535.png"/><Relationship Id="rId4543" Type="http://schemas.openxmlformats.org/officeDocument/2006/relationships/image" Target="media/image4536.png"/><Relationship Id="rId4544" Type="http://schemas.openxmlformats.org/officeDocument/2006/relationships/image" Target="media/image4537.png"/><Relationship Id="rId4545" Type="http://schemas.openxmlformats.org/officeDocument/2006/relationships/image" Target="media/image4538.png"/><Relationship Id="rId4546" Type="http://schemas.openxmlformats.org/officeDocument/2006/relationships/image" Target="media/image4539.png"/><Relationship Id="rId4547" Type="http://schemas.openxmlformats.org/officeDocument/2006/relationships/image" Target="media/image4540.png"/><Relationship Id="rId4548" Type="http://schemas.openxmlformats.org/officeDocument/2006/relationships/image" Target="media/image4541.png"/><Relationship Id="rId4549" Type="http://schemas.openxmlformats.org/officeDocument/2006/relationships/image" Target="media/image4542.png"/><Relationship Id="rId4550" Type="http://schemas.openxmlformats.org/officeDocument/2006/relationships/image" Target="media/image4543.png"/><Relationship Id="rId4551" Type="http://schemas.openxmlformats.org/officeDocument/2006/relationships/image" Target="media/image4544.png"/><Relationship Id="rId4552" Type="http://schemas.openxmlformats.org/officeDocument/2006/relationships/image" Target="media/image4545.png"/><Relationship Id="rId4553" Type="http://schemas.openxmlformats.org/officeDocument/2006/relationships/image" Target="media/image4546.png"/><Relationship Id="rId4554" Type="http://schemas.openxmlformats.org/officeDocument/2006/relationships/image" Target="media/image4547.png"/><Relationship Id="rId4555" Type="http://schemas.openxmlformats.org/officeDocument/2006/relationships/image" Target="media/image4548.png"/><Relationship Id="rId4556" Type="http://schemas.openxmlformats.org/officeDocument/2006/relationships/image" Target="media/image4549.png"/><Relationship Id="rId4557" Type="http://schemas.openxmlformats.org/officeDocument/2006/relationships/image" Target="media/image4550.png"/><Relationship Id="rId4558" Type="http://schemas.openxmlformats.org/officeDocument/2006/relationships/image" Target="media/image4551.png"/><Relationship Id="rId4559" Type="http://schemas.openxmlformats.org/officeDocument/2006/relationships/image" Target="media/image4552.png"/><Relationship Id="rId4560" Type="http://schemas.openxmlformats.org/officeDocument/2006/relationships/image" Target="media/image4553.png"/><Relationship Id="rId4561" Type="http://schemas.openxmlformats.org/officeDocument/2006/relationships/image" Target="media/image4554.png"/><Relationship Id="rId4562" Type="http://schemas.openxmlformats.org/officeDocument/2006/relationships/image" Target="media/image4555.png"/><Relationship Id="rId4563" Type="http://schemas.openxmlformats.org/officeDocument/2006/relationships/image" Target="media/image4556.png"/><Relationship Id="rId4564" Type="http://schemas.openxmlformats.org/officeDocument/2006/relationships/image" Target="media/image4557.png"/><Relationship Id="rId4565" Type="http://schemas.openxmlformats.org/officeDocument/2006/relationships/image" Target="media/image4558.png"/><Relationship Id="rId4566" Type="http://schemas.openxmlformats.org/officeDocument/2006/relationships/image" Target="media/image4559.png"/><Relationship Id="rId4567" Type="http://schemas.openxmlformats.org/officeDocument/2006/relationships/image" Target="media/image4560.png"/><Relationship Id="rId4568" Type="http://schemas.openxmlformats.org/officeDocument/2006/relationships/image" Target="media/image4561.png"/><Relationship Id="rId4569" Type="http://schemas.openxmlformats.org/officeDocument/2006/relationships/image" Target="media/image4562.png"/><Relationship Id="rId4570" Type="http://schemas.openxmlformats.org/officeDocument/2006/relationships/image" Target="media/image4563.png"/><Relationship Id="rId4571" Type="http://schemas.openxmlformats.org/officeDocument/2006/relationships/image" Target="media/image4564.png"/><Relationship Id="rId4572" Type="http://schemas.openxmlformats.org/officeDocument/2006/relationships/image" Target="media/image4565.png"/><Relationship Id="rId4573" Type="http://schemas.openxmlformats.org/officeDocument/2006/relationships/image" Target="media/image4566.png"/><Relationship Id="rId4574" Type="http://schemas.openxmlformats.org/officeDocument/2006/relationships/image" Target="media/image4567.png"/><Relationship Id="rId4575" Type="http://schemas.openxmlformats.org/officeDocument/2006/relationships/image" Target="media/image4568.png"/><Relationship Id="rId4576" Type="http://schemas.openxmlformats.org/officeDocument/2006/relationships/image" Target="media/image4569.png"/><Relationship Id="rId4577" Type="http://schemas.openxmlformats.org/officeDocument/2006/relationships/image" Target="media/image4570.png"/><Relationship Id="rId4578" Type="http://schemas.openxmlformats.org/officeDocument/2006/relationships/image" Target="media/image4571.png"/><Relationship Id="rId4579" Type="http://schemas.openxmlformats.org/officeDocument/2006/relationships/image" Target="media/image4572.png"/><Relationship Id="rId4580" Type="http://schemas.openxmlformats.org/officeDocument/2006/relationships/image" Target="media/image4573.png"/><Relationship Id="rId4581" Type="http://schemas.openxmlformats.org/officeDocument/2006/relationships/image" Target="media/image4574.png"/><Relationship Id="rId4582" Type="http://schemas.openxmlformats.org/officeDocument/2006/relationships/image" Target="media/image4575.png"/><Relationship Id="rId4583" Type="http://schemas.openxmlformats.org/officeDocument/2006/relationships/image" Target="media/image4576.png"/><Relationship Id="rId4584" Type="http://schemas.openxmlformats.org/officeDocument/2006/relationships/image" Target="media/image4577.png"/><Relationship Id="rId4585" Type="http://schemas.openxmlformats.org/officeDocument/2006/relationships/image" Target="media/image4578.png"/><Relationship Id="rId4586" Type="http://schemas.openxmlformats.org/officeDocument/2006/relationships/image" Target="media/image4579.png"/><Relationship Id="rId4587" Type="http://schemas.openxmlformats.org/officeDocument/2006/relationships/image" Target="media/image4580.png"/><Relationship Id="rId4588" Type="http://schemas.openxmlformats.org/officeDocument/2006/relationships/image" Target="media/image4581.png"/><Relationship Id="rId4589" Type="http://schemas.openxmlformats.org/officeDocument/2006/relationships/image" Target="media/image4582.png"/><Relationship Id="rId4590" Type="http://schemas.openxmlformats.org/officeDocument/2006/relationships/image" Target="media/image4583.png"/><Relationship Id="rId4591" Type="http://schemas.openxmlformats.org/officeDocument/2006/relationships/image" Target="media/image4584.png"/><Relationship Id="rId4592" Type="http://schemas.openxmlformats.org/officeDocument/2006/relationships/image" Target="media/image4585.png"/><Relationship Id="rId4593" Type="http://schemas.openxmlformats.org/officeDocument/2006/relationships/image" Target="media/image4586.png"/><Relationship Id="rId4594" Type="http://schemas.openxmlformats.org/officeDocument/2006/relationships/image" Target="media/image4587.png"/><Relationship Id="rId4595" Type="http://schemas.openxmlformats.org/officeDocument/2006/relationships/image" Target="media/image4588.png"/><Relationship Id="rId4596" Type="http://schemas.openxmlformats.org/officeDocument/2006/relationships/image" Target="media/image4589.png"/><Relationship Id="rId4597" Type="http://schemas.openxmlformats.org/officeDocument/2006/relationships/image" Target="media/image4590.png"/><Relationship Id="rId4598" Type="http://schemas.openxmlformats.org/officeDocument/2006/relationships/image" Target="media/image4591.png"/><Relationship Id="rId4599" Type="http://schemas.openxmlformats.org/officeDocument/2006/relationships/image" Target="media/image4592.png"/><Relationship Id="rId4600" Type="http://schemas.openxmlformats.org/officeDocument/2006/relationships/image" Target="media/image4593.png"/><Relationship Id="rId4601" Type="http://schemas.openxmlformats.org/officeDocument/2006/relationships/image" Target="media/image4594.png"/><Relationship Id="rId4602" Type="http://schemas.openxmlformats.org/officeDocument/2006/relationships/image" Target="media/image4595.png"/><Relationship Id="rId4603" Type="http://schemas.openxmlformats.org/officeDocument/2006/relationships/image" Target="media/image4596.png"/><Relationship Id="rId4604" Type="http://schemas.openxmlformats.org/officeDocument/2006/relationships/image" Target="media/image4597.png"/><Relationship Id="rId4605" Type="http://schemas.openxmlformats.org/officeDocument/2006/relationships/image" Target="media/image4598.png"/><Relationship Id="rId4606" Type="http://schemas.openxmlformats.org/officeDocument/2006/relationships/image" Target="media/image4599.png"/><Relationship Id="rId4607" Type="http://schemas.openxmlformats.org/officeDocument/2006/relationships/image" Target="media/image4600.png"/><Relationship Id="rId4608" Type="http://schemas.openxmlformats.org/officeDocument/2006/relationships/image" Target="media/image4601.png"/><Relationship Id="rId4609" Type="http://schemas.openxmlformats.org/officeDocument/2006/relationships/image" Target="media/image4602.png"/><Relationship Id="rId4610" Type="http://schemas.openxmlformats.org/officeDocument/2006/relationships/image" Target="media/image4603.png"/><Relationship Id="rId4611" Type="http://schemas.openxmlformats.org/officeDocument/2006/relationships/image" Target="media/image4604.png"/><Relationship Id="rId4612" Type="http://schemas.openxmlformats.org/officeDocument/2006/relationships/image" Target="media/image4605.png"/><Relationship Id="rId4613" Type="http://schemas.openxmlformats.org/officeDocument/2006/relationships/image" Target="media/image4606.png"/><Relationship Id="rId4614" Type="http://schemas.openxmlformats.org/officeDocument/2006/relationships/image" Target="media/image4607.png"/><Relationship Id="rId4615" Type="http://schemas.openxmlformats.org/officeDocument/2006/relationships/image" Target="media/image4608.png"/><Relationship Id="rId4616" Type="http://schemas.openxmlformats.org/officeDocument/2006/relationships/image" Target="media/image4609.png"/><Relationship Id="rId4617" Type="http://schemas.openxmlformats.org/officeDocument/2006/relationships/image" Target="media/image4610.png"/><Relationship Id="rId4618" Type="http://schemas.openxmlformats.org/officeDocument/2006/relationships/image" Target="media/image4611.png"/><Relationship Id="rId4619" Type="http://schemas.openxmlformats.org/officeDocument/2006/relationships/image" Target="media/image4612.png"/><Relationship Id="rId4620" Type="http://schemas.openxmlformats.org/officeDocument/2006/relationships/image" Target="media/image4613.png"/><Relationship Id="rId4621" Type="http://schemas.openxmlformats.org/officeDocument/2006/relationships/image" Target="media/image4614.png"/><Relationship Id="rId4622" Type="http://schemas.openxmlformats.org/officeDocument/2006/relationships/image" Target="media/image4615.png"/><Relationship Id="rId4623" Type="http://schemas.openxmlformats.org/officeDocument/2006/relationships/image" Target="media/image4616.png"/><Relationship Id="rId4624" Type="http://schemas.openxmlformats.org/officeDocument/2006/relationships/image" Target="media/image4617.png"/><Relationship Id="rId4625" Type="http://schemas.openxmlformats.org/officeDocument/2006/relationships/image" Target="media/image4618.png"/><Relationship Id="rId4626" Type="http://schemas.openxmlformats.org/officeDocument/2006/relationships/image" Target="media/image4619.png"/><Relationship Id="rId4627" Type="http://schemas.openxmlformats.org/officeDocument/2006/relationships/image" Target="media/image4620.png"/><Relationship Id="rId4628" Type="http://schemas.openxmlformats.org/officeDocument/2006/relationships/image" Target="media/image4621.png"/><Relationship Id="rId4629" Type="http://schemas.openxmlformats.org/officeDocument/2006/relationships/image" Target="media/image4622.png"/><Relationship Id="rId4630" Type="http://schemas.openxmlformats.org/officeDocument/2006/relationships/image" Target="media/image4623.png"/><Relationship Id="rId4631" Type="http://schemas.openxmlformats.org/officeDocument/2006/relationships/image" Target="media/image4624.png"/><Relationship Id="rId4632" Type="http://schemas.openxmlformats.org/officeDocument/2006/relationships/image" Target="media/image4625.png"/><Relationship Id="rId4633" Type="http://schemas.openxmlformats.org/officeDocument/2006/relationships/image" Target="media/image4626.png"/><Relationship Id="rId4634" Type="http://schemas.openxmlformats.org/officeDocument/2006/relationships/image" Target="media/image4627.png"/><Relationship Id="rId4635" Type="http://schemas.openxmlformats.org/officeDocument/2006/relationships/image" Target="media/image4628.png"/><Relationship Id="rId4636" Type="http://schemas.openxmlformats.org/officeDocument/2006/relationships/image" Target="media/image4629.png"/><Relationship Id="rId4637" Type="http://schemas.openxmlformats.org/officeDocument/2006/relationships/image" Target="media/image4630.png"/><Relationship Id="rId4638" Type="http://schemas.openxmlformats.org/officeDocument/2006/relationships/image" Target="media/image4631.png"/><Relationship Id="rId4639" Type="http://schemas.openxmlformats.org/officeDocument/2006/relationships/image" Target="media/image4632.png"/><Relationship Id="rId4640" Type="http://schemas.openxmlformats.org/officeDocument/2006/relationships/image" Target="media/image4633.png"/><Relationship Id="rId4641" Type="http://schemas.openxmlformats.org/officeDocument/2006/relationships/image" Target="media/image4634.png"/><Relationship Id="rId4642" Type="http://schemas.openxmlformats.org/officeDocument/2006/relationships/image" Target="media/image4635.png"/><Relationship Id="rId4643" Type="http://schemas.openxmlformats.org/officeDocument/2006/relationships/image" Target="media/image4636.png"/><Relationship Id="rId4644" Type="http://schemas.openxmlformats.org/officeDocument/2006/relationships/image" Target="media/image4637.png"/><Relationship Id="rId4645" Type="http://schemas.openxmlformats.org/officeDocument/2006/relationships/image" Target="media/image4638.png"/><Relationship Id="rId4646" Type="http://schemas.openxmlformats.org/officeDocument/2006/relationships/image" Target="media/image4639.png"/><Relationship Id="rId4647" Type="http://schemas.openxmlformats.org/officeDocument/2006/relationships/image" Target="media/image4640.png"/><Relationship Id="rId4648" Type="http://schemas.openxmlformats.org/officeDocument/2006/relationships/image" Target="media/image4641.png"/><Relationship Id="rId4649" Type="http://schemas.openxmlformats.org/officeDocument/2006/relationships/image" Target="media/image4642.png"/><Relationship Id="rId4650" Type="http://schemas.openxmlformats.org/officeDocument/2006/relationships/image" Target="media/image4643.png"/><Relationship Id="rId4651" Type="http://schemas.openxmlformats.org/officeDocument/2006/relationships/image" Target="media/image4644.png"/><Relationship Id="rId4652" Type="http://schemas.openxmlformats.org/officeDocument/2006/relationships/image" Target="media/image4645.png"/><Relationship Id="rId4653" Type="http://schemas.openxmlformats.org/officeDocument/2006/relationships/image" Target="media/image4646.png"/><Relationship Id="rId4654" Type="http://schemas.openxmlformats.org/officeDocument/2006/relationships/image" Target="media/image4647.png"/><Relationship Id="rId4655" Type="http://schemas.openxmlformats.org/officeDocument/2006/relationships/image" Target="media/image4648.png"/><Relationship Id="rId4656" Type="http://schemas.openxmlformats.org/officeDocument/2006/relationships/image" Target="media/image4649.png"/><Relationship Id="rId4657" Type="http://schemas.openxmlformats.org/officeDocument/2006/relationships/image" Target="media/image4650.png"/><Relationship Id="rId4658" Type="http://schemas.openxmlformats.org/officeDocument/2006/relationships/image" Target="media/image4651.png"/><Relationship Id="rId4659" Type="http://schemas.openxmlformats.org/officeDocument/2006/relationships/image" Target="media/image4652.png"/><Relationship Id="rId4660" Type="http://schemas.openxmlformats.org/officeDocument/2006/relationships/image" Target="media/image4653.png"/><Relationship Id="rId4661" Type="http://schemas.openxmlformats.org/officeDocument/2006/relationships/image" Target="media/image4654.png"/><Relationship Id="rId4662" Type="http://schemas.openxmlformats.org/officeDocument/2006/relationships/image" Target="media/image4655.png"/><Relationship Id="rId4663" Type="http://schemas.openxmlformats.org/officeDocument/2006/relationships/image" Target="media/image4656.png"/><Relationship Id="rId4664" Type="http://schemas.openxmlformats.org/officeDocument/2006/relationships/image" Target="media/image4657.png"/><Relationship Id="rId4665" Type="http://schemas.openxmlformats.org/officeDocument/2006/relationships/image" Target="media/image4658.png"/><Relationship Id="rId4666" Type="http://schemas.openxmlformats.org/officeDocument/2006/relationships/image" Target="media/image4659.png"/><Relationship Id="rId4667" Type="http://schemas.openxmlformats.org/officeDocument/2006/relationships/image" Target="media/image4660.png"/><Relationship Id="rId4668" Type="http://schemas.openxmlformats.org/officeDocument/2006/relationships/image" Target="media/image4661.png"/><Relationship Id="rId4669" Type="http://schemas.openxmlformats.org/officeDocument/2006/relationships/image" Target="media/image4662.png"/><Relationship Id="rId4670" Type="http://schemas.openxmlformats.org/officeDocument/2006/relationships/image" Target="media/image4663.png"/><Relationship Id="rId4671" Type="http://schemas.openxmlformats.org/officeDocument/2006/relationships/image" Target="media/image4664.png"/><Relationship Id="rId4672" Type="http://schemas.openxmlformats.org/officeDocument/2006/relationships/image" Target="media/image4665.png"/><Relationship Id="rId4673" Type="http://schemas.openxmlformats.org/officeDocument/2006/relationships/image" Target="media/image4666.png"/><Relationship Id="rId4674" Type="http://schemas.openxmlformats.org/officeDocument/2006/relationships/image" Target="media/image4667.png"/><Relationship Id="rId4675" Type="http://schemas.openxmlformats.org/officeDocument/2006/relationships/image" Target="media/image4668.png"/><Relationship Id="rId4676" Type="http://schemas.openxmlformats.org/officeDocument/2006/relationships/image" Target="media/image4669.png"/><Relationship Id="rId4677" Type="http://schemas.openxmlformats.org/officeDocument/2006/relationships/image" Target="media/image4670.png"/><Relationship Id="rId4678" Type="http://schemas.openxmlformats.org/officeDocument/2006/relationships/image" Target="media/image4671.png"/><Relationship Id="rId4679" Type="http://schemas.openxmlformats.org/officeDocument/2006/relationships/image" Target="media/image4672.png"/><Relationship Id="rId4680" Type="http://schemas.openxmlformats.org/officeDocument/2006/relationships/image" Target="media/image4673.png"/><Relationship Id="rId4681" Type="http://schemas.openxmlformats.org/officeDocument/2006/relationships/image" Target="media/image4674.png"/><Relationship Id="rId4682" Type="http://schemas.openxmlformats.org/officeDocument/2006/relationships/image" Target="media/image4675.png"/><Relationship Id="rId4683" Type="http://schemas.openxmlformats.org/officeDocument/2006/relationships/image" Target="media/image4676.png"/><Relationship Id="rId4684" Type="http://schemas.openxmlformats.org/officeDocument/2006/relationships/image" Target="media/image4677.png"/><Relationship Id="rId4685" Type="http://schemas.openxmlformats.org/officeDocument/2006/relationships/image" Target="media/image4678.png"/><Relationship Id="rId4686" Type="http://schemas.openxmlformats.org/officeDocument/2006/relationships/image" Target="media/image4679.png"/><Relationship Id="rId4687" Type="http://schemas.openxmlformats.org/officeDocument/2006/relationships/image" Target="media/image4680.png"/><Relationship Id="rId4688" Type="http://schemas.openxmlformats.org/officeDocument/2006/relationships/image" Target="media/image4681.png"/><Relationship Id="rId4689" Type="http://schemas.openxmlformats.org/officeDocument/2006/relationships/image" Target="media/image4682.png"/><Relationship Id="rId4690" Type="http://schemas.openxmlformats.org/officeDocument/2006/relationships/image" Target="media/image4683.png"/><Relationship Id="rId4691" Type="http://schemas.openxmlformats.org/officeDocument/2006/relationships/image" Target="media/image4684.png"/><Relationship Id="rId4692" Type="http://schemas.openxmlformats.org/officeDocument/2006/relationships/image" Target="media/image4685.png"/><Relationship Id="rId4693" Type="http://schemas.openxmlformats.org/officeDocument/2006/relationships/image" Target="media/image4686.png"/><Relationship Id="rId4694" Type="http://schemas.openxmlformats.org/officeDocument/2006/relationships/image" Target="media/image4687.png"/><Relationship Id="rId4695" Type="http://schemas.openxmlformats.org/officeDocument/2006/relationships/image" Target="media/image4688.png"/><Relationship Id="rId4696" Type="http://schemas.openxmlformats.org/officeDocument/2006/relationships/image" Target="media/image4689.png"/><Relationship Id="rId4697" Type="http://schemas.openxmlformats.org/officeDocument/2006/relationships/image" Target="media/image4690.png"/><Relationship Id="rId4698" Type="http://schemas.openxmlformats.org/officeDocument/2006/relationships/image" Target="media/image4691.png"/><Relationship Id="rId4699" Type="http://schemas.openxmlformats.org/officeDocument/2006/relationships/image" Target="media/image4692.png"/><Relationship Id="rId4700" Type="http://schemas.openxmlformats.org/officeDocument/2006/relationships/image" Target="media/image4693.png"/><Relationship Id="rId4701" Type="http://schemas.openxmlformats.org/officeDocument/2006/relationships/image" Target="media/image4694.png"/><Relationship Id="rId4702" Type="http://schemas.openxmlformats.org/officeDocument/2006/relationships/image" Target="media/image4695.png"/><Relationship Id="rId4703" Type="http://schemas.openxmlformats.org/officeDocument/2006/relationships/image" Target="media/image4696.png"/><Relationship Id="rId4704" Type="http://schemas.openxmlformats.org/officeDocument/2006/relationships/image" Target="media/image4697.png"/><Relationship Id="rId4705" Type="http://schemas.openxmlformats.org/officeDocument/2006/relationships/image" Target="media/image4698.png"/><Relationship Id="rId4706" Type="http://schemas.openxmlformats.org/officeDocument/2006/relationships/image" Target="media/image4699.png"/><Relationship Id="rId4707" Type="http://schemas.openxmlformats.org/officeDocument/2006/relationships/image" Target="media/image4700.png"/><Relationship Id="rId4708" Type="http://schemas.openxmlformats.org/officeDocument/2006/relationships/image" Target="media/image4701.png"/><Relationship Id="rId4709" Type="http://schemas.openxmlformats.org/officeDocument/2006/relationships/image" Target="media/image4702.png"/><Relationship Id="rId4710" Type="http://schemas.openxmlformats.org/officeDocument/2006/relationships/image" Target="media/image4703.png"/><Relationship Id="rId4711" Type="http://schemas.openxmlformats.org/officeDocument/2006/relationships/image" Target="media/image4704.png"/><Relationship Id="rId4712" Type="http://schemas.openxmlformats.org/officeDocument/2006/relationships/image" Target="media/image4705.png"/><Relationship Id="rId4713" Type="http://schemas.openxmlformats.org/officeDocument/2006/relationships/image" Target="media/image4706.png"/><Relationship Id="rId4714" Type="http://schemas.openxmlformats.org/officeDocument/2006/relationships/image" Target="media/image4707.png"/><Relationship Id="rId4715" Type="http://schemas.openxmlformats.org/officeDocument/2006/relationships/image" Target="media/image4708.png"/><Relationship Id="rId4716" Type="http://schemas.openxmlformats.org/officeDocument/2006/relationships/image" Target="media/image4709.png"/><Relationship Id="rId4717" Type="http://schemas.openxmlformats.org/officeDocument/2006/relationships/image" Target="media/image4710.png"/><Relationship Id="rId4718" Type="http://schemas.openxmlformats.org/officeDocument/2006/relationships/image" Target="media/image4711.png"/><Relationship Id="rId4719" Type="http://schemas.openxmlformats.org/officeDocument/2006/relationships/image" Target="media/image4712.png"/><Relationship Id="rId4720" Type="http://schemas.openxmlformats.org/officeDocument/2006/relationships/image" Target="media/image4713.png"/><Relationship Id="rId4721" Type="http://schemas.openxmlformats.org/officeDocument/2006/relationships/image" Target="media/image4714.png"/><Relationship Id="rId4722" Type="http://schemas.openxmlformats.org/officeDocument/2006/relationships/image" Target="media/image4715.png"/><Relationship Id="rId4723" Type="http://schemas.openxmlformats.org/officeDocument/2006/relationships/image" Target="media/image4716.png"/><Relationship Id="rId4724" Type="http://schemas.openxmlformats.org/officeDocument/2006/relationships/image" Target="media/image4717.png"/><Relationship Id="rId4725" Type="http://schemas.openxmlformats.org/officeDocument/2006/relationships/image" Target="media/image4718.png"/><Relationship Id="rId4726" Type="http://schemas.openxmlformats.org/officeDocument/2006/relationships/image" Target="media/image4719.png"/><Relationship Id="rId4727" Type="http://schemas.openxmlformats.org/officeDocument/2006/relationships/image" Target="media/image4720.png"/><Relationship Id="rId4728" Type="http://schemas.openxmlformats.org/officeDocument/2006/relationships/image" Target="media/image4721.png"/><Relationship Id="rId4729" Type="http://schemas.openxmlformats.org/officeDocument/2006/relationships/image" Target="media/image4722.png"/><Relationship Id="rId4730" Type="http://schemas.openxmlformats.org/officeDocument/2006/relationships/image" Target="media/image4723.png"/><Relationship Id="rId4731" Type="http://schemas.openxmlformats.org/officeDocument/2006/relationships/image" Target="media/image4724.png"/><Relationship Id="rId4732" Type="http://schemas.openxmlformats.org/officeDocument/2006/relationships/image" Target="media/image4725.png"/><Relationship Id="rId4733" Type="http://schemas.openxmlformats.org/officeDocument/2006/relationships/image" Target="media/image4726.png"/><Relationship Id="rId4734" Type="http://schemas.openxmlformats.org/officeDocument/2006/relationships/image" Target="media/image4727.png"/><Relationship Id="rId4735" Type="http://schemas.openxmlformats.org/officeDocument/2006/relationships/image" Target="media/image4728.png"/><Relationship Id="rId4736" Type="http://schemas.openxmlformats.org/officeDocument/2006/relationships/image" Target="media/image4729.png"/><Relationship Id="rId4737" Type="http://schemas.openxmlformats.org/officeDocument/2006/relationships/image" Target="media/image4730.png"/><Relationship Id="rId4738" Type="http://schemas.openxmlformats.org/officeDocument/2006/relationships/image" Target="media/image4731.png"/><Relationship Id="rId4739" Type="http://schemas.openxmlformats.org/officeDocument/2006/relationships/image" Target="media/image4732.png"/><Relationship Id="rId4740" Type="http://schemas.openxmlformats.org/officeDocument/2006/relationships/image" Target="media/image4733.png"/><Relationship Id="rId4741" Type="http://schemas.openxmlformats.org/officeDocument/2006/relationships/image" Target="media/image4734.png"/><Relationship Id="rId4742" Type="http://schemas.openxmlformats.org/officeDocument/2006/relationships/image" Target="media/image4735.png"/><Relationship Id="rId4743" Type="http://schemas.openxmlformats.org/officeDocument/2006/relationships/image" Target="media/image4736.png"/><Relationship Id="rId4744" Type="http://schemas.openxmlformats.org/officeDocument/2006/relationships/image" Target="media/image4737.png"/><Relationship Id="rId4745" Type="http://schemas.openxmlformats.org/officeDocument/2006/relationships/image" Target="media/image4738.png"/><Relationship Id="rId4746" Type="http://schemas.openxmlformats.org/officeDocument/2006/relationships/image" Target="media/image4739.png"/><Relationship Id="rId4747" Type="http://schemas.openxmlformats.org/officeDocument/2006/relationships/image" Target="media/image4740.png"/><Relationship Id="rId4748" Type="http://schemas.openxmlformats.org/officeDocument/2006/relationships/image" Target="media/image4741.png"/><Relationship Id="rId4749" Type="http://schemas.openxmlformats.org/officeDocument/2006/relationships/image" Target="media/image4742.png"/><Relationship Id="rId4750" Type="http://schemas.openxmlformats.org/officeDocument/2006/relationships/image" Target="media/image4743.png"/><Relationship Id="rId4751" Type="http://schemas.openxmlformats.org/officeDocument/2006/relationships/image" Target="media/image4744.png"/><Relationship Id="rId4752" Type="http://schemas.openxmlformats.org/officeDocument/2006/relationships/image" Target="media/image4745.png"/><Relationship Id="rId4753" Type="http://schemas.openxmlformats.org/officeDocument/2006/relationships/image" Target="media/image4746.png"/><Relationship Id="rId4754" Type="http://schemas.openxmlformats.org/officeDocument/2006/relationships/image" Target="media/image4747.png"/><Relationship Id="rId4755" Type="http://schemas.openxmlformats.org/officeDocument/2006/relationships/image" Target="media/image4748.png"/><Relationship Id="rId4756" Type="http://schemas.openxmlformats.org/officeDocument/2006/relationships/image" Target="media/image4749.png"/><Relationship Id="rId4757" Type="http://schemas.openxmlformats.org/officeDocument/2006/relationships/image" Target="media/image4750.png"/><Relationship Id="rId4758" Type="http://schemas.openxmlformats.org/officeDocument/2006/relationships/image" Target="media/image4751.png"/><Relationship Id="rId4759" Type="http://schemas.openxmlformats.org/officeDocument/2006/relationships/image" Target="media/image4752.png"/><Relationship Id="rId4760" Type="http://schemas.openxmlformats.org/officeDocument/2006/relationships/image" Target="media/image4753.png"/><Relationship Id="rId4761" Type="http://schemas.openxmlformats.org/officeDocument/2006/relationships/image" Target="media/image4754.png"/><Relationship Id="rId4762" Type="http://schemas.openxmlformats.org/officeDocument/2006/relationships/image" Target="media/image4755.png"/><Relationship Id="rId4763" Type="http://schemas.openxmlformats.org/officeDocument/2006/relationships/image" Target="media/image4756.png"/><Relationship Id="rId4764" Type="http://schemas.openxmlformats.org/officeDocument/2006/relationships/image" Target="media/image4757.png"/><Relationship Id="rId4765" Type="http://schemas.openxmlformats.org/officeDocument/2006/relationships/image" Target="media/image4758.png"/><Relationship Id="rId4766" Type="http://schemas.openxmlformats.org/officeDocument/2006/relationships/image" Target="media/image4759.png"/><Relationship Id="rId4767" Type="http://schemas.openxmlformats.org/officeDocument/2006/relationships/image" Target="media/image4760.png"/><Relationship Id="rId4768" Type="http://schemas.openxmlformats.org/officeDocument/2006/relationships/image" Target="media/image4761.png"/><Relationship Id="rId4769" Type="http://schemas.openxmlformats.org/officeDocument/2006/relationships/image" Target="media/image4762.png"/><Relationship Id="rId4770" Type="http://schemas.openxmlformats.org/officeDocument/2006/relationships/image" Target="media/image4763.png"/><Relationship Id="rId4771" Type="http://schemas.openxmlformats.org/officeDocument/2006/relationships/image" Target="media/image4764.png"/><Relationship Id="rId4772" Type="http://schemas.openxmlformats.org/officeDocument/2006/relationships/image" Target="media/image4765.png"/><Relationship Id="rId4773" Type="http://schemas.openxmlformats.org/officeDocument/2006/relationships/image" Target="media/image4766.png"/><Relationship Id="rId4774" Type="http://schemas.openxmlformats.org/officeDocument/2006/relationships/image" Target="media/image4767.png"/><Relationship Id="rId4775" Type="http://schemas.openxmlformats.org/officeDocument/2006/relationships/image" Target="media/image4768.png"/><Relationship Id="rId4776" Type="http://schemas.openxmlformats.org/officeDocument/2006/relationships/image" Target="media/image4769.png"/><Relationship Id="rId4777" Type="http://schemas.openxmlformats.org/officeDocument/2006/relationships/image" Target="media/image4770.png"/><Relationship Id="rId4778" Type="http://schemas.openxmlformats.org/officeDocument/2006/relationships/image" Target="media/image4771.png"/><Relationship Id="rId4779" Type="http://schemas.openxmlformats.org/officeDocument/2006/relationships/image" Target="media/image4772.png"/><Relationship Id="rId4780" Type="http://schemas.openxmlformats.org/officeDocument/2006/relationships/image" Target="media/image4773.png"/><Relationship Id="rId4781" Type="http://schemas.openxmlformats.org/officeDocument/2006/relationships/image" Target="media/image4774.png"/><Relationship Id="rId4782" Type="http://schemas.openxmlformats.org/officeDocument/2006/relationships/image" Target="media/image4775.png"/><Relationship Id="rId4783" Type="http://schemas.openxmlformats.org/officeDocument/2006/relationships/image" Target="media/image4776.png"/><Relationship Id="rId4784" Type="http://schemas.openxmlformats.org/officeDocument/2006/relationships/image" Target="media/image4777.png"/><Relationship Id="rId4785" Type="http://schemas.openxmlformats.org/officeDocument/2006/relationships/image" Target="media/image4778.png"/><Relationship Id="rId4786" Type="http://schemas.openxmlformats.org/officeDocument/2006/relationships/image" Target="media/image4779.png"/><Relationship Id="rId4787" Type="http://schemas.openxmlformats.org/officeDocument/2006/relationships/image" Target="media/image4780.png"/><Relationship Id="rId4788" Type="http://schemas.openxmlformats.org/officeDocument/2006/relationships/image" Target="media/image4781.png"/><Relationship Id="rId4789" Type="http://schemas.openxmlformats.org/officeDocument/2006/relationships/image" Target="media/image4782.png"/><Relationship Id="rId4790" Type="http://schemas.openxmlformats.org/officeDocument/2006/relationships/image" Target="media/image4783.png"/><Relationship Id="rId4791" Type="http://schemas.openxmlformats.org/officeDocument/2006/relationships/image" Target="media/image4784.png"/><Relationship Id="rId4792" Type="http://schemas.openxmlformats.org/officeDocument/2006/relationships/image" Target="media/image4785.png"/><Relationship Id="rId4793" Type="http://schemas.openxmlformats.org/officeDocument/2006/relationships/image" Target="media/image4786.png"/><Relationship Id="rId4794" Type="http://schemas.openxmlformats.org/officeDocument/2006/relationships/image" Target="media/image4787.png"/><Relationship Id="rId4795" Type="http://schemas.openxmlformats.org/officeDocument/2006/relationships/image" Target="media/image4788.png"/><Relationship Id="rId4796" Type="http://schemas.openxmlformats.org/officeDocument/2006/relationships/image" Target="media/image4789.png"/><Relationship Id="rId4797" Type="http://schemas.openxmlformats.org/officeDocument/2006/relationships/image" Target="media/image4790.png"/><Relationship Id="rId4798" Type="http://schemas.openxmlformats.org/officeDocument/2006/relationships/image" Target="media/image4791.png"/><Relationship Id="rId4799" Type="http://schemas.openxmlformats.org/officeDocument/2006/relationships/image" Target="media/image4792.png"/><Relationship Id="rId4800" Type="http://schemas.openxmlformats.org/officeDocument/2006/relationships/image" Target="media/image4793.png"/><Relationship Id="rId4801" Type="http://schemas.openxmlformats.org/officeDocument/2006/relationships/image" Target="media/image4794.png"/><Relationship Id="rId4802" Type="http://schemas.openxmlformats.org/officeDocument/2006/relationships/image" Target="media/image4795.png"/><Relationship Id="rId4803" Type="http://schemas.openxmlformats.org/officeDocument/2006/relationships/image" Target="media/image4796.png"/><Relationship Id="rId4804" Type="http://schemas.openxmlformats.org/officeDocument/2006/relationships/image" Target="media/image4797.png"/><Relationship Id="rId4805" Type="http://schemas.openxmlformats.org/officeDocument/2006/relationships/image" Target="media/image4798.png"/><Relationship Id="rId4806" Type="http://schemas.openxmlformats.org/officeDocument/2006/relationships/image" Target="media/image4799.png"/><Relationship Id="rId4807" Type="http://schemas.openxmlformats.org/officeDocument/2006/relationships/image" Target="media/image4800.png"/><Relationship Id="rId4808" Type="http://schemas.openxmlformats.org/officeDocument/2006/relationships/image" Target="media/image4801.png"/><Relationship Id="rId4809" Type="http://schemas.openxmlformats.org/officeDocument/2006/relationships/image" Target="media/image4802.png"/><Relationship Id="rId4810" Type="http://schemas.openxmlformats.org/officeDocument/2006/relationships/image" Target="media/image4803.png"/><Relationship Id="rId4811" Type="http://schemas.openxmlformats.org/officeDocument/2006/relationships/image" Target="media/image4804.png"/><Relationship Id="rId4812" Type="http://schemas.openxmlformats.org/officeDocument/2006/relationships/image" Target="media/image4805.png"/><Relationship Id="rId4813" Type="http://schemas.openxmlformats.org/officeDocument/2006/relationships/image" Target="media/image4806.png"/><Relationship Id="rId4814" Type="http://schemas.openxmlformats.org/officeDocument/2006/relationships/image" Target="media/image4807.png"/><Relationship Id="rId4815" Type="http://schemas.openxmlformats.org/officeDocument/2006/relationships/image" Target="media/image4808.png"/><Relationship Id="rId4816" Type="http://schemas.openxmlformats.org/officeDocument/2006/relationships/image" Target="media/image4809.png"/><Relationship Id="rId4817" Type="http://schemas.openxmlformats.org/officeDocument/2006/relationships/image" Target="media/image4810.png"/><Relationship Id="rId4818" Type="http://schemas.openxmlformats.org/officeDocument/2006/relationships/image" Target="media/image4811.png"/><Relationship Id="rId4819" Type="http://schemas.openxmlformats.org/officeDocument/2006/relationships/image" Target="media/image4812.png"/><Relationship Id="rId4820" Type="http://schemas.openxmlformats.org/officeDocument/2006/relationships/image" Target="media/image4813.png"/><Relationship Id="rId4821" Type="http://schemas.openxmlformats.org/officeDocument/2006/relationships/image" Target="media/image4814.png"/><Relationship Id="rId4822" Type="http://schemas.openxmlformats.org/officeDocument/2006/relationships/image" Target="media/image4815.png"/><Relationship Id="rId4823" Type="http://schemas.openxmlformats.org/officeDocument/2006/relationships/image" Target="media/image4816.png"/><Relationship Id="rId4824" Type="http://schemas.openxmlformats.org/officeDocument/2006/relationships/image" Target="media/image4817.png"/><Relationship Id="rId4825" Type="http://schemas.openxmlformats.org/officeDocument/2006/relationships/image" Target="media/image4818.png"/><Relationship Id="rId4826" Type="http://schemas.openxmlformats.org/officeDocument/2006/relationships/image" Target="media/image4819.png"/><Relationship Id="rId4827" Type="http://schemas.openxmlformats.org/officeDocument/2006/relationships/image" Target="media/image4820.png"/><Relationship Id="rId4828" Type="http://schemas.openxmlformats.org/officeDocument/2006/relationships/image" Target="media/image4821.png"/><Relationship Id="rId4829" Type="http://schemas.openxmlformats.org/officeDocument/2006/relationships/image" Target="media/image4822.png"/><Relationship Id="rId4830" Type="http://schemas.openxmlformats.org/officeDocument/2006/relationships/image" Target="media/image4823.png"/><Relationship Id="rId4831" Type="http://schemas.openxmlformats.org/officeDocument/2006/relationships/image" Target="media/image4824.png"/><Relationship Id="rId4832" Type="http://schemas.openxmlformats.org/officeDocument/2006/relationships/image" Target="media/image4825.png"/><Relationship Id="rId4833" Type="http://schemas.openxmlformats.org/officeDocument/2006/relationships/image" Target="media/image4826.png"/><Relationship Id="rId4834" Type="http://schemas.openxmlformats.org/officeDocument/2006/relationships/image" Target="media/image4827.png"/><Relationship Id="rId4835" Type="http://schemas.openxmlformats.org/officeDocument/2006/relationships/image" Target="media/image4828.png"/><Relationship Id="rId4836" Type="http://schemas.openxmlformats.org/officeDocument/2006/relationships/image" Target="media/image4829.png"/><Relationship Id="rId4837" Type="http://schemas.openxmlformats.org/officeDocument/2006/relationships/image" Target="media/image4830.png"/><Relationship Id="rId4838" Type="http://schemas.openxmlformats.org/officeDocument/2006/relationships/image" Target="media/image4831.png"/><Relationship Id="rId4839" Type="http://schemas.openxmlformats.org/officeDocument/2006/relationships/image" Target="media/image4832.png"/><Relationship Id="rId4840" Type="http://schemas.openxmlformats.org/officeDocument/2006/relationships/image" Target="media/image4833.png"/><Relationship Id="rId4841" Type="http://schemas.openxmlformats.org/officeDocument/2006/relationships/image" Target="media/image4834.png"/><Relationship Id="rId4842" Type="http://schemas.openxmlformats.org/officeDocument/2006/relationships/image" Target="media/image4835.png"/><Relationship Id="rId4843" Type="http://schemas.openxmlformats.org/officeDocument/2006/relationships/image" Target="media/image4836.png"/><Relationship Id="rId4844" Type="http://schemas.openxmlformats.org/officeDocument/2006/relationships/image" Target="media/image4837.png"/><Relationship Id="rId4845" Type="http://schemas.openxmlformats.org/officeDocument/2006/relationships/image" Target="media/image4838.png"/><Relationship Id="rId4846" Type="http://schemas.openxmlformats.org/officeDocument/2006/relationships/image" Target="media/image4839.png"/><Relationship Id="rId4847" Type="http://schemas.openxmlformats.org/officeDocument/2006/relationships/image" Target="media/image4840.png"/><Relationship Id="rId4848" Type="http://schemas.openxmlformats.org/officeDocument/2006/relationships/image" Target="media/image4841.png"/><Relationship Id="rId4849" Type="http://schemas.openxmlformats.org/officeDocument/2006/relationships/image" Target="media/image4842.png"/><Relationship Id="rId4850" Type="http://schemas.openxmlformats.org/officeDocument/2006/relationships/image" Target="media/image4843.png"/><Relationship Id="rId4851" Type="http://schemas.openxmlformats.org/officeDocument/2006/relationships/image" Target="media/image4844.png"/><Relationship Id="rId4852" Type="http://schemas.openxmlformats.org/officeDocument/2006/relationships/image" Target="media/image4845.png"/><Relationship Id="rId4853" Type="http://schemas.openxmlformats.org/officeDocument/2006/relationships/image" Target="media/image4846.png"/><Relationship Id="rId4854" Type="http://schemas.openxmlformats.org/officeDocument/2006/relationships/image" Target="media/image4847.png"/><Relationship Id="rId4855" Type="http://schemas.openxmlformats.org/officeDocument/2006/relationships/image" Target="media/image4848.png"/><Relationship Id="rId4856" Type="http://schemas.openxmlformats.org/officeDocument/2006/relationships/image" Target="media/image4849.png"/><Relationship Id="rId4857" Type="http://schemas.openxmlformats.org/officeDocument/2006/relationships/image" Target="media/image4850.png"/><Relationship Id="rId4858" Type="http://schemas.openxmlformats.org/officeDocument/2006/relationships/image" Target="media/image4851.png"/><Relationship Id="rId4859" Type="http://schemas.openxmlformats.org/officeDocument/2006/relationships/image" Target="media/image4852.png"/><Relationship Id="rId4860" Type="http://schemas.openxmlformats.org/officeDocument/2006/relationships/image" Target="media/image4853.png"/><Relationship Id="rId4861" Type="http://schemas.openxmlformats.org/officeDocument/2006/relationships/image" Target="media/image4854.png"/><Relationship Id="rId4862" Type="http://schemas.openxmlformats.org/officeDocument/2006/relationships/image" Target="media/image4855.png"/><Relationship Id="rId4863" Type="http://schemas.openxmlformats.org/officeDocument/2006/relationships/image" Target="media/image4856.png"/><Relationship Id="rId4864" Type="http://schemas.openxmlformats.org/officeDocument/2006/relationships/image" Target="media/image4857.png"/><Relationship Id="rId4865" Type="http://schemas.openxmlformats.org/officeDocument/2006/relationships/image" Target="media/image4858.png"/><Relationship Id="rId4866" Type="http://schemas.openxmlformats.org/officeDocument/2006/relationships/image" Target="media/image4859.png"/><Relationship Id="rId4867" Type="http://schemas.openxmlformats.org/officeDocument/2006/relationships/image" Target="media/image4860.png"/><Relationship Id="rId4868" Type="http://schemas.openxmlformats.org/officeDocument/2006/relationships/image" Target="media/image4861.png"/><Relationship Id="rId4869" Type="http://schemas.openxmlformats.org/officeDocument/2006/relationships/image" Target="media/image4862.png"/><Relationship Id="rId4870" Type="http://schemas.openxmlformats.org/officeDocument/2006/relationships/image" Target="media/image4863.png"/><Relationship Id="rId4871" Type="http://schemas.openxmlformats.org/officeDocument/2006/relationships/image" Target="media/image4864.png"/><Relationship Id="rId4872" Type="http://schemas.openxmlformats.org/officeDocument/2006/relationships/image" Target="media/image4865.png"/><Relationship Id="rId4873" Type="http://schemas.openxmlformats.org/officeDocument/2006/relationships/image" Target="media/image4866.png"/><Relationship Id="rId4874" Type="http://schemas.openxmlformats.org/officeDocument/2006/relationships/image" Target="media/image4867.png"/><Relationship Id="rId4875" Type="http://schemas.openxmlformats.org/officeDocument/2006/relationships/image" Target="media/image4868.png"/><Relationship Id="rId4876" Type="http://schemas.openxmlformats.org/officeDocument/2006/relationships/image" Target="media/image4869.png"/><Relationship Id="rId4877" Type="http://schemas.openxmlformats.org/officeDocument/2006/relationships/image" Target="media/image4870.png"/><Relationship Id="rId4878" Type="http://schemas.openxmlformats.org/officeDocument/2006/relationships/image" Target="media/image4871.png"/><Relationship Id="rId4879" Type="http://schemas.openxmlformats.org/officeDocument/2006/relationships/image" Target="media/image4872.png"/><Relationship Id="rId4880" Type="http://schemas.openxmlformats.org/officeDocument/2006/relationships/image" Target="media/image4873.png"/><Relationship Id="rId4881" Type="http://schemas.openxmlformats.org/officeDocument/2006/relationships/image" Target="media/image4874.png"/><Relationship Id="rId4882" Type="http://schemas.openxmlformats.org/officeDocument/2006/relationships/image" Target="media/image4875.png"/><Relationship Id="rId4883" Type="http://schemas.openxmlformats.org/officeDocument/2006/relationships/image" Target="media/image4876.png"/><Relationship Id="rId4884" Type="http://schemas.openxmlformats.org/officeDocument/2006/relationships/image" Target="media/image4877.png"/><Relationship Id="rId4885" Type="http://schemas.openxmlformats.org/officeDocument/2006/relationships/image" Target="media/image4878.png"/><Relationship Id="rId4886" Type="http://schemas.openxmlformats.org/officeDocument/2006/relationships/image" Target="media/image4879.png"/><Relationship Id="rId4887" Type="http://schemas.openxmlformats.org/officeDocument/2006/relationships/image" Target="media/image4880.png"/><Relationship Id="rId4888" Type="http://schemas.openxmlformats.org/officeDocument/2006/relationships/image" Target="media/image4881.png"/><Relationship Id="rId4889" Type="http://schemas.openxmlformats.org/officeDocument/2006/relationships/image" Target="media/image4882.png"/><Relationship Id="rId4890" Type="http://schemas.openxmlformats.org/officeDocument/2006/relationships/image" Target="media/image4883.png"/><Relationship Id="rId4891" Type="http://schemas.openxmlformats.org/officeDocument/2006/relationships/image" Target="media/image4884.png"/><Relationship Id="rId4892" Type="http://schemas.openxmlformats.org/officeDocument/2006/relationships/image" Target="media/image4885.png"/><Relationship Id="rId4893" Type="http://schemas.openxmlformats.org/officeDocument/2006/relationships/image" Target="media/image4886.png"/><Relationship Id="rId4894" Type="http://schemas.openxmlformats.org/officeDocument/2006/relationships/image" Target="media/image4887.png"/><Relationship Id="rId4895" Type="http://schemas.openxmlformats.org/officeDocument/2006/relationships/image" Target="media/image4888.png"/><Relationship Id="rId4896" Type="http://schemas.openxmlformats.org/officeDocument/2006/relationships/image" Target="media/image4889.png"/><Relationship Id="rId4897" Type="http://schemas.openxmlformats.org/officeDocument/2006/relationships/image" Target="media/image4890.png"/><Relationship Id="rId4898" Type="http://schemas.openxmlformats.org/officeDocument/2006/relationships/image" Target="media/image4891.png"/><Relationship Id="rId4899" Type="http://schemas.openxmlformats.org/officeDocument/2006/relationships/image" Target="media/image4892.png"/><Relationship Id="rId4900" Type="http://schemas.openxmlformats.org/officeDocument/2006/relationships/image" Target="media/image4893.png"/><Relationship Id="rId4901" Type="http://schemas.openxmlformats.org/officeDocument/2006/relationships/image" Target="media/image4894.png"/><Relationship Id="rId4902" Type="http://schemas.openxmlformats.org/officeDocument/2006/relationships/image" Target="media/image4895.png"/><Relationship Id="rId4903" Type="http://schemas.openxmlformats.org/officeDocument/2006/relationships/image" Target="media/image4896.png"/><Relationship Id="rId4904" Type="http://schemas.openxmlformats.org/officeDocument/2006/relationships/image" Target="media/image4897.png"/><Relationship Id="rId4905" Type="http://schemas.openxmlformats.org/officeDocument/2006/relationships/image" Target="media/image4898.png"/><Relationship Id="rId4906" Type="http://schemas.openxmlformats.org/officeDocument/2006/relationships/image" Target="media/image4899.png"/><Relationship Id="rId4907" Type="http://schemas.openxmlformats.org/officeDocument/2006/relationships/image" Target="media/image4900.png"/><Relationship Id="rId4908" Type="http://schemas.openxmlformats.org/officeDocument/2006/relationships/image" Target="media/image4901.png"/><Relationship Id="rId4909" Type="http://schemas.openxmlformats.org/officeDocument/2006/relationships/image" Target="media/image4902.png"/><Relationship Id="rId4910" Type="http://schemas.openxmlformats.org/officeDocument/2006/relationships/image" Target="media/image4903.png"/><Relationship Id="rId4911" Type="http://schemas.openxmlformats.org/officeDocument/2006/relationships/image" Target="media/image4904.png"/><Relationship Id="rId4912" Type="http://schemas.openxmlformats.org/officeDocument/2006/relationships/image" Target="media/image4905.png"/><Relationship Id="rId4913" Type="http://schemas.openxmlformats.org/officeDocument/2006/relationships/image" Target="media/image4906.png"/><Relationship Id="rId4914" Type="http://schemas.openxmlformats.org/officeDocument/2006/relationships/image" Target="media/image4907.png"/><Relationship Id="rId4915" Type="http://schemas.openxmlformats.org/officeDocument/2006/relationships/image" Target="media/image4908.png"/><Relationship Id="rId4916" Type="http://schemas.openxmlformats.org/officeDocument/2006/relationships/image" Target="media/image4909.png"/><Relationship Id="rId4917" Type="http://schemas.openxmlformats.org/officeDocument/2006/relationships/image" Target="media/image4910.png"/><Relationship Id="rId4918" Type="http://schemas.openxmlformats.org/officeDocument/2006/relationships/image" Target="media/image4911.png"/><Relationship Id="rId4919" Type="http://schemas.openxmlformats.org/officeDocument/2006/relationships/image" Target="media/image4912.png"/><Relationship Id="rId4920" Type="http://schemas.openxmlformats.org/officeDocument/2006/relationships/image" Target="media/image4913.png"/><Relationship Id="rId4921" Type="http://schemas.openxmlformats.org/officeDocument/2006/relationships/image" Target="media/image4914.png"/><Relationship Id="rId4922" Type="http://schemas.openxmlformats.org/officeDocument/2006/relationships/image" Target="media/image4915.png"/><Relationship Id="rId4923" Type="http://schemas.openxmlformats.org/officeDocument/2006/relationships/image" Target="media/image4916.png"/><Relationship Id="rId4924" Type="http://schemas.openxmlformats.org/officeDocument/2006/relationships/image" Target="media/image4917.png"/><Relationship Id="rId4925" Type="http://schemas.openxmlformats.org/officeDocument/2006/relationships/image" Target="media/image4918.png"/><Relationship Id="rId4926" Type="http://schemas.openxmlformats.org/officeDocument/2006/relationships/image" Target="media/image4919.png"/><Relationship Id="rId4927" Type="http://schemas.openxmlformats.org/officeDocument/2006/relationships/image" Target="media/image4920.png"/><Relationship Id="rId4928" Type="http://schemas.openxmlformats.org/officeDocument/2006/relationships/image" Target="media/image4921.png"/><Relationship Id="rId4929" Type="http://schemas.openxmlformats.org/officeDocument/2006/relationships/image" Target="media/image4922.png"/><Relationship Id="rId4930" Type="http://schemas.openxmlformats.org/officeDocument/2006/relationships/image" Target="media/image4923.png"/><Relationship Id="rId4931" Type="http://schemas.openxmlformats.org/officeDocument/2006/relationships/image" Target="media/image4924.png"/><Relationship Id="rId4932" Type="http://schemas.openxmlformats.org/officeDocument/2006/relationships/image" Target="media/image4925.png"/><Relationship Id="rId4933" Type="http://schemas.openxmlformats.org/officeDocument/2006/relationships/image" Target="media/image4926.png"/><Relationship Id="rId4934" Type="http://schemas.openxmlformats.org/officeDocument/2006/relationships/image" Target="media/image4927.png"/><Relationship Id="rId4935" Type="http://schemas.openxmlformats.org/officeDocument/2006/relationships/image" Target="media/image4928.png"/><Relationship Id="rId4936" Type="http://schemas.openxmlformats.org/officeDocument/2006/relationships/image" Target="media/image4929.png"/><Relationship Id="rId4937" Type="http://schemas.openxmlformats.org/officeDocument/2006/relationships/image" Target="media/image4930.png"/><Relationship Id="rId4938" Type="http://schemas.openxmlformats.org/officeDocument/2006/relationships/image" Target="media/image4931.png"/><Relationship Id="rId4939" Type="http://schemas.openxmlformats.org/officeDocument/2006/relationships/image" Target="media/image4932.png"/><Relationship Id="rId4940" Type="http://schemas.openxmlformats.org/officeDocument/2006/relationships/image" Target="media/image4933.png"/><Relationship Id="rId4941" Type="http://schemas.openxmlformats.org/officeDocument/2006/relationships/image" Target="media/image4934.png"/><Relationship Id="rId4942" Type="http://schemas.openxmlformats.org/officeDocument/2006/relationships/image" Target="media/image4935.png"/><Relationship Id="rId4943" Type="http://schemas.openxmlformats.org/officeDocument/2006/relationships/image" Target="media/image4936.png"/><Relationship Id="rId4944" Type="http://schemas.openxmlformats.org/officeDocument/2006/relationships/image" Target="media/image4937.png"/><Relationship Id="rId4945" Type="http://schemas.openxmlformats.org/officeDocument/2006/relationships/image" Target="media/image4938.png"/><Relationship Id="rId4946" Type="http://schemas.openxmlformats.org/officeDocument/2006/relationships/image" Target="media/image4939.png"/><Relationship Id="rId4947" Type="http://schemas.openxmlformats.org/officeDocument/2006/relationships/image" Target="media/image4940.png"/><Relationship Id="rId4948" Type="http://schemas.openxmlformats.org/officeDocument/2006/relationships/image" Target="media/image4941.png"/><Relationship Id="rId4949" Type="http://schemas.openxmlformats.org/officeDocument/2006/relationships/image" Target="media/image4942.png"/><Relationship Id="rId4950" Type="http://schemas.openxmlformats.org/officeDocument/2006/relationships/image" Target="media/image4943.png"/><Relationship Id="rId4951" Type="http://schemas.openxmlformats.org/officeDocument/2006/relationships/image" Target="media/image4944.png"/><Relationship Id="rId4952" Type="http://schemas.openxmlformats.org/officeDocument/2006/relationships/image" Target="media/image4945.png"/><Relationship Id="rId4953" Type="http://schemas.openxmlformats.org/officeDocument/2006/relationships/image" Target="media/image4946.png"/><Relationship Id="rId4954" Type="http://schemas.openxmlformats.org/officeDocument/2006/relationships/image" Target="media/image4947.png"/><Relationship Id="rId4955" Type="http://schemas.openxmlformats.org/officeDocument/2006/relationships/image" Target="media/image4948.png"/><Relationship Id="rId4956" Type="http://schemas.openxmlformats.org/officeDocument/2006/relationships/image" Target="media/image4949.png"/><Relationship Id="rId4957" Type="http://schemas.openxmlformats.org/officeDocument/2006/relationships/image" Target="media/image4950.png"/><Relationship Id="rId4958" Type="http://schemas.openxmlformats.org/officeDocument/2006/relationships/image" Target="media/image4951.png"/><Relationship Id="rId4959" Type="http://schemas.openxmlformats.org/officeDocument/2006/relationships/image" Target="media/image4952.png"/><Relationship Id="rId4960" Type="http://schemas.openxmlformats.org/officeDocument/2006/relationships/image" Target="media/image4953.png"/><Relationship Id="rId4961" Type="http://schemas.openxmlformats.org/officeDocument/2006/relationships/image" Target="media/image4954.png"/><Relationship Id="rId4962" Type="http://schemas.openxmlformats.org/officeDocument/2006/relationships/image" Target="media/image4955.png"/><Relationship Id="rId4963" Type="http://schemas.openxmlformats.org/officeDocument/2006/relationships/image" Target="media/image4956.png"/><Relationship Id="rId4964" Type="http://schemas.openxmlformats.org/officeDocument/2006/relationships/image" Target="media/image4957.png"/><Relationship Id="rId4965" Type="http://schemas.openxmlformats.org/officeDocument/2006/relationships/image" Target="media/image4958.png"/><Relationship Id="rId4966" Type="http://schemas.openxmlformats.org/officeDocument/2006/relationships/image" Target="media/image4959.png"/><Relationship Id="rId4967" Type="http://schemas.openxmlformats.org/officeDocument/2006/relationships/image" Target="media/image4960.png"/><Relationship Id="rId4968" Type="http://schemas.openxmlformats.org/officeDocument/2006/relationships/image" Target="media/image4961.png"/><Relationship Id="rId4969" Type="http://schemas.openxmlformats.org/officeDocument/2006/relationships/image" Target="media/image4962.png"/><Relationship Id="rId4970" Type="http://schemas.openxmlformats.org/officeDocument/2006/relationships/image" Target="media/image4963.png"/><Relationship Id="rId4971" Type="http://schemas.openxmlformats.org/officeDocument/2006/relationships/image" Target="media/image4964.png"/><Relationship Id="rId4972" Type="http://schemas.openxmlformats.org/officeDocument/2006/relationships/image" Target="media/image4965.png"/><Relationship Id="rId4973" Type="http://schemas.openxmlformats.org/officeDocument/2006/relationships/image" Target="media/image4966.png"/><Relationship Id="rId4974" Type="http://schemas.openxmlformats.org/officeDocument/2006/relationships/image" Target="media/image4967.png"/><Relationship Id="rId4975" Type="http://schemas.openxmlformats.org/officeDocument/2006/relationships/image" Target="media/image4968.png"/><Relationship Id="rId4976" Type="http://schemas.openxmlformats.org/officeDocument/2006/relationships/image" Target="media/image4969.png"/><Relationship Id="rId4977" Type="http://schemas.openxmlformats.org/officeDocument/2006/relationships/image" Target="media/image4970.png"/><Relationship Id="rId4978" Type="http://schemas.openxmlformats.org/officeDocument/2006/relationships/image" Target="media/image4971.png"/><Relationship Id="rId4979" Type="http://schemas.openxmlformats.org/officeDocument/2006/relationships/image" Target="media/image4972.png"/><Relationship Id="rId4980" Type="http://schemas.openxmlformats.org/officeDocument/2006/relationships/image" Target="media/image4973.png"/><Relationship Id="rId4981" Type="http://schemas.openxmlformats.org/officeDocument/2006/relationships/image" Target="media/image4974.png"/><Relationship Id="rId4982" Type="http://schemas.openxmlformats.org/officeDocument/2006/relationships/image" Target="media/image4975.png"/><Relationship Id="rId4983" Type="http://schemas.openxmlformats.org/officeDocument/2006/relationships/image" Target="media/image4976.png"/><Relationship Id="rId4984" Type="http://schemas.openxmlformats.org/officeDocument/2006/relationships/image" Target="media/image4977.png"/><Relationship Id="rId4985" Type="http://schemas.openxmlformats.org/officeDocument/2006/relationships/image" Target="media/image4978.png"/><Relationship Id="rId4986" Type="http://schemas.openxmlformats.org/officeDocument/2006/relationships/image" Target="media/image4979.png"/><Relationship Id="rId4987" Type="http://schemas.openxmlformats.org/officeDocument/2006/relationships/image" Target="media/image4980.png"/><Relationship Id="rId4988" Type="http://schemas.openxmlformats.org/officeDocument/2006/relationships/image" Target="media/image4981.png"/><Relationship Id="rId4989" Type="http://schemas.openxmlformats.org/officeDocument/2006/relationships/image" Target="media/image4982.png"/><Relationship Id="rId4990" Type="http://schemas.openxmlformats.org/officeDocument/2006/relationships/image" Target="media/image4983.png"/><Relationship Id="rId4991" Type="http://schemas.openxmlformats.org/officeDocument/2006/relationships/image" Target="media/image4984.png"/><Relationship Id="rId4992" Type="http://schemas.openxmlformats.org/officeDocument/2006/relationships/image" Target="media/image4985.png"/><Relationship Id="rId4993" Type="http://schemas.openxmlformats.org/officeDocument/2006/relationships/image" Target="media/image4986.png"/><Relationship Id="rId4994" Type="http://schemas.openxmlformats.org/officeDocument/2006/relationships/image" Target="media/image4987.png"/><Relationship Id="rId4995" Type="http://schemas.openxmlformats.org/officeDocument/2006/relationships/image" Target="media/image4988.png"/><Relationship Id="rId4996" Type="http://schemas.openxmlformats.org/officeDocument/2006/relationships/image" Target="media/image4989.png"/><Relationship Id="rId4997" Type="http://schemas.openxmlformats.org/officeDocument/2006/relationships/image" Target="media/image4990.png"/><Relationship Id="rId4998" Type="http://schemas.openxmlformats.org/officeDocument/2006/relationships/image" Target="media/image4991.png"/><Relationship Id="rId4999" Type="http://schemas.openxmlformats.org/officeDocument/2006/relationships/image" Target="media/image4992.png"/><Relationship Id="rId5000" Type="http://schemas.openxmlformats.org/officeDocument/2006/relationships/image" Target="media/image4993.png"/><Relationship Id="rId5001" Type="http://schemas.openxmlformats.org/officeDocument/2006/relationships/image" Target="media/image4994.png"/><Relationship Id="rId5002" Type="http://schemas.openxmlformats.org/officeDocument/2006/relationships/image" Target="media/image4995.png"/><Relationship Id="rId5003" Type="http://schemas.openxmlformats.org/officeDocument/2006/relationships/image" Target="media/image4996.png"/><Relationship Id="rId5004" Type="http://schemas.openxmlformats.org/officeDocument/2006/relationships/image" Target="media/image4997.png"/><Relationship Id="rId5005" Type="http://schemas.openxmlformats.org/officeDocument/2006/relationships/image" Target="media/image4998.png"/><Relationship Id="rId5006" Type="http://schemas.openxmlformats.org/officeDocument/2006/relationships/image" Target="media/image4999.png"/><Relationship Id="rId5007" Type="http://schemas.openxmlformats.org/officeDocument/2006/relationships/image" Target="media/image5000.png"/><Relationship Id="rId5008" Type="http://schemas.openxmlformats.org/officeDocument/2006/relationships/image" Target="media/image5001.png"/><Relationship Id="rId5009" Type="http://schemas.openxmlformats.org/officeDocument/2006/relationships/image" Target="media/image5002.png"/><Relationship Id="rId5010" Type="http://schemas.openxmlformats.org/officeDocument/2006/relationships/image" Target="media/image5003.png"/><Relationship Id="rId5011" Type="http://schemas.openxmlformats.org/officeDocument/2006/relationships/image" Target="media/image5004.png"/><Relationship Id="rId5012" Type="http://schemas.openxmlformats.org/officeDocument/2006/relationships/image" Target="media/image5005.png"/><Relationship Id="rId5013" Type="http://schemas.openxmlformats.org/officeDocument/2006/relationships/image" Target="media/image5006.png"/><Relationship Id="rId5014" Type="http://schemas.openxmlformats.org/officeDocument/2006/relationships/image" Target="media/image5007.png"/><Relationship Id="rId5015" Type="http://schemas.openxmlformats.org/officeDocument/2006/relationships/image" Target="media/image5008.png"/><Relationship Id="rId5016" Type="http://schemas.openxmlformats.org/officeDocument/2006/relationships/image" Target="media/image5009.png"/><Relationship Id="rId5017" Type="http://schemas.openxmlformats.org/officeDocument/2006/relationships/image" Target="media/image5010.png"/><Relationship Id="rId5018" Type="http://schemas.openxmlformats.org/officeDocument/2006/relationships/image" Target="media/image5011.png"/><Relationship Id="rId5019" Type="http://schemas.openxmlformats.org/officeDocument/2006/relationships/image" Target="media/image5012.png"/><Relationship Id="rId5020" Type="http://schemas.openxmlformats.org/officeDocument/2006/relationships/image" Target="media/image5013.png"/><Relationship Id="rId5021" Type="http://schemas.openxmlformats.org/officeDocument/2006/relationships/image" Target="media/image5014.png"/><Relationship Id="rId5022" Type="http://schemas.openxmlformats.org/officeDocument/2006/relationships/image" Target="media/image5015.png"/><Relationship Id="rId5023" Type="http://schemas.openxmlformats.org/officeDocument/2006/relationships/image" Target="media/image5016.png"/><Relationship Id="rId5024" Type="http://schemas.openxmlformats.org/officeDocument/2006/relationships/image" Target="media/image5017.png"/><Relationship Id="rId5025" Type="http://schemas.openxmlformats.org/officeDocument/2006/relationships/image" Target="media/image5018.png"/><Relationship Id="rId5026" Type="http://schemas.openxmlformats.org/officeDocument/2006/relationships/image" Target="media/image5019.png"/><Relationship Id="rId5027" Type="http://schemas.openxmlformats.org/officeDocument/2006/relationships/image" Target="media/image5020.png"/><Relationship Id="rId5028" Type="http://schemas.openxmlformats.org/officeDocument/2006/relationships/image" Target="media/image5021.png"/><Relationship Id="rId5029" Type="http://schemas.openxmlformats.org/officeDocument/2006/relationships/image" Target="media/image5022.png"/><Relationship Id="rId5030" Type="http://schemas.openxmlformats.org/officeDocument/2006/relationships/image" Target="media/image5023.png"/><Relationship Id="rId5031" Type="http://schemas.openxmlformats.org/officeDocument/2006/relationships/image" Target="media/image5024.png"/><Relationship Id="rId5032" Type="http://schemas.openxmlformats.org/officeDocument/2006/relationships/image" Target="media/image5025.png"/><Relationship Id="rId5033" Type="http://schemas.openxmlformats.org/officeDocument/2006/relationships/image" Target="media/image5026.png"/><Relationship Id="rId5034" Type="http://schemas.openxmlformats.org/officeDocument/2006/relationships/image" Target="media/image5027.png"/><Relationship Id="rId5035" Type="http://schemas.openxmlformats.org/officeDocument/2006/relationships/image" Target="media/image5028.png"/><Relationship Id="rId5036" Type="http://schemas.openxmlformats.org/officeDocument/2006/relationships/image" Target="media/image5029.png"/><Relationship Id="rId5037" Type="http://schemas.openxmlformats.org/officeDocument/2006/relationships/image" Target="media/image5030.png"/><Relationship Id="rId5038" Type="http://schemas.openxmlformats.org/officeDocument/2006/relationships/image" Target="media/image5031.png"/><Relationship Id="rId5039" Type="http://schemas.openxmlformats.org/officeDocument/2006/relationships/image" Target="media/image5032.png"/><Relationship Id="rId5040" Type="http://schemas.openxmlformats.org/officeDocument/2006/relationships/image" Target="media/image5033.png"/><Relationship Id="rId5041" Type="http://schemas.openxmlformats.org/officeDocument/2006/relationships/image" Target="media/image5034.png"/><Relationship Id="rId5042" Type="http://schemas.openxmlformats.org/officeDocument/2006/relationships/image" Target="media/image5035.png"/><Relationship Id="rId5043" Type="http://schemas.openxmlformats.org/officeDocument/2006/relationships/image" Target="media/image5036.png"/><Relationship Id="rId5044" Type="http://schemas.openxmlformats.org/officeDocument/2006/relationships/image" Target="media/image5037.png"/><Relationship Id="rId5045" Type="http://schemas.openxmlformats.org/officeDocument/2006/relationships/image" Target="media/image5038.png"/><Relationship Id="rId5046" Type="http://schemas.openxmlformats.org/officeDocument/2006/relationships/image" Target="media/image5039.png"/><Relationship Id="rId5047" Type="http://schemas.openxmlformats.org/officeDocument/2006/relationships/image" Target="media/image5040.png"/><Relationship Id="rId5048" Type="http://schemas.openxmlformats.org/officeDocument/2006/relationships/image" Target="media/image5041.png"/><Relationship Id="rId5049" Type="http://schemas.openxmlformats.org/officeDocument/2006/relationships/image" Target="media/image5042.png"/><Relationship Id="rId5050" Type="http://schemas.openxmlformats.org/officeDocument/2006/relationships/image" Target="media/image5043.png"/><Relationship Id="rId5051" Type="http://schemas.openxmlformats.org/officeDocument/2006/relationships/image" Target="media/image5044.png"/><Relationship Id="rId5052" Type="http://schemas.openxmlformats.org/officeDocument/2006/relationships/image" Target="media/image5045.png"/><Relationship Id="rId5053" Type="http://schemas.openxmlformats.org/officeDocument/2006/relationships/image" Target="media/image5046.png"/><Relationship Id="rId5054" Type="http://schemas.openxmlformats.org/officeDocument/2006/relationships/image" Target="media/image5047.png"/><Relationship Id="rId5055" Type="http://schemas.openxmlformats.org/officeDocument/2006/relationships/image" Target="media/image5048.png"/><Relationship Id="rId5056" Type="http://schemas.openxmlformats.org/officeDocument/2006/relationships/image" Target="media/image5049.png"/><Relationship Id="rId5057" Type="http://schemas.openxmlformats.org/officeDocument/2006/relationships/image" Target="media/image5050.png"/><Relationship Id="rId5058" Type="http://schemas.openxmlformats.org/officeDocument/2006/relationships/image" Target="media/image5051.png"/><Relationship Id="rId5059" Type="http://schemas.openxmlformats.org/officeDocument/2006/relationships/image" Target="media/image5052.png"/><Relationship Id="rId5060" Type="http://schemas.openxmlformats.org/officeDocument/2006/relationships/image" Target="media/image5053.png"/><Relationship Id="rId5061" Type="http://schemas.openxmlformats.org/officeDocument/2006/relationships/image" Target="media/image5054.png"/><Relationship Id="rId5062" Type="http://schemas.openxmlformats.org/officeDocument/2006/relationships/image" Target="media/image5055.png"/><Relationship Id="rId5063" Type="http://schemas.openxmlformats.org/officeDocument/2006/relationships/image" Target="media/image5056.png"/><Relationship Id="rId5064" Type="http://schemas.openxmlformats.org/officeDocument/2006/relationships/image" Target="media/image5057.png"/><Relationship Id="rId5065" Type="http://schemas.openxmlformats.org/officeDocument/2006/relationships/image" Target="media/image5058.png"/><Relationship Id="rId5066" Type="http://schemas.openxmlformats.org/officeDocument/2006/relationships/image" Target="media/image5059.png"/><Relationship Id="rId5067" Type="http://schemas.openxmlformats.org/officeDocument/2006/relationships/image" Target="media/image5060.png"/><Relationship Id="rId5068" Type="http://schemas.openxmlformats.org/officeDocument/2006/relationships/image" Target="media/image5061.png"/><Relationship Id="rId5069" Type="http://schemas.openxmlformats.org/officeDocument/2006/relationships/image" Target="media/image5062.png"/><Relationship Id="rId5070" Type="http://schemas.openxmlformats.org/officeDocument/2006/relationships/image" Target="media/image5063.png"/><Relationship Id="rId5071" Type="http://schemas.openxmlformats.org/officeDocument/2006/relationships/image" Target="media/image5064.png"/><Relationship Id="rId5072" Type="http://schemas.openxmlformats.org/officeDocument/2006/relationships/image" Target="media/image5065.png"/><Relationship Id="rId5073" Type="http://schemas.openxmlformats.org/officeDocument/2006/relationships/image" Target="media/image5066.png"/><Relationship Id="rId5074" Type="http://schemas.openxmlformats.org/officeDocument/2006/relationships/image" Target="media/image5067.png"/><Relationship Id="rId5075" Type="http://schemas.openxmlformats.org/officeDocument/2006/relationships/image" Target="media/image5068.png"/><Relationship Id="rId5076" Type="http://schemas.openxmlformats.org/officeDocument/2006/relationships/image" Target="media/image5069.png"/><Relationship Id="rId5077" Type="http://schemas.openxmlformats.org/officeDocument/2006/relationships/image" Target="media/image5070.png"/><Relationship Id="rId5078" Type="http://schemas.openxmlformats.org/officeDocument/2006/relationships/image" Target="media/image5071.png"/><Relationship Id="rId5079" Type="http://schemas.openxmlformats.org/officeDocument/2006/relationships/image" Target="media/image5072.png"/><Relationship Id="rId5080" Type="http://schemas.openxmlformats.org/officeDocument/2006/relationships/image" Target="media/image5073.png"/><Relationship Id="rId5081" Type="http://schemas.openxmlformats.org/officeDocument/2006/relationships/image" Target="media/image5074.png"/><Relationship Id="rId5082" Type="http://schemas.openxmlformats.org/officeDocument/2006/relationships/image" Target="media/image5075.png"/><Relationship Id="rId5083" Type="http://schemas.openxmlformats.org/officeDocument/2006/relationships/image" Target="media/image5076.png"/><Relationship Id="rId5084" Type="http://schemas.openxmlformats.org/officeDocument/2006/relationships/image" Target="media/image5077.png"/><Relationship Id="rId5085" Type="http://schemas.openxmlformats.org/officeDocument/2006/relationships/image" Target="media/image5078.png"/><Relationship Id="rId5086" Type="http://schemas.openxmlformats.org/officeDocument/2006/relationships/image" Target="media/image5079.png"/><Relationship Id="rId5087" Type="http://schemas.openxmlformats.org/officeDocument/2006/relationships/image" Target="media/image5080.png"/><Relationship Id="rId5088" Type="http://schemas.openxmlformats.org/officeDocument/2006/relationships/image" Target="media/image5081.png"/><Relationship Id="rId5089" Type="http://schemas.openxmlformats.org/officeDocument/2006/relationships/image" Target="media/image5082.png"/><Relationship Id="rId5090" Type="http://schemas.openxmlformats.org/officeDocument/2006/relationships/image" Target="media/image5083.png"/><Relationship Id="rId5091" Type="http://schemas.openxmlformats.org/officeDocument/2006/relationships/image" Target="media/image5084.png"/><Relationship Id="rId5092" Type="http://schemas.openxmlformats.org/officeDocument/2006/relationships/image" Target="media/image5085.png"/><Relationship Id="rId5093" Type="http://schemas.openxmlformats.org/officeDocument/2006/relationships/image" Target="media/image5086.png"/><Relationship Id="rId5094" Type="http://schemas.openxmlformats.org/officeDocument/2006/relationships/image" Target="media/image5087.png"/><Relationship Id="rId5095" Type="http://schemas.openxmlformats.org/officeDocument/2006/relationships/image" Target="media/image5088.png"/><Relationship Id="rId5096" Type="http://schemas.openxmlformats.org/officeDocument/2006/relationships/image" Target="media/image5089.png"/><Relationship Id="rId5097" Type="http://schemas.openxmlformats.org/officeDocument/2006/relationships/image" Target="media/image5090.png"/><Relationship Id="rId5098" Type="http://schemas.openxmlformats.org/officeDocument/2006/relationships/image" Target="media/image5091.png"/><Relationship Id="rId5099" Type="http://schemas.openxmlformats.org/officeDocument/2006/relationships/image" Target="media/image5092.png"/><Relationship Id="rId5100" Type="http://schemas.openxmlformats.org/officeDocument/2006/relationships/image" Target="media/image5093.png"/><Relationship Id="rId5101" Type="http://schemas.openxmlformats.org/officeDocument/2006/relationships/image" Target="media/image5094.png"/><Relationship Id="rId5102" Type="http://schemas.openxmlformats.org/officeDocument/2006/relationships/image" Target="media/image5095.png"/><Relationship Id="rId5103" Type="http://schemas.openxmlformats.org/officeDocument/2006/relationships/image" Target="media/image5096.png"/><Relationship Id="rId5104" Type="http://schemas.openxmlformats.org/officeDocument/2006/relationships/image" Target="media/image5097.png"/><Relationship Id="rId5105" Type="http://schemas.openxmlformats.org/officeDocument/2006/relationships/image" Target="media/image5098.png"/><Relationship Id="rId5106" Type="http://schemas.openxmlformats.org/officeDocument/2006/relationships/image" Target="media/image5099.png"/><Relationship Id="rId5107" Type="http://schemas.openxmlformats.org/officeDocument/2006/relationships/image" Target="media/image5100.png"/><Relationship Id="rId5108" Type="http://schemas.openxmlformats.org/officeDocument/2006/relationships/image" Target="media/image5101.png"/><Relationship Id="rId5109" Type="http://schemas.openxmlformats.org/officeDocument/2006/relationships/image" Target="media/image5102.png"/><Relationship Id="rId5110" Type="http://schemas.openxmlformats.org/officeDocument/2006/relationships/image" Target="media/image5103.png"/><Relationship Id="rId5111" Type="http://schemas.openxmlformats.org/officeDocument/2006/relationships/image" Target="media/image5104.png"/><Relationship Id="rId5112" Type="http://schemas.openxmlformats.org/officeDocument/2006/relationships/image" Target="media/image5105.png"/><Relationship Id="rId5113" Type="http://schemas.openxmlformats.org/officeDocument/2006/relationships/image" Target="media/image5106.png"/><Relationship Id="rId5114" Type="http://schemas.openxmlformats.org/officeDocument/2006/relationships/image" Target="media/image5107.png"/><Relationship Id="rId5115" Type="http://schemas.openxmlformats.org/officeDocument/2006/relationships/image" Target="media/image5108.png"/><Relationship Id="rId5116" Type="http://schemas.openxmlformats.org/officeDocument/2006/relationships/image" Target="media/image5109.png"/><Relationship Id="rId5117" Type="http://schemas.openxmlformats.org/officeDocument/2006/relationships/image" Target="media/image5110.png"/><Relationship Id="rId5118" Type="http://schemas.openxmlformats.org/officeDocument/2006/relationships/image" Target="media/image5111.png"/><Relationship Id="rId5119" Type="http://schemas.openxmlformats.org/officeDocument/2006/relationships/image" Target="media/image5112.png"/><Relationship Id="rId5120" Type="http://schemas.openxmlformats.org/officeDocument/2006/relationships/image" Target="media/image5113.png"/><Relationship Id="rId5121" Type="http://schemas.openxmlformats.org/officeDocument/2006/relationships/image" Target="media/image5114.png"/><Relationship Id="rId5122" Type="http://schemas.openxmlformats.org/officeDocument/2006/relationships/image" Target="media/image5115.png"/><Relationship Id="rId5123" Type="http://schemas.openxmlformats.org/officeDocument/2006/relationships/image" Target="media/image5116.png"/><Relationship Id="rId5124" Type="http://schemas.openxmlformats.org/officeDocument/2006/relationships/image" Target="media/image5117.png"/><Relationship Id="rId5125" Type="http://schemas.openxmlformats.org/officeDocument/2006/relationships/image" Target="media/image5118.png"/><Relationship Id="rId5126" Type="http://schemas.openxmlformats.org/officeDocument/2006/relationships/image" Target="media/image5119.png"/><Relationship Id="rId5127" Type="http://schemas.openxmlformats.org/officeDocument/2006/relationships/image" Target="media/image5120.png"/><Relationship Id="rId5128" Type="http://schemas.openxmlformats.org/officeDocument/2006/relationships/image" Target="media/image5121.png"/><Relationship Id="rId5129" Type="http://schemas.openxmlformats.org/officeDocument/2006/relationships/image" Target="media/image5122.png"/><Relationship Id="rId5130" Type="http://schemas.openxmlformats.org/officeDocument/2006/relationships/image" Target="media/image5123.png"/><Relationship Id="rId5131" Type="http://schemas.openxmlformats.org/officeDocument/2006/relationships/image" Target="media/image5124.png"/><Relationship Id="rId5132" Type="http://schemas.openxmlformats.org/officeDocument/2006/relationships/image" Target="media/image5125.png"/><Relationship Id="rId5133" Type="http://schemas.openxmlformats.org/officeDocument/2006/relationships/image" Target="media/image5126.png"/><Relationship Id="rId5134" Type="http://schemas.openxmlformats.org/officeDocument/2006/relationships/image" Target="media/image5127.png"/><Relationship Id="rId5135" Type="http://schemas.openxmlformats.org/officeDocument/2006/relationships/image" Target="media/image5128.png"/><Relationship Id="rId5136" Type="http://schemas.openxmlformats.org/officeDocument/2006/relationships/image" Target="media/image5129.png"/><Relationship Id="rId5137" Type="http://schemas.openxmlformats.org/officeDocument/2006/relationships/image" Target="media/image5130.png"/><Relationship Id="rId5138" Type="http://schemas.openxmlformats.org/officeDocument/2006/relationships/image" Target="media/image5131.png"/><Relationship Id="rId5139" Type="http://schemas.openxmlformats.org/officeDocument/2006/relationships/image" Target="media/image5132.png"/><Relationship Id="rId5140" Type="http://schemas.openxmlformats.org/officeDocument/2006/relationships/image" Target="media/image5133.png"/><Relationship Id="rId5141" Type="http://schemas.openxmlformats.org/officeDocument/2006/relationships/image" Target="media/image5134.png"/><Relationship Id="rId5142" Type="http://schemas.openxmlformats.org/officeDocument/2006/relationships/image" Target="media/image5135.png"/><Relationship Id="rId5143" Type="http://schemas.openxmlformats.org/officeDocument/2006/relationships/image" Target="media/image5136.png"/><Relationship Id="rId5144" Type="http://schemas.openxmlformats.org/officeDocument/2006/relationships/image" Target="media/image5137.png"/><Relationship Id="rId5145" Type="http://schemas.openxmlformats.org/officeDocument/2006/relationships/image" Target="media/image5138.png"/><Relationship Id="rId5146" Type="http://schemas.openxmlformats.org/officeDocument/2006/relationships/image" Target="media/image5139.png"/><Relationship Id="rId5147" Type="http://schemas.openxmlformats.org/officeDocument/2006/relationships/image" Target="media/image5140.png"/><Relationship Id="rId5148" Type="http://schemas.openxmlformats.org/officeDocument/2006/relationships/image" Target="media/image5141.png"/><Relationship Id="rId5149" Type="http://schemas.openxmlformats.org/officeDocument/2006/relationships/image" Target="media/image5142.png"/><Relationship Id="rId5150" Type="http://schemas.openxmlformats.org/officeDocument/2006/relationships/image" Target="media/image5143.png"/><Relationship Id="rId5151" Type="http://schemas.openxmlformats.org/officeDocument/2006/relationships/image" Target="media/image5144.png"/><Relationship Id="rId5152" Type="http://schemas.openxmlformats.org/officeDocument/2006/relationships/image" Target="media/image5145.png"/><Relationship Id="rId5153" Type="http://schemas.openxmlformats.org/officeDocument/2006/relationships/image" Target="media/image5146.png"/><Relationship Id="rId5154" Type="http://schemas.openxmlformats.org/officeDocument/2006/relationships/image" Target="media/image5147.png"/><Relationship Id="rId5155" Type="http://schemas.openxmlformats.org/officeDocument/2006/relationships/image" Target="media/image5148.png"/><Relationship Id="rId5156" Type="http://schemas.openxmlformats.org/officeDocument/2006/relationships/image" Target="media/image5149.png"/><Relationship Id="rId5157" Type="http://schemas.openxmlformats.org/officeDocument/2006/relationships/image" Target="media/image5150.png"/><Relationship Id="rId5158" Type="http://schemas.openxmlformats.org/officeDocument/2006/relationships/image" Target="media/image5151.png"/><Relationship Id="rId5159" Type="http://schemas.openxmlformats.org/officeDocument/2006/relationships/image" Target="media/image5152.png"/><Relationship Id="rId5160" Type="http://schemas.openxmlformats.org/officeDocument/2006/relationships/image" Target="media/image5153.png"/><Relationship Id="rId5161" Type="http://schemas.openxmlformats.org/officeDocument/2006/relationships/image" Target="media/image5154.png"/><Relationship Id="rId5162" Type="http://schemas.openxmlformats.org/officeDocument/2006/relationships/image" Target="media/image5155.png"/><Relationship Id="rId5163" Type="http://schemas.openxmlformats.org/officeDocument/2006/relationships/image" Target="media/image5156.png"/><Relationship Id="rId5164" Type="http://schemas.openxmlformats.org/officeDocument/2006/relationships/image" Target="media/image5157.png"/><Relationship Id="rId5165" Type="http://schemas.openxmlformats.org/officeDocument/2006/relationships/image" Target="media/image5158.png"/><Relationship Id="rId5166" Type="http://schemas.openxmlformats.org/officeDocument/2006/relationships/image" Target="media/image5159.png"/><Relationship Id="rId5167" Type="http://schemas.openxmlformats.org/officeDocument/2006/relationships/image" Target="media/image5160.png"/><Relationship Id="rId5168" Type="http://schemas.openxmlformats.org/officeDocument/2006/relationships/image" Target="media/image5161.png"/><Relationship Id="rId5169" Type="http://schemas.openxmlformats.org/officeDocument/2006/relationships/image" Target="media/image5162.png"/><Relationship Id="rId5170" Type="http://schemas.openxmlformats.org/officeDocument/2006/relationships/image" Target="media/image5163.png"/><Relationship Id="rId5171" Type="http://schemas.openxmlformats.org/officeDocument/2006/relationships/image" Target="media/image5164.png"/><Relationship Id="rId5172" Type="http://schemas.openxmlformats.org/officeDocument/2006/relationships/image" Target="media/image5165.png"/><Relationship Id="rId5173" Type="http://schemas.openxmlformats.org/officeDocument/2006/relationships/image" Target="media/image5166.png"/><Relationship Id="rId5174" Type="http://schemas.openxmlformats.org/officeDocument/2006/relationships/image" Target="media/image5167.png"/><Relationship Id="rId5175" Type="http://schemas.openxmlformats.org/officeDocument/2006/relationships/image" Target="media/image5168.png"/><Relationship Id="rId5176" Type="http://schemas.openxmlformats.org/officeDocument/2006/relationships/image" Target="media/image5169.png"/><Relationship Id="rId5177" Type="http://schemas.openxmlformats.org/officeDocument/2006/relationships/image" Target="media/image5170.png"/><Relationship Id="rId5178" Type="http://schemas.openxmlformats.org/officeDocument/2006/relationships/image" Target="media/image5171.png"/><Relationship Id="rId5179" Type="http://schemas.openxmlformats.org/officeDocument/2006/relationships/image" Target="media/image5172.png"/><Relationship Id="rId5180" Type="http://schemas.openxmlformats.org/officeDocument/2006/relationships/image" Target="media/image5173.png"/><Relationship Id="rId5181" Type="http://schemas.openxmlformats.org/officeDocument/2006/relationships/image" Target="media/image5174.png"/><Relationship Id="rId5182" Type="http://schemas.openxmlformats.org/officeDocument/2006/relationships/image" Target="media/image5175.png"/><Relationship Id="rId5183" Type="http://schemas.openxmlformats.org/officeDocument/2006/relationships/image" Target="media/image5176.png"/><Relationship Id="rId5184" Type="http://schemas.openxmlformats.org/officeDocument/2006/relationships/image" Target="media/image5177.png"/><Relationship Id="rId5185" Type="http://schemas.openxmlformats.org/officeDocument/2006/relationships/image" Target="media/image5178.png"/><Relationship Id="rId5186" Type="http://schemas.openxmlformats.org/officeDocument/2006/relationships/image" Target="media/image5179.png"/><Relationship Id="rId5187" Type="http://schemas.openxmlformats.org/officeDocument/2006/relationships/image" Target="media/image5180.png"/><Relationship Id="rId5188" Type="http://schemas.openxmlformats.org/officeDocument/2006/relationships/image" Target="media/image5181.png"/><Relationship Id="rId5189" Type="http://schemas.openxmlformats.org/officeDocument/2006/relationships/image" Target="media/image5182.png"/><Relationship Id="rId5190" Type="http://schemas.openxmlformats.org/officeDocument/2006/relationships/image" Target="media/image5183.png"/><Relationship Id="rId5191" Type="http://schemas.openxmlformats.org/officeDocument/2006/relationships/image" Target="media/image5184.png"/><Relationship Id="rId5192" Type="http://schemas.openxmlformats.org/officeDocument/2006/relationships/image" Target="media/image5185.png"/><Relationship Id="rId5193" Type="http://schemas.openxmlformats.org/officeDocument/2006/relationships/image" Target="media/image5186.png"/><Relationship Id="rId5194" Type="http://schemas.openxmlformats.org/officeDocument/2006/relationships/image" Target="media/image5187.png"/><Relationship Id="rId5195" Type="http://schemas.openxmlformats.org/officeDocument/2006/relationships/image" Target="media/image5188.png"/><Relationship Id="rId5196" Type="http://schemas.openxmlformats.org/officeDocument/2006/relationships/image" Target="media/image5189.png"/><Relationship Id="rId5197" Type="http://schemas.openxmlformats.org/officeDocument/2006/relationships/image" Target="media/image5190.png"/><Relationship Id="rId5198" Type="http://schemas.openxmlformats.org/officeDocument/2006/relationships/image" Target="media/image5191.png"/><Relationship Id="rId5199" Type="http://schemas.openxmlformats.org/officeDocument/2006/relationships/image" Target="media/image5192.png"/><Relationship Id="rId5200" Type="http://schemas.openxmlformats.org/officeDocument/2006/relationships/image" Target="media/image5193.png"/><Relationship Id="rId5201" Type="http://schemas.openxmlformats.org/officeDocument/2006/relationships/image" Target="media/image5194.png"/><Relationship Id="rId5202" Type="http://schemas.openxmlformats.org/officeDocument/2006/relationships/image" Target="media/image5195.png"/><Relationship Id="rId5203" Type="http://schemas.openxmlformats.org/officeDocument/2006/relationships/image" Target="media/image5196.png"/><Relationship Id="rId5204" Type="http://schemas.openxmlformats.org/officeDocument/2006/relationships/image" Target="media/image5197.png"/><Relationship Id="rId5205" Type="http://schemas.openxmlformats.org/officeDocument/2006/relationships/image" Target="media/image5198.png"/><Relationship Id="rId5206" Type="http://schemas.openxmlformats.org/officeDocument/2006/relationships/image" Target="media/image5199.png"/><Relationship Id="rId5207" Type="http://schemas.openxmlformats.org/officeDocument/2006/relationships/image" Target="media/image5200.png"/><Relationship Id="rId5208" Type="http://schemas.openxmlformats.org/officeDocument/2006/relationships/image" Target="media/image5201.png"/><Relationship Id="rId5209" Type="http://schemas.openxmlformats.org/officeDocument/2006/relationships/image" Target="media/image5202.png"/><Relationship Id="rId5210" Type="http://schemas.openxmlformats.org/officeDocument/2006/relationships/image" Target="media/image5203.png"/><Relationship Id="rId5211" Type="http://schemas.openxmlformats.org/officeDocument/2006/relationships/image" Target="media/image5204.png"/><Relationship Id="rId5212" Type="http://schemas.openxmlformats.org/officeDocument/2006/relationships/image" Target="media/image5205.png"/><Relationship Id="rId5213" Type="http://schemas.openxmlformats.org/officeDocument/2006/relationships/image" Target="media/image5206.png"/><Relationship Id="rId5214" Type="http://schemas.openxmlformats.org/officeDocument/2006/relationships/image" Target="media/image5207.png"/><Relationship Id="rId5215" Type="http://schemas.openxmlformats.org/officeDocument/2006/relationships/image" Target="media/image5208.png"/><Relationship Id="rId5216" Type="http://schemas.openxmlformats.org/officeDocument/2006/relationships/image" Target="media/image5209.png"/><Relationship Id="rId5217" Type="http://schemas.openxmlformats.org/officeDocument/2006/relationships/image" Target="media/image5210.png"/><Relationship Id="rId5218" Type="http://schemas.openxmlformats.org/officeDocument/2006/relationships/image" Target="media/image5211.png"/><Relationship Id="rId5219" Type="http://schemas.openxmlformats.org/officeDocument/2006/relationships/image" Target="media/image5212.png"/><Relationship Id="rId5220" Type="http://schemas.openxmlformats.org/officeDocument/2006/relationships/image" Target="media/image5213.png"/><Relationship Id="rId5221" Type="http://schemas.openxmlformats.org/officeDocument/2006/relationships/image" Target="media/image5214.png"/><Relationship Id="rId5222" Type="http://schemas.openxmlformats.org/officeDocument/2006/relationships/image" Target="media/image5215.png"/><Relationship Id="rId5223" Type="http://schemas.openxmlformats.org/officeDocument/2006/relationships/image" Target="media/image5216.png"/><Relationship Id="rId5224" Type="http://schemas.openxmlformats.org/officeDocument/2006/relationships/image" Target="media/image5217.png"/><Relationship Id="rId5225" Type="http://schemas.openxmlformats.org/officeDocument/2006/relationships/image" Target="media/image5218.png"/><Relationship Id="rId5226" Type="http://schemas.openxmlformats.org/officeDocument/2006/relationships/image" Target="media/image5219.png"/><Relationship Id="rId5227" Type="http://schemas.openxmlformats.org/officeDocument/2006/relationships/image" Target="media/image5220.png"/><Relationship Id="rId5228" Type="http://schemas.openxmlformats.org/officeDocument/2006/relationships/image" Target="media/image5221.png"/><Relationship Id="rId5229" Type="http://schemas.openxmlformats.org/officeDocument/2006/relationships/image" Target="media/image5222.png"/><Relationship Id="rId5230" Type="http://schemas.openxmlformats.org/officeDocument/2006/relationships/image" Target="media/image5223.png"/><Relationship Id="rId5231" Type="http://schemas.openxmlformats.org/officeDocument/2006/relationships/image" Target="media/image5224.png"/><Relationship Id="rId5232" Type="http://schemas.openxmlformats.org/officeDocument/2006/relationships/image" Target="media/image5225.png"/><Relationship Id="rId5233" Type="http://schemas.openxmlformats.org/officeDocument/2006/relationships/image" Target="media/image5226.png"/><Relationship Id="rId5234" Type="http://schemas.openxmlformats.org/officeDocument/2006/relationships/image" Target="media/image5227.png"/><Relationship Id="rId5235" Type="http://schemas.openxmlformats.org/officeDocument/2006/relationships/image" Target="media/image5228.png"/><Relationship Id="rId5236" Type="http://schemas.openxmlformats.org/officeDocument/2006/relationships/image" Target="media/image5229.png"/><Relationship Id="rId5237" Type="http://schemas.openxmlformats.org/officeDocument/2006/relationships/image" Target="media/image5230.png"/><Relationship Id="rId5238" Type="http://schemas.openxmlformats.org/officeDocument/2006/relationships/image" Target="media/image5231.png"/><Relationship Id="rId5239" Type="http://schemas.openxmlformats.org/officeDocument/2006/relationships/image" Target="media/image5232.png"/><Relationship Id="rId5240" Type="http://schemas.openxmlformats.org/officeDocument/2006/relationships/image" Target="media/image5233.png"/><Relationship Id="rId5241" Type="http://schemas.openxmlformats.org/officeDocument/2006/relationships/image" Target="media/image5234.png"/><Relationship Id="rId5242" Type="http://schemas.openxmlformats.org/officeDocument/2006/relationships/image" Target="media/image5235.png"/><Relationship Id="rId5243" Type="http://schemas.openxmlformats.org/officeDocument/2006/relationships/image" Target="media/image5236.png"/><Relationship Id="rId5244" Type="http://schemas.openxmlformats.org/officeDocument/2006/relationships/image" Target="media/image5237.png"/><Relationship Id="rId5245" Type="http://schemas.openxmlformats.org/officeDocument/2006/relationships/image" Target="media/image5238.png"/><Relationship Id="rId5246" Type="http://schemas.openxmlformats.org/officeDocument/2006/relationships/image" Target="media/image5239.png"/><Relationship Id="rId5247" Type="http://schemas.openxmlformats.org/officeDocument/2006/relationships/image" Target="media/image5240.png"/><Relationship Id="rId5248" Type="http://schemas.openxmlformats.org/officeDocument/2006/relationships/image" Target="media/image5241.png"/><Relationship Id="rId5249" Type="http://schemas.openxmlformats.org/officeDocument/2006/relationships/image" Target="media/image5242.png"/><Relationship Id="rId5250" Type="http://schemas.openxmlformats.org/officeDocument/2006/relationships/image" Target="media/image5243.png"/><Relationship Id="rId5251" Type="http://schemas.openxmlformats.org/officeDocument/2006/relationships/image" Target="media/image5244.png"/><Relationship Id="rId5252" Type="http://schemas.openxmlformats.org/officeDocument/2006/relationships/image" Target="media/image5245.png"/><Relationship Id="rId5253" Type="http://schemas.openxmlformats.org/officeDocument/2006/relationships/image" Target="media/image5246.png"/><Relationship Id="rId5254" Type="http://schemas.openxmlformats.org/officeDocument/2006/relationships/image" Target="media/image5247.png"/><Relationship Id="rId5255" Type="http://schemas.openxmlformats.org/officeDocument/2006/relationships/image" Target="media/image5248.png"/><Relationship Id="rId5256" Type="http://schemas.openxmlformats.org/officeDocument/2006/relationships/image" Target="media/image5249.png"/><Relationship Id="rId5257" Type="http://schemas.openxmlformats.org/officeDocument/2006/relationships/image" Target="media/image5250.png"/><Relationship Id="rId5258" Type="http://schemas.openxmlformats.org/officeDocument/2006/relationships/image" Target="media/image5251.png"/><Relationship Id="rId5259" Type="http://schemas.openxmlformats.org/officeDocument/2006/relationships/image" Target="media/image5252.png"/><Relationship Id="rId5260" Type="http://schemas.openxmlformats.org/officeDocument/2006/relationships/image" Target="media/image5253.png"/><Relationship Id="rId5261" Type="http://schemas.openxmlformats.org/officeDocument/2006/relationships/image" Target="media/image5254.png"/><Relationship Id="rId5262" Type="http://schemas.openxmlformats.org/officeDocument/2006/relationships/image" Target="media/image5255.png"/><Relationship Id="rId5263" Type="http://schemas.openxmlformats.org/officeDocument/2006/relationships/image" Target="media/image5256.png"/><Relationship Id="rId5264" Type="http://schemas.openxmlformats.org/officeDocument/2006/relationships/image" Target="media/image5257.png"/><Relationship Id="rId5265" Type="http://schemas.openxmlformats.org/officeDocument/2006/relationships/image" Target="media/image5258.png"/><Relationship Id="rId5266" Type="http://schemas.openxmlformats.org/officeDocument/2006/relationships/image" Target="media/image5259.png"/><Relationship Id="rId5267" Type="http://schemas.openxmlformats.org/officeDocument/2006/relationships/image" Target="media/image5260.png"/><Relationship Id="rId5268" Type="http://schemas.openxmlformats.org/officeDocument/2006/relationships/image" Target="media/image5261.png"/><Relationship Id="rId5269" Type="http://schemas.openxmlformats.org/officeDocument/2006/relationships/image" Target="media/image5262.png"/><Relationship Id="rId5270" Type="http://schemas.openxmlformats.org/officeDocument/2006/relationships/image" Target="media/image5263.png"/><Relationship Id="rId5271" Type="http://schemas.openxmlformats.org/officeDocument/2006/relationships/image" Target="media/image5264.png"/><Relationship Id="rId5272" Type="http://schemas.openxmlformats.org/officeDocument/2006/relationships/image" Target="media/image5265.png"/><Relationship Id="rId5273" Type="http://schemas.openxmlformats.org/officeDocument/2006/relationships/image" Target="media/image5266.png"/><Relationship Id="rId5274" Type="http://schemas.openxmlformats.org/officeDocument/2006/relationships/image" Target="media/image5267.png"/><Relationship Id="rId5275" Type="http://schemas.openxmlformats.org/officeDocument/2006/relationships/image" Target="media/image5268.png"/><Relationship Id="rId5276" Type="http://schemas.openxmlformats.org/officeDocument/2006/relationships/image" Target="media/image5269.png"/><Relationship Id="rId5277" Type="http://schemas.openxmlformats.org/officeDocument/2006/relationships/image" Target="media/image5270.png"/><Relationship Id="rId5278" Type="http://schemas.openxmlformats.org/officeDocument/2006/relationships/image" Target="media/image5271.png"/><Relationship Id="rId5279" Type="http://schemas.openxmlformats.org/officeDocument/2006/relationships/image" Target="media/image5272.png"/><Relationship Id="rId5280" Type="http://schemas.openxmlformats.org/officeDocument/2006/relationships/image" Target="media/image5273.png"/><Relationship Id="rId5281" Type="http://schemas.openxmlformats.org/officeDocument/2006/relationships/image" Target="media/image5274.png"/><Relationship Id="rId5282" Type="http://schemas.openxmlformats.org/officeDocument/2006/relationships/image" Target="media/image5275.png"/><Relationship Id="rId5283" Type="http://schemas.openxmlformats.org/officeDocument/2006/relationships/image" Target="media/image5276.png"/><Relationship Id="rId5284" Type="http://schemas.openxmlformats.org/officeDocument/2006/relationships/image" Target="media/image5277.png"/><Relationship Id="rId5285" Type="http://schemas.openxmlformats.org/officeDocument/2006/relationships/image" Target="media/image5278.png"/><Relationship Id="rId5286" Type="http://schemas.openxmlformats.org/officeDocument/2006/relationships/image" Target="media/image5279.png"/><Relationship Id="rId5287" Type="http://schemas.openxmlformats.org/officeDocument/2006/relationships/image" Target="media/image5280.png"/><Relationship Id="rId5288" Type="http://schemas.openxmlformats.org/officeDocument/2006/relationships/image" Target="media/image5281.png"/><Relationship Id="rId5289" Type="http://schemas.openxmlformats.org/officeDocument/2006/relationships/image" Target="media/image5282.png"/><Relationship Id="rId5290" Type="http://schemas.openxmlformats.org/officeDocument/2006/relationships/image" Target="media/image5283.png"/><Relationship Id="rId5291" Type="http://schemas.openxmlformats.org/officeDocument/2006/relationships/image" Target="media/image5284.png"/><Relationship Id="rId5292" Type="http://schemas.openxmlformats.org/officeDocument/2006/relationships/image" Target="media/image5285.png"/><Relationship Id="rId5293" Type="http://schemas.openxmlformats.org/officeDocument/2006/relationships/image" Target="media/image5286.png"/><Relationship Id="rId5294" Type="http://schemas.openxmlformats.org/officeDocument/2006/relationships/image" Target="media/image5287.png"/><Relationship Id="rId5295" Type="http://schemas.openxmlformats.org/officeDocument/2006/relationships/image" Target="media/image5288.png"/><Relationship Id="rId5296" Type="http://schemas.openxmlformats.org/officeDocument/2006/relationships/image" Target="media/image5289.png"/><Relationship Id="rId5297" Type="http://schemas.openxmlformats.org/officeDocument/2006/relationships/image" Target="media/image5290.png"/><Relationship Id="rId5298" Type="http://schemas.openxmlformats.org/officeDocument/2006/relationships/image" Target="media/image5291.png"/><Relationship Id="rId5299" Type="http://schemas.openxmlformats.org/officeDocument/2006/relationships/image" Target="media/image5292.png"/><Relationship Id="rId5300" Type="http://schemas.openxmlformats.org/officeDocument/2006/relationships/image" Target="media/image5293.png"/><Relationship Id="rId5301" Type="http://schemas.openxmlformats.org/officeDocument/2006/relationships/image" Target="media/image5294.png"/><Relationship Id="rId5302" Type="http://schemas.openxmlformats.org/officeDocument/2006/relationships/image" Target="media/image5295.png"/><Relationship Id="rId5303" Type="http://schemas.openxmlformats.org/officeDocument/2006/relationships/image" Target="media/image5296.png"/><Relationship Id="rId5304" Type="http://schemas.openxmlformats.org/officeDocument/2006/relationships/image" Target="media/image5297.png"/><Relationship Id="rId5305" Type="http://schemas.openxmlformats.org/officeDocument/2006/relationships/image" Target="media/image5298.png"/><Relationship Id="rId5306" Type="http://schemas.openxmlformats.org/officeDocument/2006/relationships/image" Target="media/image5299.png"/><Relationship Id="rId5307" Type="http://schemas.openxmlformats.org/officeDocument/2006/relationships/image" Target="media/image5300.png"/><Relationship Id="rId5308" Type="http://schemas.openxmlformats.org/officeDocument/2006/relationships/image" Target="media/image5301.png"/><Relationship Id="rId5309" Type="http://schemas.openxmlformats.org/officeDocument/2006/relationships/image" Target="media/image5302.png"/><Relationship Id="rId5310" Type="http://schemas.openxmlformats.org/officeDocument/2006/relationships/image" Target="media/image5303.png"/><Relationship Id="rId5311" Type="http://schemas.openxmlformats.org/officeDocument/2006/relationships/image" Target="media/image5304.png"/><Relationship Id="rId5312" Type="http://schemas.openxmlformats.org/officeDocument/2006/relationships/image" Target="media/image5305.png"/><Relationship Id="rId5313" Type="http://schemas.openxmlformats.org/officeDocument/2006/relationships/image" Target="media/image5306.png"/><Relationship Id="rId5314" Type="http://schemas.openxmlformats.org/officeDocument/2006/relationships/image" Target="media/image5307.png"/><Relationship Id="rId5315" Type="http://schemas.openxmlformats.org/officeDocument/2006/relationships/image" Target="media/image5308.png"/><Relationship Id="rId5316" Type="http://schemas.openxmlformats.org/officeDocument/2006/relationships/image" Target="media/image5309.png"/><Relationship Id="rId5317" Type="http://schemas.openxmlformats.org/officeDocument/2006/relationships/image" Target="media/image5310.png"/><Relationship Id="rId5318" Type="http://schemas.openxmlformats.org/officeDocument/2006/relationships/image" Target="media/image5311.png"/><Relationship Id="rId5319" Type="http://schemas.openxmlformats.org/officeDocument/2006/relationships/image" Target="media/image5312.png"/><Relationship Id="rId5320" Type="http://schemas.openxmlformats.org/officeDocument/2006/relationships/image" Target="media/image5313.png"/><Relationship Id="rId5321" Type="http://schemas.openxmlformats.org/officeDocument/2006/relationships/image" Target="media/image5314.png"/><Relationship Id="rId5322" Type="http://schemas.openxmlformats.org/officeDocument/2006/relationships/image" Target="media/image5315.png"/><Relationship Id="rId5323" Type="http://schemas.openxmlformats.org/officeDocument/2006/relationships/image" Target="media/image5316.png"/><Relationship Id="rId5324" Type="http://schemas.openxmlformats.org/officeDocument/2006/relationships/image" Target="media/image5317.png"/><Relationship Id="rId5325" Type="http://schemas.openxmlformats.org/officeDocument/2006/relationships/image" Target="media/image5318.png"/><Relationship Id="rId5326" Type="http://schemas.openxmlformats.org/officeDocument/2006/relationships/image" Target="media/image5319.png"/><Relationship Id="rId5327" Type="http://schemas.openxmlformats.org/officeDocument/2006/relationships/image" Target="media/image5320.png"/><Relationship Id="rId5328" Type="http://schemas.openxmlformats.org/officeDocument/2006/relationships/image" Target="media/image5321.png"/><Relationship Id="rId5329" Type="http://schemas.openxmlformats.org/officeDocument/2006/relationships/image" Target="media/image5322.png"/><Relationship Id="rId5330" Type="http://schemas.openxmlformats.org/officeDocument/2006/relationships/image" Target="media/image5323.png"/><Relationship Id="rId5331" Type="http://schemas.openxmlformats.org/officeDocument/2006/relationships/image" Target="media/image5324.png"/><Relationship Id="rId5332" Type="http://schemas.openxmlformats.org/officeDocument/2006/relationships/image" Target="media/image5325.png"/><Relationship Id="rId5333" Type="http://schemas.openxmlformats.org/officeDocument/2006/relationships/image" Target="media/image5326.png"/><Relationship Id="rId5334" Type="http://schemas.openxmlformats.org/officeDocument/2006/relationships/image" Target="media/image5327.png"/><Relationship Id="rId5335" Type="http://schemas.openxmlformats.org/officeDocument/2006/relationships/image" Target="media/image5328.png"/><Relationship Id="rId5336" Type="http://schemas.openxmlformats.org/officeDocument/2006/relationships/image" Target="media/image5329.png"/><Relationship Id="rId5337" Type="http://schemas.openxmlformats.org/officeDocument/2006/relationships/image" Target="media/image5330.png"/><Relationship Id="rId5338" Type="http://schemas.openxmlformats.org/officeDocument/2006/relationships/image" Target="media/image5331.png"/><Relationship Id="rId5339" Type="http://schemas.openxmlformats.org/officeDocument/2006/relationships/image" Target="media/image5332.png"/><Relationship Id="rId5340" Type="http://schemas.openxmlformats.org/officeDocument/2006/relationships/image" Target="media/image5333.png"/><Relationship Id="rId5341" Type="http://schemas.openxmlformats.org/officeDocument/2006/relationships/image" Target="media/image5334.png"/><Relationship Id="rId5342" Type="http://schemas.openxmlformats.org/officeDocument/2006/relationships/image" Target="media/image5335.png"/><Relationship Id="rId5343" Type="http://schemas.openxmlformats.org/officeDocument/2006/relationships/image" Target="media/image5336.png"/><Relationship Id="rId5344" Type="http://schemas.openxmlformats.org/officeDocument/2006/relationships/image" Target="media/image5337.png"/><Relationship Id="rId5345" Type="http://schemas.openxmlformats.org/officeDocument/2006/relationships/image" Target="media/image5338.png"/><Relationship Id="rId5346" Type="http://schemas.openxmlformats.org/officeDocument/2006/relationships/image" Target="media/image5339.png"/><Relationship Id="rId5347" Type="http://schemas.openxmlformats.org/officeDocument/2006/relationships/image" Target="media/image5340.png"/><Relationship Id="rId5348" Type="http://schemas.openxmlformats.org/officeDocument/2006/relationships/image" Target="media/image5341.png"/><Relationship Id="rId5349" Type="http://schemas.openxmlformats.org/officeDocument/2006/relationships/image" Target="media/image5342.png"/><Relationship Id="rId5350" Type="http://schemas.openxmlformats.org/officeDocument/2006/relationships/image" Target="media/image5343.png"/><Relationship Id="rId5351" Type="http://schemas.openxmlformats.org/officeDocument/2006/relationships/image" Target="media/image5344.png"/><Relationship Id="rId5352" Type="http://schemas.openxmlformats.org/officeDocument/2006/relationships/image" Target="media/image5345.png"/><Relationship Id="rId5353" Type="http://schemas.openxmlformats.org/officeDocument/2006/relationships/image" Target="media/image5346.png"/><Relationship Id="rId5354" Type="http://schemas.openxmlformats.org/officeDocument/2006/relationships/image" Target="media/image5347.png"/><Relationship Id="rId5355" Type="http://schemas.openxmlformats.org/officeDocument/2006/relationships/image" Target="media/image5348.png"/><Relationship Id="rId5356" Type="http://schemas.openxmlformats.org/officeDocument/2006/relationships/image" Target="media/image5349.png"/><Relationship Id="rId5357" Type="http://schemas.openxmlformats.org/officeDocument/2006/relationships/image" Target="media/image5350.png"/><Relationship Id="rId5358" Type="http://schemas.openxmlformats.org/officeDocument/2006/relationships/image" Target="media/image5351.png"/><Relationship Id="rId5359" Type="http://schemas.openxmlformats.org/officeDocument/2006/relationships/image" Target="media/image5352.png"/><Relationship Id="rId5360" Type="http://schemas.openxmlformats.org/officeDocument/2006/relationships/image" Target="media/image5353.png"/><Relationship Id="rId5361" Type="http://schemas.openxmlformats.org/officeDocument/2006/relationships/image" Target="media/image5354.png"/><Relationship Id="rId5362" Type="http://schemas.openxmlformats.org/officeDocument/2006/relationships/image" Target="media/image5355.png"/><Relationship Id="rId5363" Type="http://schemas.openxmlformats.org/officeDocument/2006/relationships/image" Target="media/image5356.png"/><Relationship Id="rId5364" Type="http://schemas.openxmlformats.org/officeDocument/2006/relationships/image" Target="media/image5357.png"/><Relationship Id="rId5365" Type="http://schemas.openxmlformats.org/officeDocument/2006/relationships/image" Target="media/image5358.png"/><Relationship Id="rId5366" Type="http://schemas.openxmlformats.org/officeDocument/2006/relationships/image" Target="media/image5359.png"/><Relationship Id="rId5367" Type="http://schemas.openxmlformats.org/officeDocument/2006/relationships/image" Target="media/image5360.png"/><Relationship Id="rId5368" Type="http://schemas.openxmlformats.org/officeDocument/2006/relationships/image" Target="media/image5361.png"/><Relationship Id="rId5369" Type="http://schemas.openxmlformats.org/officeDocument/2006/relationships/image" Target="media/image5362.png"/><Relationship Id="rId5370" Type="http://schemas.openxmlformats.org/officeDocument/2006/relationships/image" Target="media/image5363.png"/><Relationship Id="rId5371" Type="http://schemas.openxmlformats.org/officeDocument/2006/relationships/image" Target="media/image5364.png"/><Relationship Id="rId5372" Type="http://schemas.openxmlformats.org/officeDocument/2006/relationships/image" Target="media/image5365.png"/><Relationship Id="rId5373" Type="http://schemas.openxmlformats.org/officeDocument/2006/relationships/image" Target="media/image5366.png"/><Relationship Id="rId5374" Type="http://schemas.openxmlformats.org/officeDocument/2006/relationships/image" Target="media/image5367.png"/><Relationship Id="rId5375" Type="http://schemas.openxmlformats.org/officeDocument/2006/relationships/image" Target="media/image5368.png"/><Relationship Id="rId5376" Type="http://schemas.openxmlformats.org/officeDocument/2006/relationships/image" Target="media/image5369.png"/><Relationship Id="rId5377" Type="http://schemas.openxmlformats.org/officeDocument/2006/relationships/image" Target="media/image5370.png"/><Relationship Id="rId5378" Type="http://schemas.openxmlformats.org/officeDocument/2006/relationships/image" Target="media/image5371.png"/><Relationship Id="rId5379" Type="http://schemas.openxmlformats.org/officeDocument/2006/relationships/image" Target="media/image5372.png"/><Relationship Id="rId5380" Type="http://schemas.openxmlformats.org/officeDocument/2006/relationships/image" Target="media/image5373.png"/><Relationship Id="rId5381" Type="http://schemas.openxmlformats.org/officeDocument/2006/relationships/image" Target="media/image5374.png"/><Relationship Id="rId5382" Type="http://schemas.openxmlformats.org/officeDocument/2006/relationships/image" Target="media/image5375.png"/><Relationship Id="rId5383" Type="http://schemas.openxmlformats.org/officeDocument/2006/relationships/image" Target="media/image5376.png"/><Relationship Id="rId5384" Type="http://schemas.openxmlformats.org/officeDocument/2006/relationships/image" Target="media/image5377.png"/><Relationship Id="rId5385" Type="http://schemas.openxmlformats.org/officeDocument/2006/relationships/image" Target="media/image5378.png"/><Relationship Id="rId5386" Type="http://schemas.openxmlformats.org/officeDocument/2006/relationships/image" Target="media/image5379.png"/><Relationship Id="rId5387" Type="http://schemas.openxmlformats.org/officeDocument/2006/relationships/image" Target="media/image5380.png"/><Relationship Id="rId5388" Type="http://schemas.openxmlformats.org/officeDocument/2006/relationships/image" Target="media/image5381.png"/><Relationship Id="rId5389" Type="http://schemas.openxmlformats.org/officeDocument/2006/relationships/image" Target="media/image5382.png"/><Relationship Id="rId5390" Type="http://schemas.openxmlformats.org/officeDocument/2006/relationships/image" Target="media/image5383.png"/><Relationship Id="rId5391" Type="http://schemas.openxmlformats.org/officeDocument/2006/relationships/image" Target="media/image5384.png"/><Relationship Id="rId5392" Type="http://schemas.openxmlformats.org/officeDocument/2006/relationships/image" Target="media/image5385.png"/><Relationship Id="rId5393" Type="http://schemas.openxmlformats.org/officeDocument/2006/relationships/image" Target="media/image5386.png"/><Relationship Id="rId5394" Type="http://schemas.openxmlformats.org/officeDocument/2006/relationships/image" Target="media/image5387.png"/><Relationship Id="rId5395" Type="http://schemas.openxmlformats.org/officeDocument/2006/relationships/image" Target="media/image5388.png"/><Relationship Id="rId5396" Type="http://schemas.openxmlformats.org/officeDocument/2006/relationships/image" Target="media/image5389.png"/><Relationship Id="rId5397" Type="http://schemas.openxmlformats.org/officeDocument/2006/relationships/image" Target="media/image5390.png"/><Relationship Id="rId5398" Type="http://schemas.openxmlformats.org/officeDocument/2006/relationships/image" Target="media/image5391.png"/><Relationship Id="rId5399" Type="http://schemas.openxmlformats.org/officeDocument/2006/relationships/image" Target="media/image5392.png"/><Relationship Id="rId5400" Type="http://schemas.openxmlformats.org/officeDocument/2006/relationships/image" Target="media/image5393.png"/><Relationship Id="rId5401" Type="http://schemas.openxmlformats.org/officeDocument/2006/relationships/image" Target="media/image5394.png"/><Relationship Id="rId5402" Type="http://schemas.openxmlformats.org/officeDocument/2006/relationships/image" Target="media/image5395.png"/><Relationship Id="rId5403" Type="http://schemas.openxmlformats.org/officeDocument/2006/relationships/image" Target="media/image5396.png"/><Relationship Id="rId5404" Type="http://schemas.openxmlformats.org/officeDocument/2006/relationships/image" Target="media/image5397.png"/><Relationship Id="rId5405" Type="http://schemas.openxmlformats.org/officeDocument/2006/relationships/image" Target="media/image5398.png"/><Relationship Id="rId5406" Type="http://schemas.openxmlformats.org/officeDocument/2006/relationships/image" Target="media/image5399.png"/><Relationship Id="rId5407" Type="http://schemas.openxmlformats.org/officeDocument/2006/relationships/image" Target="media/image5400.png"/><Relationship Id="rId5408" Type="http://schemas.openxmlformats.org/officeDocument/2006/relationships/image" Target="media/image5401.png"/><Relationship Id="rId5409" Type="http://schemas.openxmlformats.org/officeDocument/2006/relationships/image" Target="media/image5402.png"/><Relationship Id="rId5410" Type="http://schemas.openxmlformats.org/officeDocument/2006/relationships/image" Target="media/image5403.png"/><Relationship Id="rId5411" Type="http://schemas.openxmlformats.org/officeDocument/2006/relationships/image" Target="media/image5404.png"/><Relationship Id="rId5412" Type="http://schemas.openxmlformats.org/officeDocument/2006/relationships/image" Target="media/image5405.png"/><Relationship Id="rId5413" Type="http://schemas.openxmlformats.org/officeDocument/2006/relationships/image" Target="media/image5406.png"/><Relationship Id="rId5414" Type="http://schemas.openxmlformats.org/officeDocument/2006/relationships/image" Target="media/image5407.png"/><Relationship Id="rId5415" Type="http://schemas.openxmlformats.org/officeDocument/2006/relationships/image" Target="media/image5408.png"/><Relationship Id="rId5416" Type="http://schemas.openxmlformats.org/officeDocument/2006/relationships/image" Target="media/image5409.png"/><Relationship Id="rId5417" Type="http://schemas.openxmlformats.org/officeDocument/2006/relationships/image" Target="media/image5410.png"/><Relationship Id="rId5418" Type="http://schemas.openxmlformats.org/officeDocument/2006/relationships/image" Target="media/image5411.png"/><Relationship Id="rId5419" Type="http://schemas.openxmlformats.org/officeDocument/2006/relationships/image" Target="media/image5412.png"/><Relationship Id="rId5420" Type="http://schemas.openxmlformats.org/officeDocument/2006/relationships/image" Target="media/image5413.png"/><Relationship Id="rId5421" Type="http://schemas.openxmlformats.org/officeDocument/2006/relationships/image" Target="media/image5414.png"/><Relationship Id="rId5422" Type="http://schemas.openxmlformats.org/officeDocument/2006/relationships/image" Target="media/image5415.png"/><Relationship Id="rId5423" Type="http://schemas.openxmlformats.org/officeDocument/2006/relationships/image" Target="media/image5416.png"/><Relationship Id="rId5424" Type="http://schemas.openxmlformats.org/officeDocument/2006/relationships/image" Target="media/image5417.png"/><Relationship Id="rId5425" Type="http://schemas.openxmlformats.org/officeDocument/2006/relationships/image" Target="media/image5418.png"/><Relationship Id="rId5426" Type="http://schemas.openxmlformats.org/officeDocument/2006/relationships/image" Target="media/image5419.png"/><Relationship Id="rId5427" Type="http://schemas.openxmlformats.org/officeDocument/2006/relationships/image" Target="media/image5420.png"/><Relationship Id="rId5428" Type="http://schemas.openxmlformats.org/officeDocument/2006/relationships/image" Target="media/image5421.png"/><Relationship Id="rId5429" Type="http://schemas.openxmlformats.org/officeDocument/2006/relationships/image" Target="media/image5422.png"/><Relationship Id="rId5430" Type="http://schemas.openxmlformats.org/officeDocument/2006/relationships/image" Target="media/image5423.png"/><Relationship Id="rId5431" Type="http://schemas.openxmlformats.org/officeDocument/2006/relationships/image" Target="media/image5424.png"/><Relationship Id="rId5432" Type="http://schemas.openxmlformats.org/officeDocument/2006/relationships/image" Target="media/image5425.png"/><Relationship Id="rId5433" Type="http://schemas.openxmlformats.org/officeDocument/2006/relationships/image" Target="media/image5426.png"/><Relationship Id="rId5434" Type="http://schemas.openxmlformats.org/officeDocument/2006/relationships/image" Target="media/image5427.png"/><Relationship Id="rId5435" Type="http://schemas.openxmlformats.org/officeDocument/2006/relationships/image" Target="media/image5428.png"/><Relationship Id="rId5436" Type="http://schemas.openxmlformats.org/officeDocument/2006/relationships/image" Target="media/image5429.png"/><Relationship Id="rId5437" Type="http://schemas.openxmlformats.org/officeDocument/2006/relationships/image" Target="media/image5430.png"/><Relationship Id="rId5438" Type="http://schemas.openxmlformats.org/officeDocument/2006/relationships/image" Target="media/image5431.png"/><Relationship Id="rId5439" Type="http://schemas.openxmlformats.org/officeDocument/2006/relationships/image" Target="media/image5432.png"/><Relationship Id="rId5440" Type="http://schemas.openxmlformats.org/officeDocument/2006/relationships/image" Target="media/image5433.png"/><Relationship Id="rId5441" Type="http://schemas.openxmlformats.org/officeDocument/2006/relationships/image" Target="media/image5434.png"/><Relationship Id="rId5442" Type="http://schemas.openxmlformats.org/officeDocument/2006/relationships/image" Target="media/image5435.png"/><Relationship Id="rId5443" Type="http://schemas.openxmlformats.org/officeDocument/2006/relationships/image" Target="media/image5436.png"/><Relationship Id="rId5444" Type="http://schemas.openxmlformats.org/officeDocument/2006/relationships/image" Target="media/image5437.png"/><Relationship Id="rId5445" Type="http://schemas.openxmlformats.org/officeDocument/2006/relationships/image" Target="media/image5438.png"/><Relationship Id="rId5446" Type="http://schemas.openxmlformats.org/officeDocument/2006/relationships/image" Target="media/image5439.png"/><Relationship Id="rId5447" Type="http://schemas.openxmlformats.org/officeDocument/2006/relationships/image" Target="media/image5440.png"/><Relationship Id="rId5448" Type="http://schemas.openxmlformats.org/officeDocument/2006/relationships/image" Target="media/image5441.png"/><Relationship Id="rId5449" Type="http://schemas.openxmlformats.org/officeDocument/2006/relationships/image" Target="media/image5442.png"/><Relationship Id="rId5450" Type="http://schemas.openxmlformats.org/officeDocument/2006/relationships/image" Target="media/image5443.png"/><Relationship Id="rId5451" Type="http://schemas.openxmlformats.org/officeDocument/2006/relationships/image" Target="media/image5444.png"/><Relationship Id="rId5452" Type="http://schemas.openxmlformats.org/officeDocument/2006/relationships/image" Target="media/image5445.png"/><Relationship Id="rId5453" Type="http://schemas.openxmlformats.org/officeDocument/2006/relationships/image" Target="media/image5446.png"/><Relationship Id="rId5454" Type="http://schemas.openxmlformats.org/officeDocument/2006/relationships/image" Target="media/image5447.png"/><Relationship Id="rId5455" Type="http://schemas.openxmlformats.org/officeDocument/2006/relationships/image" Target="media/image5448.png"/><Relationship Id="rId5456" Type="http://schemas.openxmlformats.org/officeDocument/2006/relationships/image" Target="media/image5449.png"/><Relationship Id="rId5457" Type="http://schemas.openxmlformats.org/officeDocument/2006/relationships/image" Target="media/image5450.png"/><Relationship Id="rId5458" Type="http://schemas.openxmlformats.org/officeDocument/2006/relationships/image" Target="media/image5451.png"/><Relationship Id="rId5459" Type="http://schemas.openxmlformats.org/officeDocument/2006/relationships/image" Target="media/image5452.png"/><Relationship Id="rId5460" Type="http://schemas.openxmlformats.org/officeDocument/2006/relationships/image" Target="media/image5453.png"/><Relationship Id="rId5461" Type="http://schemas.openxmlformats.org/officeDocument/2006/relationships/image" Target="media/image5454.png"/><Relationship Id="rId5462" Type="http://schemas.openxmlformats.org/officeDocument/2006/relationships/image" Target="media/image5455.png"/><Relationship Id="rId5463" Type="http://schemas.openxmlformats.org/officeDocument/2006/relationships/image" Target="media/image5456.png"/><Relationship Id="rId5464" Type="http://schemas.openxmlformats.org/officeDocument/2006/relationships/image" Target="media/image5457.png"/><Relationship Id="rId5465" Type="http://schemas.openxmlformats.org/officeDocument/2006/relationships/image" Target="media/image5458.png"/><Relationship Id="rId5466" Type="http://schemas.openxmlformats.org/officeDocument/2006/relationships/image" Target="media/image5459.png"/><Relationship Id="rId5467" Type="http://schemas.openxmlformats.org/officeDocument/2006/relationships/image" Target="media/image5460.png"/><Relationship Id="rId5468" Type="http://schemas.openxmlformats.org/officeDocument/2006/relationships/image" Target="media/image5461.png"/><Relationship Id="rId5469" Type="http://schemas.openxmlformats.org/officeDocument/2006/relationships/image" Target="media/image5462.png"/><Relationship Id="rId5470" Type="http://schemas.openxmlformats.org/officeDocument/2006/relationships/image" Target="media/image5463.png"/><Relationship Id="rId5471" Type="http://schemas.openxmlformats.org/officeDocument/2006/relationships/image" Target="media/image5464.png"/><Relationship Id="rId5472" Type="http://schemas.openxmlformats.org/officeDocument/2006/relationships/image" Target="media/image5465.png"/><Relationship Id="rId5473" Type="http://schemas.openxmlformats.org/officeDocument/2006/relationships/image" Target="media/image5466.png"/><Relationship Id="rId5474" Type="http://schemas.openxmlformats.org/officeDocument/2006/relationships/image" Target="media/image5467.png"/><Relationship Id="rId5475" Type="http://schemas.openxmlformats.org/officeDocument/2006/relationships/image" Target="media/image5468.png"/><Relationship Id="rId5476" Type="http://schemas.openxmlformats.org/officeDocument/2006/relationships/image" Target="media/image5469.png"/><Relationship Id="rId5477" Type="http://schemas.openxmlformats.org/officeDocument/2006/relationships/image" Target="media/image5470.png"/><Relationship Id="rId5478" Type="http://schemas.openxmlformats.org/officeDocument/2006/relationships/image" Target="media/image5471.png"/><Relationship Id="rId5479" Type="http://schemas.openxmlformats.org/officeDocument/2006/relationships/image" Target="media/image5472.png"/><Relationship Id="rId5480" Type="http://schemas.openxmlformats.org/officeDocument/2006/relationships/image" Target="media/image5473.png"/><Relationship Id="rId5481" Type="http://schemas.openxmlformats.org/officeDocument/2006/relationships/image" Target="media/image5474.png"/><Relationship Id="rId5482" Type="http://schemas.openxmlformats.org/officeDocument/2006/relationships/image" Target="media/image5475.png"/><Relationship Id="rId5483" Type="http://schemas.openxmlformats.org/officeDocument/2006/relationships/image" Target="media/image5476.png"/><Relationship Id="rId5484" Type="http://schemas.openxmlformats.org/officeDocument/2006/relationships/image" Target="media/image5477.png"/><Relationship Id="rId5485" Type="http://schemas.openxmlformats.org/officeDocument/2006/relationships/image" Target="media/image5478.png"/><Relationship Id="rId5486" Type="http://schemas.openxmlformats.org/officeDocument/2006/relationships/image" Target="media/image5479.png"/><Relationship Id="rId5487" Type="http://schemas.openxmlformats.org/officeDocument/2006/relationships/image" Target="media/image5480.png"/><Relationship Id="rId5488" Type="http://schemas.openxmlformats.org/officeDocument/2006/relationships/image" Target="media/image5481.png"/><Relationship Id="rId5489" Type="http://schemas.openxmlformats.org/officeDocument/2006/relationships/image" Target="media/image5482.png"/><Relationship Id="rId5490" Type="http://schemas.openxmlformats.org/officeDocument/2006/relationships/image" Target="media/image5483.png"/><Relationship Id="rId5491" Type="http://schemas.openxmlformats.org/officeDocument/2006/relationships/image" Target="media/image5484.png"/><Relationship Id="rId5492" Type="http://schemas.openxmlformats.org/officeDocument/2006/relationships/image" Target="media/image5485.png"/><Relationship Id="rId5493" Type="http://schemas.openxmlformats.org/officeDocument/2006/relationships/image" Target="media/image5486.png"/><Relationship Id="rId5494" Type="http://schemas.openxmlformats.org/officeDocument/2006/relationships/image" Target="media/image5487.png"/><Relationship Id="rId5495" Type="http://schemas.openxmlformats.org/officeDocument/2006/relationships/image" Target="media/image5488.png"/><Relationship Id="rId5496" Type="http://schemas.openxmlformats.org/officeDocument/2006/relationships/image" Target="media/image5489.png"/><Relationship Id="rId5497" Type="http://schemas.openxmlformats.org/officeDocument/2006/relationships/image" Target="media/image5490.png"/><Relationship Id="rId5498" Type="http://schemas.openxmlformats.org/officeDocument/2006/relationships/image" Target="media/image5491.png"/><Relationship Id="rId5499" Type="http://schemas.openxmlformats.org/officeDocument/2006/relationships/image" Target="media/image5492.png"/><Relationship Id="rId5500" Type="http://schemas.openxmlformats.org/officeDocument/2006/relationships/image" Target="media/image5493.png"/><Relationship Id="rId5501" Type="http://schemas.openxmlformats.org/officeDocument/2006/relationships/image" Target="media/image5494.png"/><Relationship Id="rId5502" Type="http://schemas.openxmlformats.org/officeDocument/2006/relationships/image" Target="media/image5495.png"/><Relationship Id="rId5503" Type="http://schemas.openxmlformats.org/officeDocument/2006/relationships/image" Target="media/image5496.png"/><Relationship Id="rId5504" Type="http://schemas.openxmlformats.org/officeDocument/2006/relationships/image" Target="media/image5497.png"/><Relationship Id="rId5505" Type="http://schemas.openxmlformats.org/officeDocument/2006/relationships/image" Target="media/image5498.png"/><Relationship Id="rId5506" Type="http://schemas.openxmlformats.org/officeDocument/2006/relationships/image" Target="media/image5499.png"/><Relationship Id="rId5507" Type="http://schemas.openxmlformats.org/officeDocument/2006/relationships/image" Target="media/image5500.png"/><Relationship Id="rId5508" Type="http://schemas.openxmlformats.org/officeDocument/2006/relationships/image" Target="media/image5501.png"/><Relationship Id="rId5509" Type="http://schemas.openxmlformats.org/officeDocument/2006/relationships/image" Target="media/image5502.png"/><Relationship Id="rId5510" Type="http://schemas.openxmlformats.org/officeDocument/2006/relationships/image" Target="media/image5503.png"/><Relationship Id="rId5511" Type="http://schemas.openxmlformats.org/officeDocument/2006/relationships/image" Target="media/image5504.png"/><Relationship Id="rId5512" Type="http://schemas.openxmlformats.org/officeDocument/2006/relationships/image" Target="media/image5505.png"/><Relationship Id="rId5513" Type="http://schemas.openxmlformats.org/officeDocument/2006/relationships/image" Target="media/image5506.png"/><Relationship Id="rId5514" Type="http://schemas.openxmlformats.org/officeDocument/2006/relationships/image" Target="media/image5507.png"/><Relationship Id="rId5515" Type="http://schemas.openxmlformats.org/officeDocument/2006/relationships/image" Target="media/image5508.png"/><Relationship Id="rId5516" Type="http://schemas.openxmlformats.org/officeDocument/2006/relationships/image" Target="media/image5509.png"/><Relationship Id="rId5517" Type="http://schemas.openxmlformats.org/officeDocument/2006/relationships/image" Target="media/image5510.png"/><Relationship Id="rId5518" Type="http://schemas.openxmlformats.org/officeDocument/2006/relationships/image" Target="media/image5511.png"/><Relationship Id="rId5519" Type="http://schemas.openxmlformats.org/officeDocument/2006/relationships/image" Target="media/image5512.png"/><Relationship Id="rId5520" Type="http://schemas.openxmlformats.org/officeDocument/2006/relationships/image" Target="media/image5513.png"/><Relationship Id="rId5521" Type="http://schemas.openxmlformats.org/officeDocument/2006/relationships/image" Target="media/image5514.png"/><Relationship Id="rId5522" Type="http://schemas.openxmlformats.org/officeDocument/2006/relationships/image" Target="media/image5515.png"/><Relationship Id="rId5523" Type="http://schemas.openxmlformats.org/officeDocument/2006/relationships/image" Target="media/image55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2026-05-01T00:43:00Z</dcterms:created>
  <dcterms:modified xsi:type="dcterms:W3CDTF">2026-05-01T00:43:00Z</dcterms:modified>
</cp:coreProperties>
</file>