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Monte Rosa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Vestal Point Capital,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4,600,000.00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4,600,000.00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Ryan Wilder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4,600,000.00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4,600,000.00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4,600,000.00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0"/>
        <w:gridCol w:w="8900"/>
        <w:gridCol w:w="155"/>
      </w:tblGrid>
      <w:tr>
        <w:trPr/>
        <w:tc>
          <w:tcPr>
            <w:tcW w:w="1150" w:type="dxa"/>
            <w:tcBorders/>
            <w:vAlign w:val="center"/>
          </w:tcPr>
          <w:p>
            <w:pPr>
              <w:pStyle w:val="TableContents"/>
              <w:bidi w:val="0"/>
              <w:spacing w:before="0" w:after="283"/>
              <w:jc w:val="left"/>
              <w:rPr/>
            </w:pPr>
            <w:r>
              <w:rPr/>
              <w:t>Item 1.</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issuer: </w:t>
            </w:r>
          </w:p>
          <w:p>
            <w:pPr>
              <w:pStyle w:val="TableContents"/>
              <w:bidi w:val="0"/>
              <w:spacing w:before="0" w:after="0"/>
              <w:jc w:val="left"/>
              <w:rPr/>
            </w:pPr>
            <w:r>
              <w:rPr/>
              <w:t>Monte Rosa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321 Harrison Avenue, Suite 900, Boston, Massachusetts 02118</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2.</w:t>
            </w:r>
          </w:p>
        </w:tc>
        <w:tc>
          <w:tcPr>
            <w:tcW w:w="890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This statement is filed by: (i) Vestal Point Capital, LP (the "Investment Manager"), a Delaware limited partnership, and the investment adviser to a certain fund and a managed account (the "Vestal Point Fund and Account"), with respect to the common stock, par value $0.0001 (the "Common Stock"), of Monte Rosa Therapeutics, Inc. (the "Company") directly held by the Vestal Point Fund and Account; and (ii) Mr. Ryan Wilder ("Mr. Wilder"), the Chief Investment Officer and Managing Partner of the Investment Manager and the Managing Member of Vestal Point Capital, LLC, the general partner of the Investment Manager, with respect to the Common Stock directly held by the Vestal Point Fund and Account. The foregoing persons are hereinafter sometimes collectively referred to as the "Reporting Persons." The filing of this statement should not be construed as an admission that any of the foregoing persons or any Reporting Person is, for the purposes of Section 13 of the Securities Exchange Act of 1934, the beneficial owner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address of the business office of each of the Reporting Persons is 632 Broadway, Suite 602, New York, NY 10012.</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jc w:val="left"/>
              <w:rPr/>
            </w:pPr>
            <w:r>
              <w:rPr/>
              <w:t xml:space="preserve">Citizenship: </w:t>
            </w:r>
          </w:p>
          <w:p>
            <w:pPr>
              <w:pStyle w:val="TableContents"/>
              <w:bidi w:val="0"/>
              <w:spacing w:before="0" w:after="0"/>
              <w:jc w:val="left"/>
              <w:rPr/>
            </w:pPr>
            <w:r>
              <w:rPr/>
              <w:t>The Investment Manager is a Delaware limited partnership. Mr. Wilder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3.</w:t>
            </w:r>
          </w:p>
        </w:tc>
        <w:tc>
          <w:tcPr>
            <w:tcW w:w="890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(d)</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(e)</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(f)</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(g)</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(h)</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(j)</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(k)</w:t>
            </w:r>
          </w:p>
        </w:tc>
        <w:tc>
          <w:tcPr>
            <w:tcW w:w="890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9055" w:type="dxa"/>
            <w:gridSpan w:val="2"/>
            <w:tcBorders/>
            <w:vAlign w:val="center"/>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4.</w:t>
            </w:r>
          </w:p>
        </w:tc>
        <w:tc>
          <w:tcPr>
            <w:tcW w:w="890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(a)</w:t>
            </w:r>
          </w:p>
        </w:tc>
        <w:tc>
          <w:tcPr>
            <w:tcW w:w="890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information required by Item 4(a) is set forth in Row 9 of the cover page for each of the Reporting Persons and is incorporated herein by reference. The percentage set forth in this Schedule 13G is calculated based upon an aggregate of 84,479,418 shares of Common Stock outstanding as of May 1, 2026, as reported in the Company's Quarterly Report on Form 10-Q for the quarter ended March 31, 2026, filed with the Securities and Exchange Commission on May 7, 2026.</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(b)</w:t>
            </w:r>
          </w:p>
        </w:tc>
        <w:tc>
          <w:tcPr>
            <w:tcW w:w="890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5.4  %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(c)</w:t>
            </w:r>
          </w:p>
        </w:tc>
        <w:tc>
          <w:tcPr>
            <w:tcW w:w="890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The information required by Item 4(c)(i) is set forth in Row 5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The information required by Item 4(c)(ii) is set forth in Row 6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The information required by Item 4(c)(iii) is set forth in Row 7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The information required by Item 4(c)(iv) is set forth in Row 8 of the cover page for each of the Reporting Persons and is incorporated herein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5.</w:t>
            </w:r>
          </w:p>
        </w:tc>
        <w:tc>
          <w:tcPr>
            <w:tcW w:w="890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6.</w:t>
            </w:r>
          </w:p>
        </w:tc>
        <w:tc>
          <w:tcPr>
            <w:tcW w:w="890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See Item 2(a). The Vestal Point Fund and Account have the right to receive or the power to direct the receipt of dividends from, or the proceeds from the sale of, the Common Stock reported herein.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7.</w:t>
            </w:r>
          </w:p>
        </w:tc>
        <w:tc>
          <w:tcPr>
            <w:tcW w:w="890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8.</w:t>
            </w:r>
          </w:p>
        </w:tc>
        <w:tc>
          <w:tcPr>
            <w:tcW w:w="890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Item 9.</w:t>
            </w:r>
          </w:p>
        </w:tc>
        <w:tc>
          <w:tcPr>
            <w:tcW w:w="890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0" w:type="dxa"/>
            <w:tcBorders/>
            <w:vAlign w:val="center"/>
          </w:tcPr>
          <w:p>
            <w:pPr>
              <w:pStyle w:val="TableContents"/>
              <w:bidi w:val="0"/>
              <w:spacing w:before="0" w:after="283"/>
              <w:jc w:val="left"/>
              <w:rPr/>
            </w:pPr>
            <w:r>
              <w:rPr/>
              <w:t> </w:t>
            </w:r>
          </w:p>
        </w:tc>
        <w:tc>
          <w:tcPr>
            <w:tcW w:w="890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124" w:type="dxa"/>
        <w:jc w:val="left"/>
        <w:tblInd w:w="0" w:type="dxa"/>
        <w:tblLayout w:type="fixed"/>
        <w:tblCellMar>
          <w:top w:w="28" w:type="dxa"/>
          <w:left w:w="28" w:type="dxa"/>
          <w:bottom w:w="28" w:type="dxa"/>
          <w:right w:w="28" w:type="dxa"/>
        </w:tblCellMar>
      </w:tblPr>
      <w:tblGrid>
        <w:gridCol w:w="2562"/>
        <w:gridCol w:w="2562"/>
      </w:tblGrid>
      <w:tr>
        <w:trPr/>
        <w:tc>
          <w:tcPr>
            <w:tcW w:w="2562" w:type="dxa"/>
            <w:tcBorders/>
            <w:vAlign w:val="center"/>
          </w:tcPr>
          <w:p>
            <w:pPr>
              <w:pStyle w:val="TableContents"/>
              <w:bidi w:val="0"/>
              <w:spacing w:before="0" w:after="0"/>
              <w:jc w:val="left"/>
              <w:rPr/>
            </w:pPr>
            <w:r>
              <w:rPr/>
              <w:t> </w:t>
            </w:r>
          </w:p>
          <w:tbl>
            <w:tblPr>
              <w:tblW w:w="2461" w:type="dxa"/>
              <w:jc w:val="left"/>
              <w:tblInd w:w="0" w:type="dxa"/>
              <w:tblLayout w:type="fixed"/>
              <w:tblCellMar>
                <w:top w:w="28" w:type="dxa"/>
                <w:left w:w="28" w:type="dxa"/>
                <w:bottom w:w="28" w:type="dxa"/>
                <w:right w:w="28" w:type="dxa"/>
              </w:tblCellMar>
            </w:tblPr>
            <w:tblGrid>
              <w:gridCol w:w="2461"/>
            </w:tblGrid>
            <w:tr>
              <w:trPr/>
              <w:tc>
                <w:tcPr>
                  <w:tcW w:w="2461" w:type="dxa"/>
                  <w:tcBorders/>
                  <w:vAlign w:val="center"/>
                </w:tcPr>
                <w:p>
                  <w:pPr>
                    <w:pStyle w:val="TableContents"/>
                    <w:bidi w:val="0"/>
                    <w:spacing w:before="0" w:after="0"/>
                    <w:jc w:val="left"/>
                    <w:rPr/>
                  </w:pPr>
                  <w:r>
                    <w:rPr/>
                    <w:t>Vestal Point Capital, LP</w:t>
                  </w:r>
                </w:p>
              </w:tc>
            </w:tr>
          </w:tbl>
          <w:p>
            <w:pPr>
              <w:pStyle w:val="TableContents"/>
              <w:bidi w:val="0"/>
              <w:spacing w:before="0" w:after="283"/>
              <w:jc w:val="left"/>
              <w:rPr/>
            </w:pPr>
            <w:r>
              <w:rPr/>
            </w:r>
          </w:p>
        </w:tc>
        <w:tc>
          <w:tcPr>
            <w:tcW w:w="256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6"/>
        <w:gridCol w:w="4309"/>
      </w:tblGrid>
      <w:tr>
        <w:trPr/>
        <w:tc>
          <w:tcPr>
            <w:tcW w:w="589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Ryan Wilder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By: Vestal Point Capital, LLC, General Partner, By: Ryan Wilder, Chief Investment Officer and Managing Partner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09" w:type="dxa"/>
            <w:tcBorders/>
            <w:vAlign w:val="center"/>
          </w:tcPr>
          <w:p>
            <w:pPr>
              <w:pStyle w:val="TableContents"/>
              <w:bidi w:val="0"/>
              <w:spacing w:before="0" w:after="283"/>
              <w:jc w:val="left"/>
              <w:rPr>
                <w:sz w:val="4"/>
                <w:szCs w:val="4"/>
              </w:rPr>
            </w:pPr>
            <w:r>
              <w:rPr>
                <w:sz w:val="4"/>
                <w:szCs w:val="4"/>
              </w:rPr>
            </w:r>
          </w:p>
        </w:tc>
      </w:tr>
    </w:tbl>
    <w:tbl>
      <w:tblPr>
        <w:tblW w:w="2974" w:type="dxa"/>
        <w:jc w:val="left"/>
        <w:tblInd w:w="0" w:type="dxa"/>
        <w:tblLayout w:type="fixed"/>
        <w:tblCellMar>
          <w:top w:w="28" w:type="dxa"/>
          <w:left w:w="28" w:type="dxa"/>
          <w:bottom w:w="28" w:type="dxa"/>
          <w:right w:w="28" w:type="dxa"/>
        </w:tblCellMar>
      </w:tblPr>
      <w:tblGrid>
        <w:gridCol w:w="1487"/>
        <w:gridCol w:w="1487"/>
      </w:tblGrid>
      <w:tr>
        <w:trPr/>
        <w:tc>
          <w:tcPr>
            <w:tcW w:w="1487" w:type="dxa"/>
            <w:tcBorders/>
            <w:vAlign w:val="center"/>
          </w:tcPr>
          <w:p>
            <w:pPr>
              <w:pStyle w:val="TableContents"/>
              <w:bidi w:val="0"/>
              <w:spacing w:before="0" w:after="0"/>
              <w:jc w:val="left"/>
              <w:rPr/>
            </w:pPr>
            <w:r>
              <w:rPr/>
              <w:t> </w:t>
            </w:r>
          </w:p>
          <w:tbl>
            <w:tblPr>
              <w:tblW w:w="1381" w:type="dxa"/>
              <w:jc w:val="left"/>
              <w:tblInd w:w="0" w:type="dxa"/>
              <w:tblLayout w:type="fixed"/>
              <w:tblCellMar>
                <w:top w:w="28" w:type="dxa"/>
                <w:left w:w="28" w:type="dxa"/>
                <w:bottom w:w="28" w:type="dxa"/>
                <w:right w:w="28" w:type="dxa"/>
              </w:tblCellMar>
            </w:tblPr>
            <w:tblGrid>
              <w:gridCol w:w="1381"/>
            </w:tblGrid>
            <w:tr>
              <w:trPr/>
              <w:tc>
                <w:tcPr>
                  <w:tcW w:w="1381" w:type="dxa"/>
                  <w:tcBorders/>
                  <w:vAlign w:val="center"/>
                </w:tcPr>
                <w:p>
                  <w:pPr>
                    <w:pStyle w:val="TableContents"/>
                    <w:bidi w:val="0"/>
                    <w:spacing w:before="0" w:after="0"/>
                    <w:jc w:val="left"/>
                    <w:rPr/>
                  </w:pPr>
                  <w:r>
                    <w:rPr/>
                    <w:t>Ryan Wilder</w:t>
                  </w:r>
                </w:p>
              </w:tc>
            </w:tr>
          </w:tbl>
          <w:p>
            <w:pPr>
              <w:pStyle w:val="TableContents"/>
              <w:bidi w:val="0"/>
              <w:spacing w:before="0" w:after="283"/>
              <w:jc w:val="left"/>
              <w:rPr/>
            </w:pPr>
            <w:r>
              <w:rPr/>
            </w:r>
          </w:p>
        </w:tc>
        <w:tc>
          <w:tcPr>
            <w:tcW w:w="14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74"/>
        <w:gridCol w:w="4431"/>
      </w:tblGrid>
      <w:tr>
        <w:trPr/>
        <w:tc>
          <w:tcPr>
            <w:tcW w:w="57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8"/>
              <w:gridCol w:w="9027"/>
            </w:tblGrid>
            <w:tr>
              <w:trPr/>
              <w:tc>
                <w:tcPr>
                  <w:tcW w:w="1178" w:type="dxa"/>
                  <w:tcBorders/>
                  <w:vAlign w:val="center"/>
                </w:tcPr>
                <w:p>
                  <w:pPr>
                    <w:pStyle w:val="TableContents"/>
                    <w:bidi w:val="0"/>
                    <w:spacing w:before="0" w:after="283"/>
                    <w:jc w:val="left"/>
                    <w:rPr/>
                  </w:pPr>
                  <w:r>
                    <w:rPr/>
                    <w:t>Signature:</w:t>
                  </w:r>
                </w:p>
              </w:tc>
              <w:tc>
                <w:tcPr>
                  <w:tcW w:w="9027" w:type="dxa"/>
                  <w:tcBorders/>
                  <w:vAlign w:val="center"/>
                </w:tcPr>
                <w:p>
                  <w:pPr>
                    <w:pStyle w:val="TableContents"/>
                    <w:bidi w:val="0"/>
                    <w:spacing w:before="0" w:after="283"/>
                    <w:jc w:val="left"/>
                    <w:rPr/>
                  </w:pPr>
                  <w:r>
                    <w:rPr/>
                    <w:t>/s/ Ryan Wilder</w:t>
                  </w:r>
                </w:p>
              </w:tc>
            </w:tr>
            <w:tr>
              <w:trPr/>
              <w:tc>
                <w:tcPr>
                  <w:tcW w:w="1178" w:type="dxa"/>
                  <w:tcBorders/>
                  <w:vAlign w:val="center"/>
                </w:tcPr>
                <w:p>
                  <w:pPr>
                    <w:pStyle w:val="TableContents"/>
                    <w:bidi w:val="0"/>
                    <w:spacing w:before="0" w:after="283"/>
                    <w:jc w:val="left"/>
                    <w:rPr/>
                  </w:pPr>
                  <w:r>
                    <w:rPr/>
                    <w:t>Name/Title:</w:t>
                  </w:r>
                </w:p>
              </w:tc>
              <w:tc>
                <w:tcPr>
                  <w:tcW w:w="9027" w:type="dxa"/>
                  <w:tcBorders/>
                  <w:vAlign w:val="center"/>
                </w:tcPr>
                <w:p>
                  <w:pPr>
                    <w:pStyle w:val="TableContents"/>
                    <w:bidi w:val="0"/>
                    <w:spacing w:before="0" w:after="283"/>
                    <w:jc w:val="left"/>
                    <w:rPr/>
                  </w:pPr>
                  <w:r>
                    <w:rPr/>
                    <w:t>Ryan Wilder, Individually</w:t>
                  </w:r>
                </w:p>
              </w:tc>
            </w:tr>
            <w:tr>
              <w:trPr/>
              <w:tc>
                <w:tcPr>
                  <w:tcW w:w="1178" w:type="dxa"/>
                  <w:tcBorders/>
                  <w:vAlign w:val="center"/>
                </w:tcPr>
                <w:p>
                  <w:pPr>
                    <w:pStyle w:val="TableContents"/>
                    <w:bidi w:val="0"/>
                    <w:spacing w:before="0" w:after="283"/>
                    <w:jc w:val="left"/>
                    <w:rPr/>
                  </w:pPr>
                  <w:r>
                    <w:rPr/>
                    <w:t>Date:</w:t>
                  </w:r>
                </w:p>
              </w:tc>
              <w:tc>
                <w:tcPr>
                  <w:tcW w:w="9027"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31" w:type="dxa"/>
            <w:tcBorders/>
            <w:vAlign w:val="center"/>
          </w:tcPr>
          <w:p>
            <w:pPr>
              <w:pStyle w:val="TableContents"/>
              <w:bidi w:val="0"/>
              <w:spacing w:before="0" w:after="283"/>
              <w:jc w:val="left"/>
              <w:rPr>
                <w:sz w:val="4"/>
                <w:szCs w:val="4"/>
              </w:rPr>
            </w:pPr>
            <w:r>
              <w:rPr>
                <w:sz w:val="4"/>
                <w:szCs w:val="4"/>
              </w:rPr>
            </w:r>
          </w:p>
        </w:tc>
      </w:tr>
    </w:tbl>
    <w:tbl>
      <w:tblPr>
        <w:tblW w:w="3631" w:type="dxa"/>
        <w:jc w:val="left"/>
        <w:tblInd w:w="0" w:type="dxa"/>
        <w:tblLayout w:type="fixed"/>
        <w:tblCellMar>
          <w:top w:w="28" w:type="dxa"/>
          <w:left w:w="28" w:type="dxa"/>
          <w:bottom w:w="28" w:type="dxa"/>
          <w:right w:w="28" w:type="dxa"/>
        </w:tblCellMar>
      </w:tblPr>
      <w:tblGrid>
        <w:gridCol w:w="3631"/>
      </w:tblGrid>
      <w:tr>
        <w:trPr/>
        <w:tc>
          <w:tcPr>
            <w:tcW w:w="3631" w:type="dxa"/>
            <w:tcBorders/>
            <w:vAlign w:val="center"/>
          </w:tcPr>
          <w:p>
            <w:pPr>
              <w:pStyle w:val="TableContents"/>
              <w:bidi w:val="0"/>
              <w:spacing w:before="0" w:after="283"/>
              <w:jc w:val="center"/>
              <w:rPr>
                <w:b/>
              </w:rPr>
            </w:pPr>
            <w:r>
              <w:rPr>
                <w:b/>
              </w:rPr>
              <w:t xml:space="preserve">Exhibit Information </w:t>
            </w:r>
          </w:p>
        </w:tc>
      </w:tr>
      <w:tr>
        <w:trPr/>
        <w:tc>
          <w:tcPr>
            <w:tcW w:w="3631" w:type="dxa"/>
            <w:tcBorders/>
            <w:vAlign w:val="center"/>
          </w:tcPr>
          <w:p>
            <w:pPr>
              <w:pStyle w:val="TableContents"/>
              <w:bidi w:val="0"/>
              <w:spacing w:before="0" w:after="283"/>
              <w:jc w:val="left"/>
              <w:rPr/>
            </w:pPr>
            <w:r>
              <w:rPr/>
              <w:t>Exhibit 99.1: Joint Filing Agreement</w:t>
            </w:r>
          </w:p>
        </w:tc>
      </w:tr>
    </w:tbl>
    <w:p>
      <w:pPr>
        <w:pStyle w:val="TextBody"/>
        <w:bidi w:val="0"/>
        <w:spacing w:before="0" w:after="240"/>
        <w:jc w:val="center"/>
        <w:rPr>
          <w:rFonts w:ascii="Times New Roman;Times;Serif" w:hAnsi="Times New Roman;Times;Serif"/>
          <w:b/>
          <w:i w:val="false"/>
          <w:caps w:val="false"/>
          <w:smallCaps w:val="false"/>
          <w:sz w:val="22"/>
        </w:rPr>
      </w:pPr>
      <w:bookmarkStart w:id="20" w:name="p26-1680exhibit99_1.htm"/>
      <w:bookmarkStart w:id="21" w:name="ksp261680exhibit99_1"/>
      <w:bookmarkEnd w:id="20"/>
      <w:bookmarkEnd w:id="21"/>
      <w:r>
        <w:rPr>
          <w:rFonts w:ascii="Times New Roman;Times;Serif" w:hAnsi="Times New Roman;Times;Serif"/>
          <w:b/>
          <w:i w:val="false"/>
          <w:caps w:val="false"/>
          <w:smallCaps w:val="false"/>
          <w:sz w:val="22"/>
        </w:rPr>
        <w:t>EXHIBIT 99.1</w:t>
      </w:r>
      <w:r>
        <w:br w:type="page"/>
      </w:r>
    </w:p>
    <w:p>
      <w:pPr>
        <w:pStyle w:val="TextBody"/>
        <w:bidi w:val="0"/>
        <w:spacing w:before="0" w:after="24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JOINT ACQUISITION STATEMENT</w:t>
        <w:br/>
        <w:t>PURSUANT TO RULE 13d-1(k)</w:t>
      </w:r>
    </w:p>
    <w:p>
      <w:pPr>
        <w:pStyle w:val="TextBody"/>
        <w:bidi w:val="0"/>
        <w:spacing w:before="0" w:after="240"/>
        <w:ind w:left="0" w:right="0" w:firstLine="720"/>
        <w:jc w:val="both"/>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w:t>
      </w:r>
    </w:p>
    <w:p>
      <w:pPr>
        <w:pStyle w:val="TextBody"/>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DATED: August 14, 2026</w:t>
      </w:r>
    </w:p>
    <w:p>
      <w:pPr>
        <w:pStyle w:val="TextBody"/>
        <w:bidi w:val="0"/>
        <w:jc w:val="left"/>
        <w:rPr>
          <w:caps w:val="false"/>
          <w:smallCaps w:val="false"/>
        </w:rPr>
      </w:pPr>
      <w:r>
        <w:rPr>
          <w:caps w:val="false"/>
          <w:smallCaps w:val="false"/>
        </w:rPr>
        <w:t> </w:t>
      </w:r>
    </w:p>
    <w:tbl>
      <w:tblPr>
        <w:tblW w:w="5420" w:type="dxa"/>
        <w:jc w:val="left"/>
        <w:tblInd w:w="0" w:type="dxa"/>
        <w:tblLayout w:type="fixed"/>
        <w:tblCellMar>
          <w:top w:w="0" w:type="dxa"/>
          <w:left w:w="0" w:type="dxa"/>
          <w:bottom w:w="0" w:type="dxa"/>
          <w:right w:w="0" w:type="dxa"/>
        </w:tblCellMar>
      </w:tblPr>
      <w:tblGrid>
        <w:gridCol w:w="75"/>
        <w:gridCol w:w="60"/>
        <w:gridCol w:w="5285"/>
      </w:tblGrid>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VESTAL POINT CAPITAL, LP</w:t>
            </w:r>
          </w:p>
          <w:p>
            <w:pPr>
              <w:pStyle w:val="TableContents"/>
              <w:bidi w:val="0"/>
              <w:spacing w:before="0" w:after="283"/>
              <w:jc w:val="left"/>
              <w:rPr>
                <w:rFonts w:ascii="Times New Roman;Times;Serif" w:hAnsi="Times New Roman;Times;Serif"/>
                <w:b w:val="false"/>
                <w:i w:val="false"/>
                <w:caps w:val="false"/>
                <w:smallCaps w:val="false"/>
                <w:sz w:val="22"/>
              </w:rPr>
            </w:pPr>
            <w:r>
              <w:rPr>
                <w:rFonts w:ascii="Times New Roman;Times;Serif" w:hAnsi="Times New Roman;Times;Serif"/>
                <w:b w:val="false"/>
                <w:i w:val="false"/>
                <w:caps w:val="false"/>
                <w:smallCaps w:val="false"/>
                <w:sz w:val="22"/>
              </w:rPr>
              <w:t>By: VESTAL POINT CAPITAL, LLC, General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By:  </w:t>
            </w:r>
            <w:r>
              <w:rPr>
                <w:u w:val="single"/>
              </w:rPr>
              <w:t>/s/ Ryan Wilder</w:t>
              <w:tab/>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Name:  Ryan Wilder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Title:    Chief Investment Officer and Managing Partner</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pPr>
            <w:r>
              <w:rPr/>
              <w:t> </w:t>
            </w:r>
          </w:p>
        </w:tc>
      </w:tr>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u w:val="single"/>
              </w:rPr>
            </w:pPr>
            <w:r>
              <w:rPr>
                <w:u w:val="single"/>
              </w:rPr>
              <w:t>/s/ Ryan Wilder</w:t>
              <w:tab/>
            </w:r>
          </w:p>
        </w:tc>
      </w:tr>
      <w:tr>
        <w:trPr/>
        <w:tc>
          <w:tcPr>
            <w:tcW w:w="135" w:type="dxa"/>
            <w:gridSpan w:val="2"/>
            <w:tcBorders/>
            <w:vAlign w:val="center"/>
          </w:tcPr>
          <w:p>
            <w:pPr>
              <w:pStyle w:val="TableContents"/>
              <w:bidi w:val="0"/>
              <w:spacing w:before="0" w:after="283"/>
              <w:jc w:val="left"/>
              <w:rPr/>
            </w:pPr>
            <w:r>
              <w:rPr/>
              <w:t> </w:t>
            </w:r>
          </w:p>
        </w:tc>
        <w:tc>
          <w:tcPr>
            <w:tcW w:w="5285" w:type="dxa"/>
            <w:tcBorders/>
            <w:vAlign w:val="center"/>
          </w:tcPr>
          <w:p>
            <w:pPr>
              <w:pStyle w:val="TableContents"/>
              <w:bidi w:val="0"/>
              <w:spacing w:before="0" w:after="283"/>
              <w:jc w:val="left"/>
              <w:rPr>
                <w:caps/>
              </w:rPr>
            </w:pPr>
            <w:r>
              <w:rPr>
                <w:caps/>
              </w:rPr>
              <w:t>Ryan Wilder</w:t>
            </w:r>
          </w:p>
        </w:tc>
      </w:tr>
    </w:tbl>
    <w:p>
      <w:pPr>
        <w:pStyle w:val="TextBody"/>
        <w:bidi w:val="0"/>
        <w:spacing w:before="0" w:after="283"/>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1548</Words>
  <Characters>7875</Characters>
  <CharactersWithSpaces>9408</CharactersWithSpaces>
  <Paragraphs>240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